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SC-2026-01-11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项目部署环境说明书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胡吉涵主责，钟毓林协助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2026年9月8日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项目部署环境说明书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胡吉涵主责，钟毓林协助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说明环境 凭据 初始化 构建 启动 验证及故障处理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部署结论与环境矩阵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初始化与升级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必需环境变量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构建与运行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演示数据选择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开发与测试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7 常见故障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8 运维与回滚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9 部署验收记录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部署结论与环境矩阵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交付形态为 Vue 静态资源内置的 Spring Boot 可执行 JAR，加一套 MySQL 数据库。后台和设备 GPS 接口由同一 JAR 提供。首次部署建立 18 表空库；V1.0 已有库必须先备份再执行设备接入升级脚本。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组件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团队基线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本机验证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操作系统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Windows 10 或 11 开发；其他系统另测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Windows 11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Java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团队建议 JDK 17，pom release 17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Zulu 25.0.1 编译 测试 运行通过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IDEA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2024 系列及以下按完整版本测试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已安装 2024.3.4；内置 JUnit 未实测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Maven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Wrapper 3.9.16；失败时可回退 PATH Maven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28 项测试与编译通过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Node 与前端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Node 22.12 以上的 22 系列或满足 Vite 7 要求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Vite 7.3.6、Element Plus 2.14.5 构建通过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MySQL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8.0.16 以上；utf8mb4；上海时区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8.0.46 全新 18 表和 16→18 表升级通过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浏览器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现代 Chrome 或 Edge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Chrome 152，V1.1 新页面 4 项通过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端口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应用 8080 数据库 3306 可配置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隔离验收使用 18081 和 13317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资源建议为 4 核 CPU、8 GB 内存和 SSD；这是小型教学部署建议，不是经测量的最低配置。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初始化与升级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全新数据库执行 database/00-create-database.sql 和 database/01-schema.sql。脚本不含 DROP，非空库不要重复运行。V1.0 已有库先执行 mysqldump 备份并在独立恢复库验证，再执行一次 database/03-device-ingest-upgrade.sql；脚本只新增 device_credential 和 device_heartbeat_event。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应用账号需要 smart_care 库的 SELECT、INSERT、UPDATE、DELETE 权限，运行时不需要 DDL 权限。升级脚本由具备建表权限的管理账号执行，密码交互输入，不写进命令行或仓库。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升级后核对新增两表存在，并确认 elder、health_record、followup_plan、location_point 原有计数未变化，再启动 V1.1 JAR。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必需环境变量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变量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DB_URL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jdbc:mysql://127.0.0.1:3306/smart_care?useUnicode=true&amp;characterEncoding=UTF-8&amp;connectionTimeZone=Asia/Shanghai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DB_USERNAME DB_PASSWORD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专用应用数据库账号和密码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APP_ADMIN_PASSWORD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首次空账号库创建 admin，至少 12 字符、不超过 72 UTF-8 字节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SERVER_PORT SERVER_ADDRESS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默认 8080 与 127.0.0.1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SPRING_PROFILES_ACTIVE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demo 开放管理员模拟入口；prod 启用 HTTPS Cookie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APP_SEED_DEMO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 demo 配合 true，空老人库填充虚构数据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设备接入密钥由管理员在腕表页面签发，不配置为全局环境变量。生产通过 HTTPS 传递 X-Device-Key，数据库只保存摘要。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构建与运行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在项目根目录 PowerShell 执行 .\scripts\build.ps1。脚本依次 npm ci、npm run build、复制静态资源、mvnw.cmd package；默认执行测试。若 Vite 占用 esbuild 且依赖未变化，可用 -SkipNpmInstall；若 Wrapper 在特殊 Windows 路径失败，脚本会改用 PATH 中的 mvn.cmd。首次构建需要访问 Maven 和 npm 仓库，后续受本机缓存影响。生成 target/dev-0.0.1-SNAPSHOT.jar。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构建前先停止正在运行的同一 JAR。Windows 会锁定文件，未停止可能出现 repackage 无法重命名。前台启动可按 Ctrl+C；不要按进程名批量结束其他 Java 服务。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演示启动：.\scripts\start.ps1 -Profile demo -Port 18080 -EnvironmentFile .\.local\demo-env.json。该命令在前台运行，浏览器打开 http://127.0.0.1:18080。账号 admin，密码来自自己设置的 APP_ADMIN_PASSWORD。演示空库还会创建 operator 与 analyst，初始演示密码相同，正式使用须分别更改。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普通启动：.\scripts\start.ps1 -Profile local -Port 8080 -EnvironmentFile 私有JSON路径。已有账号库不会因修改 APP_ADMIN_PASSWORD 而重置密码；请通过管理员界面重置。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演示数据选择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推荐 Java DemoSeeder：空库首次 demo 启动生成 120 老人、6 医生、1080 健康记录、120 随访计划、18 设备、648 定位、1 围栏。时间相对启动时生成，便于答辩。database/02-demo-data.sql 为独立固定日期 SQL 种子，二者只能选一种，不能向非空业务库重复导入。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本次 V1.1 验收在用户临时目录启动全新隔离库，数据库端口 13317、应用端口 18081。该实例仅用于自动化验证，凭据未写入交付物；重启机器或清理临时目录后需按上述步骤重新建立持久专用库。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开发与测试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前后端分开开发：后端 .\mvnw.cmd spring-boot:run，前端进入 frontend 执行 npm ci、npm run dev。Vite 默认将 /api 代理到 8080；如果后端改端口，同步修改 vite.config.js 的代理。交付 JAR 采用同源，无需 Vite 服务。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独立测试：.\mvnw.cmd test。测试使用 H2 与测试配置，不需要 MySQL 密码。IDEA 选择 Project SDK 17 和 Maven Runner JRE 17，刷新 Maven 后对 BusinessTests 或 DevApplicationTests 右键运行。使用 Boot BOM 管理的 JUnit 5 API、Engine 与 Launcher，避免手工加入 JUnit 6。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实际 HTTP：用 Python 执行 scripts/smoke_http.py --base-url http://127.0.0.1:18080 --env-file 私有JSON路径。浏览器验证脚本需要 Playwright 与 Chrome；当前工具运行时由 RUNTIME_NODE_MODULES 指定包目录，此环境为本次开发自动化依赖，不是应用运行依赖。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7 常见故障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现象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启动提示缺少 APP_ADMIN_PASSWORD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仅首次空账号库必须设置符合长度的密码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Access denied 或连接失败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核对 host 端口 库名 账号授权与服务状态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8080 已占用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更换 SERVER_PORT，不停止无关服务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JAR 无法重命名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先关闭本项目正在运行的 JAR，再 build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prod 登录后会话不保持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Secure Cookie 要求 HTTPS；本地 HTTP 用 local 或 demo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图表无数据或设备全离线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检查时间范围、模拟数据日期；5 分钟无新心跳转离线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Maven 依赖解析失败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检查仓库网络与 settings.xml，不混改 JUnit 单包版本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8 运维与回滚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数据库系统时区设为 +08:00，并与应用 Asia/Shanghai 保持一致。正式后台和设备接口均通过 HTTPS 反向代理；证书、域名、防火墙与公共发布尚未执行。设备密钥泄漏时由管理员立即轮换。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备份示例：mysqldump --single-transaction --routines --triggers -h 127.0.0.1 -P 3306 -u 备份账号 -p --result-file=backup.sql smart_care。密码交互输入。先在独立恢复库验证，再执行升级。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发布前保留旧 JAR、配置、SQL 版本和备份。V1.1 新增表不会阻止旧 JAR 运行，但回滚前仍须验证；当前没有自动迁移、自动备份或集群会话共享。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9 部署验收记录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检查项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本次状态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H2 18 表结构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28 项 Maven 测试通过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Vite 生产构建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MySQL HTTP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原 16 项冒烟与新增 5 项写路径通过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MySQL 结构与升级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全新 18 表、16→18 表及哨兵保留通过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数据模拟页面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Chrome 4 项检查通过，含 390 像素窄屏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真实设备硬件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通用接口与密钥测试通过；厂商样机未联调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压力测试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V1.0 2664 次请求 0 错误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Word V1.1 页面渲染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10 份文档转 PDF 并逐页复核通过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JDK 17 IDEA 直接运行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IDEA 2024.3.4 已安装，待团队使用 JDK 17 实测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环境复核人、正式部署路径、目标服务器配置和签收日期：待团队实际部署后填写。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项目部署环境说明书</dc:title>
  <dc:subject>说明环境 凭据 初始化 构建 启动 验证及故障处理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