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500" w:line="283" w:lineRule="auto"/>
        <w:snapToGrid w:val="0"/>
      </w:pPr>
      <w:r>
        <w:rPr>
          <w:rFonts w:ascii="Georgia" w:hAnsi="Georgia" w:eastAsia="Microsoft YaHei"/>
          <w:sz w:val="20"/>
        </w:rPr>
      </w:r>
    </w:p>
    <w:p>
      <w:pPr>
        <w:pStyle w:val="Title"/>
        <w:spacing w:after="340" w:line="283" w:lineRule="auto"/>
        <w:snapToGrid w:val="0"/>
      </w:pPr>
      <w:r>
        <w:rPr>
          <w:rFonts w:ascii="Georgia" w:hAnsi="Georgia" w:eastAsia="Microsoft YaHei"/>
          <w:b w:val="0"/>
          <w:color w:val="5E758A"/>
          <w:sz w:val="50"/>
        </w:rPr>
        <w:t>智慧医养大数据</w:t>
      </w:r>
      <w:r>
        <w:rPr>
          <w:rFonts w:ascii="Georgia" w:hAnsi="Georgia" w:eastAsia="Microsoft YaHei"/>
          <w:b w:val="0"/>
          <w:color w:val="5E758A"/>
          <w:sz w:val="50"/>
        </w:rPr>
        <w:br/>
      </w:r>
      <w:r>
        <w:rPr>
          <w:rFonts w:ascii="Georgia" w:hAnsi="Georgia" w:eastAsia="Microsoft YaHei"/>
          <w:b w:val="0"/>
          <w:color w:val="5E758A"/>
          <w:sz w:val="50"/>
        </w:rPr>
        <w:t>公共服务平台</w:t>
      </w:r>
    </w:p>
    <w:p>
      <w:pPr>
        <w:pStyle w:val="Title"/>
        <w:spacing w:after="1800" w:line="283" w:lineRule="auto"/>
        <w:snapToGrid w:val="0"/>
      </w:pPr>
      <w:r>
        <w:rPr>
          <w:rFonts w:ascii="Georgia" w:hAnsi="Georgia" w:eastAsia="Microsoft YaHei"/>
          <w:b/>
          <w:color w:val="000000"/>
          <w:sz w:val="58"/>
        </w:rPr>
        <w:t>软件需求规范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版本与状态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更新日期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V1.0 课程版交付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 项目经理，B C D 参与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2026年9月8日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系统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智慧医养大数据决策分析系统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定义八项功能、权限、统计口径及验收边界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读者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项目组成员 指导教师 验收人员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说明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姓名与实际签收信息由团队补充；测试结论按事实记录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1 项目目的与范围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本系统面向医养服务管理与分析人员，将老人档案、健康检测、医生随访及设备定位整合到同一浏览器工作台，支持服务情况查询和统计分析。项目背景采用用户提供的医养结合示范项目建设要求，不宣称已经获得示范项目认定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本版用于单单位教学演示，使用虚构老人和设备数据。坐标画布没有道路底图；未接真实腕表、短信、第三方地图、Agent、分布式计算或多租户。健康规则为教学参数，不承担临床诊断用途。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2 用户与权限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系统角色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允许操作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管理员 ADMIN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全部查询、业务维护、账号管理、demo 数据入口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业务人员 OPERATOR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全部业务查询、档案录入、设备绑定、围栏配置及事件处理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分析员 ANALYST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业务查询、统计与轨迹查看；无写入和账号管理权限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3 工程约束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实现基线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Java 与构建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Java 17 编译目标；Maven Wrapper 3.9.16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后端框架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Spring Boot 3.5.16；Spring MVC；Spring Security；Spring 事务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数据访问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MyBatis-Plus 3.5.17 BaseMapper；MyBatis XML 聚合统计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数据库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MySQL 8.0.16 及以上 8.0 系列；当前实测 8.0.46；H2 仅测试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前端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Vue 3、Vite 7、ECharts 6；npm 锁定依赖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Boot BOM 管理 JUnit Jupiter 5.12.2 与 Platform 1.12.2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按团队要求使用 Spring Boot 3，避免引入 Boot 4 技术线。IDEA 2024 及更早版本的完整版本号仍待团队补充，兼容性以实际运行记录为准。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4 功能需求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验收条件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登录与退出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凭据正确进入首页；未认证 API 返回 401；退出后会话失效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首页总览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地区和日期筛选；人口、健康、随访、设备与围栏概览；入口跳转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人口统计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新增、编辑、归档和分页查询；年龄、性别、地区分组；未知值单列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健康检测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至少一项指标；时间校验；规则快照；检测次数与人数分开；个体趋势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医生随访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创建计划、完成或取消；计划最多一次完成；零分母显示无计划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腕表分布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设备维护、绑定和解绑；心跳状态、最新有效定位与无定位提示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FR07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电子围栏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圆形围栏及成员管理；越界一次告警；返回关闭；人工处理留痕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FR08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轨迹回放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按老人查询 24 小时内轨迹；最多 5000 点；播放暂停倍速；缺口标记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5 配套管理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管理员维护账号并重置密码；业务人员维护医生。老人归档会关闭绑定与监测、取消未完成随访计划，保留历史记录。修改采用版本校验，过期版本返回冲突并要求刷新。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页面提供加载、空数据和失败状态，列表支持分页。电话在响应中脱敏；系统不采集真实身份证号码。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6 数据与统计口径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规则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时间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API 带时区偏移，入库统一 Asia/Shanghai，精确到微秒。筛选采用 [start,end)，结束日期在前端换成次日零点。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人口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仅统计 ACTIVE 档案，按查询当天周岁与当前地区分组；不提供历史人口快照。年龄未知、性别未知分别计入。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健康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次数按记录数，人数按 elder_id 去重。至少一项指标超演示阈值即为异常；缺测保留 null；保存规则版本和快照。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随访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分母为期间到期且截至截止时未取消的计划；分子为截止时已完成计划。截止为 end 与当前时间较早者。零计划返回 null 完成率。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7 设备与空间规则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规则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设备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最近心跳不超过 5 分钟为在线，无心跳为未知；停用单列。静态演示数据随时间转离线属于正常现象。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围栏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WGS84 球面距离大于半径判越界；首点在外也告警；连续在外不重复；返回后再离开产生新事件。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乱序与绑定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以设备和 eventId 去重，相同事件不同内容返回 409。历史定位按发生时间查找绑定，不归到当前新绑定人。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轨迹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按 recorded_at、id 稳定升序。相邻点间隔超过 10 分钟显示缺口；不补点、不推测道路。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圆形围栏半径为 50 至 5000 米。定位时间允许最多 60 秒时钟偏差，超范围坐标和未来异常时间拒收；旧定位允许存档，但不回退监测状态。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8 非功能需求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要求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验证方法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NFR01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未登录不可读取业务数据，写接口必须通过 CSRF 与角色检查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MockMvc 权限测试及实际会话冒烟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NFR02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10 万健康与 10 万定位数据，20 并发 60 秒，常规查询 P95 ≤ 2 秒、错误率 &lt; 1%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隔离 MySQL 压力测试，记录端点和样本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NFR03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事务保证完成随访、绑定与告警状态一致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业务断言、唯一约束和外键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NFR04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同源打包部署，后端独立 Maven 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构建脚本、JAR 启动、前端构建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NFR05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1440 桌面与 390 像素窄屏可访问；表格局部滚动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浏览器检查及逐页截图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9 验收与变更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以八项功能演示、自动测试、接口检查和交付文件核对作为课程版验收依据。当前验证结果见测试日志；实际 IDEA 直接运行、团队 JDK 17、真实设备和公开生产部署不记为已通过。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新增真实道路底图、外部 Agent、付费接口、真实个人数据、清空数据库或公开部署属于范围或环境变化，先评估影响并由用户确认。成员姓名、学校格式与截止日期由团队补充。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10 追踪关系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实现位置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验证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auth 与 SecurityConfig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TC01 至 TC06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FR02 至 FR05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CareService、StatisticsService、App.vue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TC07 至 TC13、TC21、HTTP 与浏览器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FR06 至 FR08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GeoService、GeoCanvas.vue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TC14 至 TC20、TC22、浏览器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/>
    <w:r>
      <w:rPr>
        <w:rFonts w:ascii="Georgia" w:hAnsi="Georgia" w:eastAsia="Microsoft YaHei"/>
        <w:color w:val="5E758A"/>
        <w:sz w:val="16"/>
      </w:rPr>
      <w:t xml:space="preserve">智慧医养大数据决策分析系统  /  V1.0  /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智慧医养大数据决策分析系统 软件需求规范</dc:title>
  <cp:lastModifiedBy>python-docx</cp:lastModifiedBy>
  <cp:revision>1</cp:revision>
  <dcterms:modified xsi:type="dcterms:W3CDTF">2026-09-07T16:45:35Z</dcterms:modified>
  <dc:creator>智慧医养项目组</dc:creator>
  <dc:subject>定义八项功能、权限、统计口径及验收边界</dc:subject>
  <dc:description>Generated from verified repository sources. Team review pending.</dc:description>
</cp:coreProperties>
</file>