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2500" w:line="283" w:lineRule="auto"/>
        <w:snapToGrid w:val="0"/>
      </w:pPr>
      <w:r>
        <w:rPr>
          <w:rFonts w:ascii="Georgia" w:hAnsi="Georgia" w:eastAsia="Microsoft YaHei"/>
          <w:sz w:val="20"/>
        </w:rPr>
      </w:r>
    </w:p>
    <w:p>
      <w:pPr>
        <w:pStyle w:val="Title"/>
        <w:spacing w:after="340" w:line="283" w:lineRule="auto"/>
        <w:snapToGrid w:val="0"/>
      </w:pPr>
      <w:r>
        <w:rPr>
          <w:rFonts w:ascii="Georgia" w:hAnsi="Georgia" w:eastAsia="Microsoft YaHei"/>
          <w:b w:val="0"/>
          <w:color w:val="5E758A"/>
          <w:sz w:val="50"/>
        </w:rPr>
        <w:t>智慧医养大数据</w:t>
      </w:r>
      <w:r>
        <w:rPr>
          <w:rFonts w:ascii="Georgia" w:hAnsi="Georgia" w:eastAsia="Microsoft YaHei"/>
          <w:b w:val="0"/>
          <w:color w:val="5E758A"/>
          <w:sz w:val="50"/>
        </w:rPr>
        <w:br/>
      </w:r>
      <w:r>
        <w:rPr>
          <w:rFonts w:ascii="Georgia" w:hAnsi="Georgia" w:eastAsia="Microsoft YaHei"/>
          <w:b w:val="0"/>
          <w:color w:val="5E758A"/>
          <w:sz w:val="50"/>
        </w:rPr>
        <w:t>公共服务平台</w:t>
      </w:r>
    </w:p>
    <w:p>
      <w:pPr>
        <w:pStyle w:val="Title"/>
        <w:spacing w:after="1800" w:line="283" w:lineRule="auto"/>
        <w:snapToGrid w:val="0"/>
      </w:pPr>
      <w:r>
        <w:rPr>
          <w:rFonts w:ascii="Georgia" w:hAnsi="Georgia" w:eastAsia="Microsoft YaHei"/>
          <w:b/>
          <w:color w:val="000000"/>
          <w:sz w:val="58"/>
        </w:rPr>
        <w:t>测试日志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版本与状态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责任人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更新日期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V1.0 课程版交付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A 测试负责人汇总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2026年9月8日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文档信息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内容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系统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智慧医养大数据决策分析系统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范围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记录真实构建 联调 缺陷回归及未执行项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读者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项目组成员 指导教师 验收人员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说明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姓名与实际签收信息由团队补充；测试结论按事实记录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p>
      <w:r>
        <w:br w:type="page"/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1 测试结论</w:t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截至 2026年9月8日，本地课程演示版的 Maven 测试、MySQL 接口冒烟和 Chrome 页面检查通过。性能验证满足本次约定的四类查询目标。此结论不等同真实设备或公开生产环境验收。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结果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证据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Maven JUnit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23 项通过 0 失败 0 错误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docs/evidence/maven-tests.json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MySQL 实际 HTTP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16 项通过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docs/evidence/http-smoke.json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Chrome 页面检查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12 项通过 无页面脚本异常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docs/evidence/browser-qa.json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负载测试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2664 请求 0 错误 四端点 P95 &lt; 2 秒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docs/evidence/performance.json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2 执行环境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实测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操作系统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Windows 11 10.0.26100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CPU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Intel Core i7-13650HX 14 核 20 逻辑处理器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Java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Zulu 25.0.1 编译 release 17；未冒充 JDK 17 实测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数据库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隔离 MySQL 8.0.46 端口 13316，16 张表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应用和浏览器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JAR 端口 18080；Chrome 152.0.7977.83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构建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Maven Wrapper 3.9.16；Vite 7.3.6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p>
      <w:r>
        <w:br w:type="page"/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3 实际测试过程与修复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记录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问题与原因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修复及回归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D01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统计 value 别名与 H2 保留字冲突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为别名加反引号；统计测试与 MySQL 冒烟通过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D02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先添加 ORDER BY 再调用 selectCount 导致计数 SQL 不兼容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计数后再添加排序；分页与轨迹测试通过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D03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Java 纳秒与数据库微秒精度不同导致同事件比较不一致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输入与当前时间统一截断微秒；重传与乱序测试通过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D04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窄屏饼图标签越出图表边界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取消外侧标签，图例显示名称和值；重新截图检查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D05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Windows 运行中的演示 JAR 阻止重新打包改名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停止本任务进程后打包成功；部署说明写明先停止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D06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窄屏设备详情被样式隐藏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详情改为在地图下方显示；前端构建与窄屏复核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以上为开发过程中的实际缺陷和环境问题，不补造发现人的姓名、工时或线下会议。测试执行与页面检查由开发自动化完成，A 负责后续人工复核与签收。</w:t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4 本次构建记录</w:t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2026年9月8日 00时26分，22 项 BusinessTests 与 1 项应用上下文测试通过。随后打包阶段遇到运行中 JAR 占用；停止演示进程后，使用已通过测试的编译结果再次 package 成功。最终交付按部署说明可重新构建。</w:t>
      </w:r>
    </w:p>
    <w:p>
      <w:r>
        <w:br w:type="page"/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5 性能实测</w:t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2026年9月8日 00时28分开始。原库 1080 条健康、648 条定位；各加入 100000 条带本次唯一前缀的模拟记录，测试时分别为 101080 和 100648 条。20 个工作线程持续约 60.371 秒，默认近 30 天范围、首页 20 条、无地区过滤。</w:t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端点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样本数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P95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错误数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/health-records?size=20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662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363.27 ms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0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/statistics/health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665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386.37 ms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0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/dashboard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670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1104.8 ms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0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/devices/distribution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667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744.57 ms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0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端点均满足 P95 ≤ 2000 ms、错误率 &lt; 1%。结果仅代表本机、本数据分布与这四类只读端点，不代表并发写入、全量轨迹导出或分布式规模。测试脚本在 finally 中删除本次专属记录，已核对恢复为 1080 和 648 条。</w:t>
      </w:r>
    </w:p>
    <w:p>
      <w:pPr>
        <w:pStyle w:val="Heading1"/>
        <w:spacing w:after="160" w:line="283" w:lineRule="auto" w:before="200"/>
        <w:keepNext/>
        <w:snapToGrid w:val="0"/>
      </w:pPr>
      <w:r>
        <w:rPr>
          <w:rFonts w:ascii="Georgia" w:hAnsi="Georgia" w:eastAsia="Microsoft YaHei"/>
          <w:b/>
          <w:color w:val="0B2C48"/>
          <w:sz w:val="30"/>
        </w:rPr>
        <w:t>6 未执行和待签收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  <w:cantSplit/>
          <w:tblHeader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检查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当前状态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B2C4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/>
                <w:color w:val="FFFFFF"/>
                <w:sz w:val="19"/>
              </w:rPr>
              <w:t>后续负责人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JDK 17 真正运行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未执行；当前机器测试 JVM 为 25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B 配置团队 JDK 17 后运行 mvnw test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IDEA 内置 JUnit 运行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未执行；完整 IDEA 版本待补充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B 记录版本和右键运行结果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真实腕表及道路地图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不在本版范围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C 在新增范围获批后对接</w:t>
            </w:r>
          </w:p>
        </w:tc>
      </w:tr>
      <w:tr>
        <w:trPr>
          <w:cantSplit w:val="1"/>
          <w:tblHeader w:val="0"/>
          <w:cantSplit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正式部署 恢复演练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未执行公开部署及备份恢复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  <w:top w:w="45" w:type="dxa"/>
              <w:bottom w:w="45" w:type="dxa"/>
              <w:left w:w="85" w:type="dxa"/>
              <w:right w:w="85" w:type="dxa"/>
            </w:tcMar>
            <w:vAlign w:val="center"/>
          </w:tcPr>
          <w:p>
            <w:pPr>
              <w:spacing w:before="20" w:after="20" w:line="269" w:lineRule="auto"/>
              <w:snapToGrid w:val="0"/>
            </w:pPr>
            <w:r>
              <w:rPr>
                <w:rFonts w:ascii="Georgia" w:hAnsi="Georgia" w:eastAsia="Microsoft YaHei"/>
                <w:b w:val="0"/>
                <w:color w:val="263C50"/>
                <w:sz w:val="19"/>
              </w:rPr>
              <w:t>A C 确认目标环境后执行</w:t>
            </w:r>
          </w:p>
        </w:tc>
      </w:tr>
    </w:tbl>
    <w:p>
      <w:pPr>
        <w:spacing w:after="0" w:line="283" w:lineRule="auto"/>
        <w:snapToGrid w:val="0"/>
      </w:pPr>
      <w:r>
        <w:rPr>
          <w:rFonts w:ascii="Georgia" w:hAnsi="Georgia" w:eastAsia="Microsoft YaHei"/>
          <w:sz w:val="6"/>
        </w:rPr>
      </w:r>
    </w:p>
    <w:p>
      <w:pPr>
        <w:spacing w:after="140" w:line="283" w:lineRule="auto"/>
        <w:snapToGrid w:val="0"/>
      </w:pPr>
      <w:r>
        <w:rPr>
          <w:rFonts w:ascii="Georgia" w:hAnsi="Georgia" w:eastAsia="Microsoft YaHei"/>
          <w:sz w:val="22"/>
        </w:rPr>
        <w:t>人工复核人：待团队填写。验收日期与签字：待团队实际验收后填写。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/>
    <w:r>
      <w:rPr>
        <w:rFonts w:ascii="Georgia" w:hAnsi="Georgia" w:eastAsia="Microsoft YaHei"/>
        <w:color w:val="5E758A"/>
        <w:sz w:val="16"/>
      </w:rPr>
      <w:t xml:space="preserve">智慧医养大数据决策分析系统  /  V1.0  /  </w:t>
    </w:r>
    <w:fldSimple w:instr="PAGE"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智慧医养大数据决策分析系统 测试日志</dc:title>
  <cp:lastModifiedBy>python-docx</cp:lastModifiedBy>
  <cp:revision>1</cp:revision>
  <dcterms:modified xsi:type="dcterms:W3CDTF">2026-09-07T16:45:35Z</dcterms:modified>
  <dc:creator>智慧医养项目组</dc:creator>
  <dc:subject>记录真实构建 联调 缺陷回归及未执行项</dc:subject>
  <dc:description>Generated from verified repository sources. Team review pending.</dc:description>
</cp:coreProperties>
</file>