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FD22" w14:textId="77777777" w:rsidR="003E6D63" w:rsidRDefault="003E6D63" w:rsidP="003E6D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b/>
          <w:color w:val="FF0000"/>
        </w:rPr>
        <w:t>SINONIMI</w:t>
      </w:r>
    </w:p>
    <w:p w14:paraId="1972FB56" w14:textId="77777777" w:rsidR="003E6D63" w:rsidRDefault="003E6D63" w:rsidP="003E6D63">
      <w:pPr>
        <w:rPr>
          <w:rFonts w:ascii="Tahoma" w:hAnsi="Tahoma" w:cs="Tahoma"/>
          <w:sz w:val="22"/>
        </w:rPr>
      </w:pPr>
      <w:r>
        <w:rPr>
          <w:rFonts w:ascii="Tahoma" w:hAnsi="Tahoma" w:cs="Tahoma"/>
          <w:b/>
          <w:sz w:val="22"/>
          <w:u w:val="single"/>
        </w:rPr>
        <w:t>SINONIMI</w:t>
      </w:r>
      <w:r>
        <w:rPr>
          <w:rFonts w:ascii="Tahoma" w:hAnsi="Tahoma" w:cs="Tahoma"/>
          <w:sz w:val="22"/>
        </w:rPr>
        <w:t xml:space="preserve"> – riječi različitog izraza (glasova/slova), a istog ili sličnog sadržaja (značenja).</w:t>
      </w:r>
    </w:p>
    <w:p w14:paraId="6B20E0FD" w14:textId="77777777" w:rsidR="003E6D63" w:rsidRDefault="003E6D63" w:rsidP="003E6D63">
      <w:pPr>
        <w:pStyle w:val="Odlomakpopisa"/>
        <w:numPr>
          <w:ilvl w:val="0"/>
          <w:numId w:val="1"/>
        </w:num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PAZI!</w:t>
      </w:r>
      <w:r>
        <w:rPr>
          <w:rFonts w:ascii="Tahoma" w:hAnsi="Tahoma" w:cs="Tahoma"/>
          <w:sz w:val="22"/>
        </w:rPr>
        <w:t xml:space="preserve"> Sinonimi </w:t>
      </w:r>
      <w:r>
        <w:rPr>
          <w:rFonts w:ascii="Tahoma" w:hAnsi="Tahoma" w:cs="Tahoma"/>
          <w:b/>
          <w:sz w:val="22"/>
          <w:u w:val="single"/>
        </w:rPr>
        <w:t>uvijek pripadaju istoj vrsti riječi</w:t>
      </w:r>
      <w:r>
        <w:rPr>
          <w:rFonts w:ascii="Tahoma" w:hAnsi="Tahoma" w:cs="Tahoma"/>
          <w:b/>
          <w:sz w:val="22"/>
        </w:rPr>
        <w:t>!</w:t>
      </w:r>
    </w:p>
    <w:p w14:paraId="67644670" w14:textId="77777777" w:rsidR="003E6D63" w:rsidRDefault="003E6D63" w:rsidP="003E6D63">
      <w:pPr>
        <w:rPr>
          <w:rFonts w:ascii="Tahoma" w:hAnsi="Tahoma" w:cs="Tahoma"/>
          <w:sz w:val="22"/>
        </w:rPr>
      </w:pPr>
      <w:r>
        <w:rPr>
          <w:rFonts w:ascii="Tahoma" w:hAnsi="Tahoma" w:cs="Tahoma"/>
          <w:b/>
          <w:sz w:val="22"/>
          <w:u w:val="single"/>
        </w:rPr>
        <w:t xml:space="preserve">SINONIMIJA </w:t>
      </w:r>
      <w:r>
        <w:rPr>
          <w:rFonts w:ascii="Tahoma" w:hAnsi="Tahoma" w:cs="Tahoma"/>
          <w:sz w:val="22"/>
        </w:rPr>
        <w:t>– pojava kada imamo dvije ili više riječi koje imaju isto ili gotovo isto značenje.</w:t>
      </w:r>
    </w:p>
    <w:p w14:paraId="0CEF32B2" w14:textId="77777777" w:rsidR="003E6D63" w:rsidRDefault="003E6D63" w:rsidP="003E6D63">
      <w:pPr>
        <w:rPr>
          <w:rFonts w:ascii="Tahoma" w:hAnsi="Tahoma" w:cs="Tahoma"/>
          <w:i/>
          <w:sz w:val="22"/>
        </w:rPr>
      </w:pPr>
      <w:r>
        <w:rPr>
          <w:rFonts w:ascii="Tahoma" w:hAnsi="Tahoma" w:cs="Tahoma"/>
          <w:sz w:val="22"/>
        </w:rPr>
        <w:t xml:space="preserve">Dva sinonima čine </w:t>
      </w:r>
      <w:r>
        <w:rPr>
          <w:rFonts w:ascii="Tahoma" w:hAnsi="Tahoma" w:cs="Tahoma"/>
          <w:b/>
          <w:sz w:val="22"/>
          <w:u w:val="single"/>
        </w:rPr>
        <w:t>sinonimski par</w:t>
      </w:r>
      <w:r>
        <w:rPr>
          <w:rFonts w:ascii="Tahoma" w:hAnsi="Tahoma" w:cs="Tahoma"/>
          <w:sz w:val="22"/>
        </w:rPr>
        <w:t xml:space="preserve">: </w:t>
      </w:r>
      <w:r>
        <w:rPr>
          <w:rFonts w:ascii="Tahoma" w:hAnsi="Tahoma" w:cs="Tahoma"/>
          <w:i/>
          <w:sz w:val="22"/>
        </w:rPr>
        <w:t>sustav - sistem</w:t>
      </w:r>
    </w:p>
    <w:p w14:paraId="4F78A1BE" w14:textId="77777777" w:rsidR="003E6D63" w:rsidRDefault="003E6D63" w:rsidP="003E6D63">
      <w:pPr>
        <w:rPr>
          <w:rFonts w:ascii="Tahoma" w:hAnsi="Tahoma" w:cs="Tahoma"/>
          <w:i/>
          <w:sz w:val="22"/>
        </w:rPr>
      </w:pPr>
      <w:r>
        <w:rPr>
          <w:rFonts w:ascii="Tahoma" w:hAnsi="Tahoma" w:cs="Tahoma"/>
          <w:sz w:val="22"/>
        </w:rPr>
        <w:t xml:space="preserve">Tri i više sinonima čine </w:t>
      </w:r>
      <w:r>
        <w:rPr>
          <w:rFonts w:ascii="Tahoma" w:hAnsi="Tahoma" w:cs="Tahoma"/>
          <w:b/>
          <w:sz w:val="22"/>
          <w:u w:val="single"/>
        </w:rPr>
        <w:t>sinonimski niz:</w:t>
      </w:r>
      <w:r>
        <w:rPr>
          <w:rFonts w:ascii="Tahoma" w:hAnsi="Tahoma" w:cs="Tahoma"/>
          <w:sz w:val="22"/>
          <w:u w:val="single"/>
        </w:rPr>
        <w:t xml:space="preserve"> </w:t>
      </w:r>
      <w:r>
        <w:rPr>
          <w:rFonts w:ascii="Tahoma" w:hAnsi="Tahoma" w:cs="Tahoma"/>
          <w:i/>
          <w:sz w:val="22"/>
        </w:rPr>
        <w:t>uvrstiti se - poredati se - svrstati se…</w:t>
      </w:r>
    </w:p>
    <w:p w14:paraId="61E1D003" w14:textId="77777777" w:rsidR="003E6D63" w:rsidRDefault="003E6D63" w:rsidP="003E6D63">
      <w:pPr>
        <w:rPr>
          <w:rFonts w:ascii="Tahoma" w:hAnsi="Tahoma" w:cs="Tahoma"/>
          <w:sz w:val="22"/>
        </w:rPr>
      </w:pPr>
    </w:p>
    <w:p w14:paraId="2EF5E2B3" w14:textId="77777777" w:rsidR="003E6D63" w:rsidRDefault="003E6D63" w:rsidP="003E6D63">
      <w:pPr>
        <w:rPr>
          <w:rFonts w:ascii="Tahoma" w:hAnsi="Tahoma" w:cs="Tahoma"/>
          <w:b/>
          <w:color w:val="FF0000"/>
          <w:sz w:val="22"/>
          <w:u w:val="single"/>
        </w:rPr>
      </w:pPr>
      <w:r>
        <w:rPr>
          <w:rFonts w:ascii="Tahoma" w:hAnsi="Tahoma" w:cs="Tahoma"/>
          <w:b/>
          <w:color w:val="FF0000"/>
          <w:sz w:val="22"/>
          <w:u w:val="single"/>
        </w:rPr>
        <w:t>I.        Vrste sinonima prema opsegu sadržaja:</w:t>
      </w:r>
    </w:p>
    <w:p w14:paraId="2A06BE2D" w14:textId="77777777" w:rsidR="003E6D63" w:rsidRDefault="003E6D63" w:rsidP="003E6D63">
      <w:pPr>
        <w:numPr>
          <w:ilvl w:val="0"/>
          <w:numId w:val="2"/>
        </w:numPr>
        <w:spacing w:after="0" w:line="240" w:lineRule="auto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>istoznačnice (potpuni sinonimi)</w:t>
      </w:r>
    </w:p>
    <w:p w14:paraId="5FBA9352" w14:textId="77777777" w:rsidR="003E6D63" w:rsidRDefault="003E6D63" w:rsidP="003E6D63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zamjenjivi u svim kontekstima: </w:t>
      </w:r>
      <w:r>
        <w:rPr>
          <w:rFonts w:ascii="Tahoma" w:hAnsi="Tahoma" w:cs="Tahoma"/>
          <w:i/>
          <w:sz w:val="22"/>
        </w:rPr>
        <w:t>knjižnica – biblioteka</w:t>
      </w:r>
      <w:r>
        <w:rPr>
          <w:rFonts w:ascii="Tahoma" w:hAnsi="Tahoma" w:cs="Tahoma"/>
          <w:sz w:val="22"/>
        </w:rPr>
        <w:t xml:space="preserve">, </w:t>
      </w:r>
      <w:r>
        <w:rPr>
          <w:rFonts w:ascii="Tahoma" w:hAnsi="Tahoma" w:cs="Tahoma"/>
          <w:i/>
          <w:sz w:val="22"/>
        </w:rPr>
        <w:t>tuga – žalost</w:t>
      </w:r>
    </w:p>
    <w:p w14:paraId="13B29BDD" w14:textId="77777777" w:rsidR="003E6D63" w:rsidRDefault="003E6D63" w:rsidP="003E6D63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rijetke, obično je jedan parnjak </w:t>
      </w:r>
      <w:r>
        <w:rPr>
          <w:rFonts w:ascii="Tahoma" w:hAnsi="Tahoma" w:cs="Tahoma"/>
          <w:b/>
          <w:sz w:val="22"/>
          <w:u w:val="single"/>
        </w:rPr>
        <w:t>hrvatski leksem</w:t>
      </w:r>
      <w:r>
        <w:rPr>
          <w:rFonts w:ascii="Tahoma" w:hAnsi="Tahoma" w:cs="Tahoma"/>
          <w:sz w:val="22"/>
        </w:rPr>
        <w:t xml:space="preserve">, a drugi </w:t>
      </w:r>
      <w:r>
        <w:rPr>
          <w:rFonts w:ascii="Tahoma" w:hAnsi="Tahoma" w:cs="Tahoma"/>
          <w:b/>
          <w:sz w:val="22"/>
          <w:u w:val="single"/>
        </w:rPr>
        <w:t>posuđenica</w:t>
      </w:r>
      <w:r>
        <w:rPr>
          <w:rFonts w:ascii="Tahoma" w:hAnsi="Tahoma" w:cs="Tahoma"/>
          <w:sz w:val="22"/>
        </w:rPr>
        <w:t xml:space="preserve"> (prednost UVIJEK dati hrv. leksemu)</w:t>
      </w:r>
    </w:p>
    <w:p w14:paraId="4612366A" w14:textId="77777777" w:rsidR="003E6D63" w:rsidRDefault="003E6D63" w:rsidP="003E6D63">
      <w:pPr>
        <w:ind w:left="36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 xml:space="preserve">     npr. </w:t>
      </w:r>
      <w:r>
        <w:rPr>
          <w:rFonts w:ascii="Tahoma" w:hAnsi="Tahoma" w:cs="Tahoma"/>
          <w:b/>
          <w:i/>
          <w:sz w:val="22"/>
        </w:rPr>
        <w:t>tiskara</w:t>
      </w:r>
      <w:r>
        <w:rPr>
          <w:rFonts w:ascii="Tahoma" w:hAnsi="Tahoma" w:cs="Tahoma"/>
          <w:i/>
          <w:sz w:val="22"/>
        </w:rPr>
        <w:t xml:space="preserve"> – štamparija, </w:t>
      </w:r>
      <w:r>
        <w:rPr>
          <w:rFonts w:ascii="Tahoma" w:hAnsi="Tahoma" w:cs="Tahoma"/>
          <w:b/>
          <w:i/>
          <w:sz w:val="22"/>
        </w:rPr>
        <w:t>sustav</w:t>
      </w:r>
      <w:r>
        <w:rPr>
          <w:rFonts w:ascii="Tahoma" w:hAnsi="Tahoma" w:cs="Tahoma"/>
          <w:i/>
          <w:sz w:val="22"/>
        </w:rPr>
        <w:t xml:space="preserve"> – sistem, </w:t>
      </w:r>
      <w:r>
        <w:rPr>
          <w:rFonts w:ascii="Tahoma" w:hAnsi="Tahoma" w:cs="Tahoma"/>
          <w:b/>
          <w:i/>
          <w:sz w:val="22"/>
        </w:rPr>
        <w:t>tisuća</w:t>
      </w:r>
      <w:r>
        <w:rPr>
          <w:rFonts w:ascii="Tahoma" w:hAnsi="Tahoma" w:cs="Tahoma"/>
          <w:i/>
          <w:sz w:val="22"/>
        </w:rPr>
        <w:t xml:space="preserve"> – hiljada, </w:t>
      </w:r>
      <w:r>
        <w:rPr>
          <w:rFonts w:ascii="Tahoma" w:hAnsi="Tahoma" w:cs="Tahoma"/>
          <w:b/>
          <w:i/>
          <w:sz w:val="22"/>
        </w:rPr>
        <w:t>dopustiti</w:t>
      </w:r>
      <w:r>
        <w:rPr>
          <w:rFonts w:ascii="Tahoma" w:hAnsi="Tahoma" w:cs="Tahoma"/>
          <w:i/>
          <w:sz w:val="22"/>
        </w:rPr>
        <w:t xml:space="preserve"> – dozvoliti…</w:t>
      </w:r>
    </w:p>
    <w:p w14:paraId="43BE6523" w14:textId="77777777" w:rsidR="003E6D63" w:rsidRDefault="003E6D63" w:rsidP="003E6D63">
      <w:pPr>
        <w:numPr>
          <w:ilvl w:val="0"/>
          <w:numId w:val="2"/>
        </w:numPr>
        <w:spacing w:after="0" w:line="240" w:lineRule="auto"/>
        <w:rPr>
          <w:rFonts w:ascii="Tahoma" w:hAnsi="Tahoma" w:cs="Tahoma"/>
          <w:b/>
          <w:sz w:val="22"/>
          <w:u w:val="single"/>
        </w:rPr>
      </w:pPr>
      <w:proofErr w:type="spellStart"/>
      <w:r>
        <w:rPr>
          <w:rFonts w:ascii="Tahoma" w:hAnsi="Tahoma" w:cs="Tahoma"/>
          <w:b/>
          <w:sz w:val="22"/>
          <w:u w:val="single"/>
        </w:rPr>
        <w:t>bliskoznačnice</w:t>
      </w:r>
      <w:proofErr w:type="spellEnd"/>
      <w:r>
        <w:rPr>
          <w:rFonts w:ascii="Tahoma" w:hAnsi="Tahoma" w:cs="Tahoma"/>
          <w:b/>
          <w:sz w:val="22"/>
          <w:u w:val="single"/>
        </w:rPr>
        <w:t xml:space="preserve"> (djelomični sinonimi)</w:t>
      </w:r>
    </w:p>
    <w:p w14:paraId="7A3AC761" w14:textId="77777777" w:rsidR="003E6D63" w:rsidRDefault="003E6D63" w:rsidP="003E6D63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zamjenjivi samo u nekim situacijama: </w:t>
      </w:r>
      <w:r>
        <w:rPr>
          <w:rFonts w:ascii="Tahoma" w:hAnsi="Tahoma" w:cs="Tahoma"/>
          <w:i/>
          <w:sz w:val="22"/>
        </w:rPr>
        <w:t>kuća - dom, klupa – stol</w:t>
      </w:r>
    </w:p>
    <w:p w14:paraId="3BFFC202" w14:textId="77777777" w:rsidR="003E6D63" w:rsidRDefault="003E6D63" w:rsidP="003E6D63">
      <w:pPr>
        <w:spacing w:after="0" w:line="240" w:lineRule="auto"/>
        <w:ind w:left="720"/>
        <w:rPr>
          <w:rFonts w:ascii="Tahoma" w:hAnsi="Tahoma" w:cs="Tahoma"/>
          <w:sz w:val="22"/>
        </w:rPr>
      </w:pPr>
    </w:p>
    <w:p w14:paraId="5DC2A49C" w14:textId="77777777" w:rsidR="003E6D63" w:rsidRDefault="003E6D63" w:rsidP="003E6D63">
      <w:pPr>
        <w:ind w:left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Leksemi </w:t>
      </w:r>
      <w:r>
        <w:rPr>
          <w:rFonts w:ascii="Tahoma" w:hAnsi="Tahoma" w:cs="Tahoma"/>
          <w:b/>
          <w:i/>
          <w:sz w:val="22"/>
          <w:u w:val="single"/>
        </w:rPr>
        <w:t>generacija</w:t>
      </w:r>
      <w:r>
        <w:rPr>
          <w:rFonts w:ascii="Tahoma" w:hAnsi="Tahoma" w:cs="Tahoma"/>
          <w:i/>
          <w:sz w:val="22"/>
          <w:u w:val="single"/>
        </w:rPr>
        <w:t xml:space="preserve">, </w:t>
      </w:r>
      <w:r>
        <w:rPr>
          <w:rFonts w:ascii="Tahoma" w:hAnsi="Tahoma" w:cs="Tahoma"/>
          <w:b/>
          <w:i/>
          <w:sz w:val="22"/>
          <w:u w:val="single"/>
        </w:rPr>
        <w:t>naraštaj</w:t>
      </w:r>
      <w:r>
        <w:rPr>
          <w:rFonts w:ascii="Tahoma" w:hAnsi="Tahoma" w:cs="Tahoma"/>
          <w:i/>
          <w:sz w:val="22"/>
          <w:u w:val="single"/>
        </w:rPr>
        <w:t xml:space="preserve">, </w:t>
      </w:r>
      <w:r>
        <w:rPr>
          <w:rFonts w:ascii="Tahoma" w:hAnsi="Tahoma" w:cs="Tahoma"/>
          <w:b/>
          <w:i/>
          <w:sz w:val="22"/>
          <w:u w:val="single"/>
        </w:rPr>
        <w:t>pokoljenje</w:t>
      </w:r>
      <w:r>
        <w:rPr>
          <w:rFonts w:ascii="Tahoma" w:hAnsi="Tahoma" w:cs="Tahoma"/>
          <w:sz w:val="22"/>
        </w:rPr>
        <w:t xml:space="preserve"> jesu </w:t>
      </w:r>
      <w:proofErr w:type="spellStart"/>
      <w:r>
        <w:rPr>
          <w:rFonts w:ascii="Tahoma" w:hAnsi="Tahoma" w:cs="Tahoma"/>
          <w:b/>
          <w:sz w:val="22"/>
          <w:u w:val="single"/>
        </w:rPr>
        <w:t>bliskoznačnice</w:t>
      </w:r>
      <w:proofErr w:type="spellEnd"/>
      <w:r>
        <w:rPr>
          <w:rFonts w:ascii="Tahoma" w:hAnsi="Tahoma" w:cs="Tahoma"/>
          <w:sz w:val="22"/>
          <w:u w:val="single"/>
        </w:rPr>
        <w:t xml:space="preserve"> </w:t>
      </w:r>
      <w:r>
        <w:rPr>
          <w:rFonts w:ascii="Tahoma" w:hAnsi="Tahoma" w:cs="Tahoma"/>
          <w:sz w:val="22"/>
        </w:rPr>
        <w:t xml:space="preserve">jer se </w:t>
      </w:r>
      <w:r>
        <w:rPr>
          <w:rFonts w:ascii="Tahoma" w:hAnsi="Tahoma" w:cs="Tahoma"/>
          <w:b/>
          <w:i/>
          <w:sz w:val="22"/>
          <w:u w:val="single"/>
        </w:rPr>
        <w:t>generacija</w:t>
      </w:r>
      <w:r>
        <w:rPr>
          <w:rFonts w:ascii="Tahoma" w:hAnsi="Tahoma" w:cs="Tahoma"/>
          <w:sz w:val="22"/>
        </w:rPr>
        <w:t xml:space="preserve"> može odnositi i na ljude i na životinje i na stvari, </w:t>
      </w:r>
      <w:r>
        <w:rPr>
          <w:rFonts w:ascii="Tahoma" w:hAnsi="Tahoma" w:cs="Tahoma"/>
          <w:b/>
          <w:i/>
          <w:sz w:val="22"/>
          <w:u w:val="single"/>
        </w:rPr>
        <w:t>naraštaj</w:t>
      </w:r>
      <w:r>
        <w:rPr>
          <w:rFonts w:ascii="Tahoma" w:hAnsi="Tahoma" w:cs="Tahoma"/>
          <w:sz w:val="22"/>
        </w:rPr>
        <w:t xml:space="preserve"> samo na ljude i životinje, a </w:t>
      </w:r>
      <w:r>
        <w:rPr>
          <w:rFonts w:ascii="Tahoma" w:hAnsi="Tahoma" w:cs="Tahoma"/>
          <w:b/>
          <w:i/>
          <w:sz w:val="22"/>
          <w:u w:val="single"/>
        </w:rPr>
        <w:t>pokoljenje</w:t>
      </w:r>
      <w:r>
        <w:rPr>
          <w:rFonts w:ascii="Tahoma" w:hAnsi="Tahoma" w:cs="Tahoma"/>
          <w:sz w:val="22"/>
        </w:rPr>
        <w:t xml:space="preserve"> samo na ljude.</w:t>
      </w:r>
    </w:p>
    <w:p w14:paraId="0F31E55E" w14:textId="77777777" w:rsidR="003E6D63" w:rsidRDefault="003E6D63" w:rsidP="003E6D63">
      <w:pPr>
        <w:ind w:left="720"/>
        <w:rPr>
          <w:rFonts w:ascii="Tahoma" w:hAnsi="Tahoma" w:cs="Tahoma"/>
          <w:sz w:val="22"/>
          <w:u w:val="single"/>
        </w:rPr>
      </w:pPr>
    </w:p>
    <w:p w14:paraId="083901D2" w14:textId="77777777" w:rsidR="003E6D63" w:rsidRDefault="003E6D63" w:rsidP="003E6D63">
      <w:pPr>
        <w:ind w:left="720"/>
        <w:rPr>
          <w:rFonts w:ascii="Tahoma" w:hAnsi="Tahoma" w:cs="Tahoma"/>
          <w:b/>
          <w:sz w:val="22"/>
          <w:u w:val="single"/>
        </w:rPr>
      </w:pPr>
      <w:proofErr w:type="spellStart"/>
      <w:r>
        <w:rPr>
          <w:rFonts w:ascii="Tahoma" w:hAnsi="Tahoma" w:cs="Tahoma"/>
          <w:b/>
          <w:sz w:val="22"/>
          <w:u w:val="single"/>
        </w:rPr>
        <w:t>Bliskoznačnice</w:t>
      </w:r>
      <w:proofErr w:type="spellEnd"/>
      <w:r>
        <w:rPr>
          <w:rFonts w:ascii="Tahoma" w:hAnsi="Tahoma" w:cs="Tahoma"/>
          <w:b/>
          <w:sz w:val="22"/>
          <w:u w:val="single"/>
        </w:rPr>
        <w:t xml:space="preserve"> su i sinonimi ako jedan leksem pripada književnom jeziku, a drugi nekom lokalnom govoru (narječju) ili žargonu:</w:t>
      </w:r>
    </w:p>
    <w:p w14:paraId="0E079163" w14:textId="77777777" w:rsidR="003E6D63" w:rsidRDefault="003E6D63" w:rsidP="003E6D63">
      <w:pPr>
        <w:ind w:left="720"/>
        <w:rPr>
          <w:rFonts w:ascii="Tahoma" w:hAnsi="Tahoma" w:cs="Tahoma"/>
          <w:sz w:val="22"/>
        </w:rPr>
      </w:pPr>
      <w:r>
        <w:rPr>
          <w:rFonts w:ascii="Tahoma" w:hAnsi="Tahoma" w:cs="Tahoma"/>
          <w:i/>
          <w:sz w:val="22"/>
        </w:rPr>
        <w:t xml:space="preserve">npr. magarac – </w:t>
      </w:r>
      <w:proofErr w:type="spellStart"/>
      <w:r>
        <w:rPr>
          <w:rFonts w:ascii="Tahoma" w:hAnsi="Tahoma" w:cs="Tahoma"/>
          <w:i/>
          <w:sz w:val="22"/>
        </w:rPr>
        <w:t>osel</w:t>
      </w:r>
      <w:proofErr w:type="spellEnd"/>
      <w:r>
        <w:rPr>
          <w:rFonts w:ascii="Tahoma" w:hAnsi="Tahoma" w:cs="Tahoma"/>
          <w:i/>
          <w:sz w:val="22"/>
        </w:rPr>
        <w:t>, tovar, kenjac / perina – blazina / luk – kapula…</w:t>
      </w:r>
      <w:r>
        <w:rPr>
          <w:rFonts w:ascii="Tahoma" w:hAnsi="Tahoma" w:cs="Tahoma"/>
          <w:sz w:val="22"/>
        </w:rPr>
        <w:t xml:space="preserve"> (</w:t>
      </w:r>
      <w:r>
        <w:rPr>
          <w:rFonts w:ascii="Tahoma" w:hAnsi="Tahoma" w:cs="Tahoma"/>
          <w:sz w:val="22"/>
          <w:u w:val="single"/>
        </w:rPr>
        <w:t>područno obilježen leksik</w:t>
      </w:r>
      <w:r>
        <w:rPr>
          <w:rFonts w:ascii="Tahoma" w:hAnsi="Tahoma" w:cs="Tahoma"/>
          <w:sz w:val="22"/>
        </w:rPr>
        <w:t>)</w:t>
      </w:r>
    </w:p>
    <w:p w14:paraId="53612A00" w14:textId="77777777" w:rsidR="003E6D63" w:rsidRDefault="003E6D63" w:rsidP="003E6D63">
      <w:pPr>
        <w:ind w:left="720"/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i/>
          <w:sz w:val="22"/>
        </w:rPr>
        <w:t xml:space="preserve">glava – tikva, </w:t>
      </w:r>
      <w:proofErr w:type="spellStart"/>
      <w:r>
        <w:rPr>
          <w:rFonts w:ascii="Tahoma" w:hAnsi="Tahoma" w:cs="Tahoma"/>
          <w:i/>
          <w:sz w:val="22"/>
        </w:rPr>
        <w:t>tintara</w:t>
      </w:r>
      <w:proofErr w:type="spellEnd"/>
      <w:r>
        <w:rPr>
          <w:rFonts w:ascii="Tahoma" w:hAnsi="Tahoma" w:cs="Tahoma"/>
          <w:i/>
          <w:sz w:val="22"/>
        </w:rPr>
        <w:t xml:space="preserve"> / kosa – flora, griva, skalp / jedinica – kolac, kulja, kec, </w:t>
      </w:r>
      <w:proofErr w:type="spellStart"/>
      <w:r>
        <w:rPr>
          <w:rFonts w:ascii="Tahoma" w:hAnsi="Tahoma" w:cs="Tahoma"/>
          <w:i/>
          <w:sz w:val="22"/>
        </w:rPr>
        <w:t>oscar</w:t>
      </w:r>
      <w:proofErr w:type="spellEnd"/>
      <w:r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  <w:u w:val="single"/>
        </w:rPr>
        <w:t>(žargon)</w:t>
      </w:r>
    </w:p>
    <w:p w14:paraId="51953431" w14:textId="77777777" w:rsidR="003E6D63" w:rsidRDefault="003E6D63" w:rsidP="003E6D63">
      <w:pPr>
        <w:rPr>
          <w:rFonts w:ascii="Tahoma" w:hAnsi="Tahoma" w:cs="Tahoma"/>
          <w:sz w:val="22"/>
          <w:u w:val="single"/>
        </w:rPr>
      </w:pPr>
    </w:p>
    <w:p w14:paraId="64000EBF" w14:textId="77777777" w:rsidR="003E6D63" w:rsidRDefault="003E6D63" w:rsidP="003E6D63">
      <w:pPr>
        <w:rPr>
          <w:rFonts w:ascii="Tahoma" w:hAnsi="Tahoma" w:cs="Tahoma"/>
          <w:b/>
          <w:color w:val="FF0000"/>
          <w:sz w:val="22"/>
          <w:u w:val="single"/>
        </w:rPr>
      </w:pPr>
      <w:r>
        <w:rPr>
          <w:rFonts w:ascii="Tahoma" w:hAnsi="Tahoma" w:cs="Tahoma"/>
          <w:b/>
          <w:color w:val="FF0000"/>
          <w:sz w:val="22"/>
          <w:u w:val="single"/>
        </w:rPr>
        <w:t>II.       Vrste sinonima prema usvojenosti:</w:t>
      </w:r>
    </w:p>
    <w:p w14:paraId="71429225" w14:textId="77777777" w:rsidR="003E6D63" w:rsidRDefault="003E6D63" w:rsidP="003E6D63">
      <w:pPr>
        <w:rPr>
          <w:rFonts w:ascii="Tahoma" w:hAnsi="Tahoma" w:cs="Tahoma"/>
          <w:b/>
          <w:sz w:val="22"/>
          <w:u w:val="single"/>
        </w:rPr>
      </w:pPr>
    </w:p>
    <w:p w14:paraId="21ED90B3" w14:textId="77777777" w:rsidR="003E6D63" w:rsidRDefault="003E6D63" w:rsidP="003E6D63">
      <w:pPr>
        <w:numPr>
          <w:ilvl w:val="0"/>
          <w:numId w:val="4"/>
        </w:numPr>
        <w:spacing w:after="0" w:line="240" w:lineRule="auto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>kontekstualni (individualni) sinonimi</w:t>
      </w:r>
    </w:p>
    <w:p w14:paraId="31D4F53A" w14:textId="77777777" w:rsidR="003E6D63" w:rsidRDefault="003E6D63" w:rsidP="003E6D63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sinonimi su samo u određenom kontekstu jer im je autor dao takvo značenje (npr. Tin Ujević u pjesmi u sinonimni odnos stavlja </w:t>
      </w:r>
      <w:r>
        <w:rPr>
          <w:rFonts w:ascii="Tahoma" w:hAnsi="Tahoma" w:cs="Tahoma"/>
          <w:i/>
          <w:sz w:val="22"/>
        </w:rPr>
        <w:t>ženu</w:t>
      </w:r>
      <w:r>
        <w:rPr>
          <w:rFonts w:ascii="Tahoma" w:hAnsi="Tahoma" w:cs="Tahoma"/>
          <w:sz w:val="22"/>
        </w:rPr>
        <w:t xml:space="preserve"> i </w:t>
      </w:r>
      <w:r>
        <w:rPr>
          <w:rFonts w:ascii="Tahoma" w:hAnsi="Tahoma" w:cs="Tahoma"/>
          <w:i/>
          <w:sz w:val="22"/>
        </w:rPr>
        <w:t>gospu</w:t>
      </w:r>
      <w:r>
        <w:rPr>
          <w:rFonts w:ascii="Tahoma" w:hAnsi="Tahoma" w:cs="Tahoma"/>
          <w:sz w:val="22"/>
        </w:rPr>
        <w:t>: „Božanska ženo, gospo nepoznata…“)</w:t>
      </w:r>
    </w:p>
    <w:p w14:paraId="51D06F83" w14:textId="77777777" w:rsidR="003E6D63" w:rsidRDefault="003E6D63" w:rsidP="003E6D63">
      <w:pPr>
        <w:numPr>
          <w:ilvl w:val="0"/>
          <w:numId w:val="4"/>
        </w:numPr>
        <w:spacing w:after="0" w:line="240" w:lineRule="auto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>samostalni (</w:t>
      </w:r>
      <w:proofErr w:type="spellStart"/>
      <w:r>
        <w:rPr>
          <w:rFonts w:ascii="Tahoma" w:hAnsi="Tahoma" w:cs="Tahoma"/>
          <w:b/>
          <w:sz w:val="22"/>
          <w:u w:val="single"/>
        </w:rPr>
        <w:t>općejezični</w:t>
      </w:r>
      <w:proofErr w:type="spellEnd"/>
      <w:r>
        <w:rPr>
          <w:rFonts w:ascii="Tahoma" w:hAnsi="Tahoma" w:cs="Tahoma"/>
          <w:b/>
          <w:sz w:val="22"/>
          <w:u w:val="single"/>
        </w:rPr>
        <w:t>) sinonimi</w:t>
      </w:r>
    </w:p>
    <w:p w14:paraId="4452CC55" w14:textId="77777777" w:rsidR="003E6D63" w:rsidRDefault="003E6D63" w:rsidP="003E6D63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sinonimi koje svi prepoznajemo kao sinonime, ne ovise o kontekstu (</w:t>
      </w:r>
      <w:r>
        <w:rPr>
          <w:rFonts w:ascii="Tahoma" w:hAnsi="Tahoma" w:cs="Tahoma"/>
          <w:i/>
          <w:sz w:val="22"/>
        </w:rPr>
        <w:t>vući - potezati</w:t>
      </w:r>
      <w:r>
        <w:rPr>
          <w:rFonts w:ascii="Tahoma" w:hAnsi="Tahoma" w:cs="Tahoma"/>
          <w:sz w:val="22"/>
        </w:rPr>
        <w:t>)</w:t>
      </w:r>
    </w:p>
    <w:p w14:paraId="3775A741" w14:textId="77777777" w:rsidR="003E6D63" w:rsidRDefault="003E6D63" w:rsidP="003E6D63">
      <w:pPr>
        <w:rPr>
          <w:rFonts w:ascii="Tahoma" w:hAnsi="Tahoma" w:cs="Tahoma"/>
          <w:sz w:val="22"/>
        </w:rPr>
      </w:pPr>
    </w:p>
    <w:p w14:paraId="379E424E" w14:textId="77777777" w:rsidR="003E6D63" w:rsidRDefault="003E6D63" w:rsidP="003E6D63">
      <w:pPr>
        <w:rPr>
          <w:rFonts w:ascii="Tahoma" w:hAnsi="Tahoma" w:cs="Tahoma"/>
          <w:sz w:val="22"/>
        </w:rPr>
      </w:pPr>
    </w:p>
    <w:p w14:paraId="58544E7E" w14:textId="77777777" w:rsidR="004933A2" w:rsidRDefault="004933A2">
      <w:bookmarkStart w:id="0" w:name="_GoBack"/>
      <w:bookmarkEnd w:id="0"/>
    </w:p>
    <w:sectPr w:rsidR="0049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.6pt;height:9.6pt" o:bullet="t">
        <v:imagedata r:id="rId1" o:title="clip_image002"/>
      </v:shape>
    </w:pict>
  </w:numPicBullet>
  <w:numPicBullet w:numPicBulletId="1">
    <w:pict>
      <v:shape id="_x0000_i1065" type="#_x0000_t75" style="width:11.4pt;height:11.4pt" o:bullet="t">
        <v:imagedata r:id="rId2" o:title="clip_image001"/>
      </v:shape>
    </w:pict>
  </w:numPicBullet>
  <w:abstractNum w:abstractNumId="0" w15:restartNumberingAfterBreak="0">
    <w:nsid w:val="3DAF2F51"/>
    <w:multiLevelType w:val="hybridMultilevel"/>
    <w:tmpl w:val="0040F3E8"/>
    <w:lvl w:ilvl="0" w:tplc="CAE8BA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0744"/>
    <w:multiLevelType w:val="hybridMultilevel"/>
    <w:tmpl w:val="FE12C386"/>
    <w:lvl w:ilvl="0" w:tplc="A2EA8B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7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E8BAFC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E2AAB"/>
    <w:multiLevelType w:val="hybridMultilevel"/>
    <w:tmpl w:val="E4DEDF7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DA1B27"/>
    <w:multiLevelType w:val="hybridMultilevel"/>
    <w:tmpl w:val="8CA8837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AE"/>
    <w:rsid w:val="003E6D63"/>
    <w:rsid w:val="004933A2"/>
    <w:rsid w:val="0053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9CBF4-7A4D-4AEF-A717-146EBCD0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D63"/>
    <w:pPr>
      <w:spacing w:line="256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E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Kajganić</dc:creator>
  <cp:keywords/>
  <dc:description/>
  <cp:lastModifiedBy>Vesna Kajganić</cp:lastModifiedBy>
  <cp:revision>2</cp:revision>
  <dcterms:created xsi:type="dcterms:W3CDTF">2022-01-19T07:15:00Z</dcterms:created>
  <dcterms:modified xsi:type="dcterms:W3CDTF">2022-01-19T07:15:00Z</dcterms:modified>
</cp:coreProperties>
</file>