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0"/>
        <w:spacing w:line="240" w:lineRule="auto"/>
        <w:ind w:left="0" w:firstLine="0"/>
        <w:rPr/>
      </w:pPr>
      <w:bookmarkStart w:colFirst="0" w:colLast="0" w:name="_hjmlhvh9b3tm" w:id="0"/>
      <w:bookmarkEnd w:id="0"/>
      <w:r w:rsidDel="00000000" w:rsidR="00000000" w:rsidRPr="00000000">
        <w:rPr>
          <w:rtl w:val="0"/>
        </w:rPr>
        <w:t xml:space="preserve">Question: Please explain how much your race affects your political views.</w:t>
      </w:r>
    </w:p>
    <w:p w:rsidR="00000000" w:rsidDel="00000000" w:rsidP="00000000" w:rsidRDefault="00000000" w:rsidRPr="00000000" w14:paraId="00000002">
      <w:pPr>
        <w:pStyle w:val="Heading1"/>
        <w:pageBreakBefore w:val="0"/>
        <w:numPr>
          <w:ilvl w:val="0"/>
          <w:numId w:val="5"/>
        </w:numPr>
        <w:spacing w:line="240" w:lineRule="auto"/>
        <w:rPr>
          <w:i w:val="1"/>
          <w:u w:val="none"/>
        </w:rPr>
      </w:pPr>
      <w:bookmarkStart w:colFirst="0" w:colLast="0" w:name="_2d0kebaiu03w" w:id="1"/>
      <w:bookmarkEnd w:id="1"/>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03">
      <w:pPr>
        <w:pStyle w:val="Heading2"/>
        <w:pageBreakBefore w:val="0"/>
        <w:spacing w:line="240" w:lineRule="auto"/>
        <w:rPr>
          <w:rFonts w:ascii="Georgia" w:cs="Georgia" w:eastAsia="Georgia" w:hAnsi="Georgia"/>
        </w:rPr>
      </w:pPr>
      <w:bookmarkStart w:colFirst="0" w:colLast="0" w:name="_h6ajps8zh768" w:id="2"/>
      <w:bookmarkEnd w:id="2"/>
      <w:r w:rsidDel="00000000" w:rsidR="00000000" w:rsidRPr="00000000">
        <w:rPr>
          <w:rtl w:val="0"/>
        </w:rPr>
        <w:t xml:space="preserve">1.1 </w:t>
      </w:r>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04">
      <w:pPr>
        <w:pageBreakBefore w:val="0"/>
        <w:numPr>
          <w:ilvl w:val="0"/>
          <w:numId w:val="3"/>
        </w:numPr>
        <w:shd w:fill="ffffff" w:val="clear"/>
        <w:spacing w:after="-100" w:afterAutospacing="0" w:before="0" w:line="240" w:lineRule="auto"/>
        <w:rPr>
          <w:rFonts w:ascii="Georgia" w:cs="Georgia" w:eastAsia="Georgia" w:hAnsi="Georgia"/>
          <w:color w:val="292929"/>
          <w:sz w:val="32"/>
          <w:szCs w:val="32"/>
        </w:rPr>
      </w:pPr>
      <w:r w:rsidDel="00000000" w:rsidR="00000000" w:rsidRPr="00000000">
        <w:rPr>
          <w:b w:val="1"/>
          <w:rtl w:val="0"/>
        </w:rPr>
        <w:t xml:space="preserve">Tokenization</w:t>
      </w:r>
      <w:r w:rsidDel="00000000" w:rsidR="00000000" w:rsidRPr="00000000">
        <w:rPr>
          <w:rtl w:val="0"/>
        </w:rPr>
        <w:t xml:space="preserve">: Split the text into sentences and the sentences into words. Lowercase the words and remove punctuation.</w:t>
      </w:r>
    </w:p>
    <w:p w:rsidR="00000000" w:rsidDel="00000000" w:rsidP="00000000" w:rsidRDefault="00000000" w:rsidRPr="00000000" w14:paraId="00000005">
      <w:pPr>
        <w:pageBreakBefore w:val="0"/>
        <w:numPr>
          <w:ilvl w:val="0"/>
          <w:numId w:val="3"/>
        </w:numPr>
        <w:shd w:fill="ffffff" w:val="clear"/>
        <w:spacing w:after="0" w:afterAutospacing="0" w:before="0" w:beforeAutospacing="0" w:line="240" w:lineRule="auto"/>
        <w:rPr>
          <w:rFonts w:ascii="Georgia" w:cs="Georgia" w:eastAsia="Georgia" w:hAnsi="Georgia"/>
          <w:color w:val="292929"/>
          <w:sz w:val="32"/>
          <w:szCs w:val="32"/>
        </w:rPr>
      </w:pPr>
      <w:r w:rsidDel="00000000" w:rsidR="00000000" w:rsidRPr="00000000">
        <w:rPr>
          <w:rtl w:val="0"/>
        </w:rPr>
        <w:t xml:space="preserve">Words that have fewer than 3 characters are removed.</w:t>
      </w:r>
    </w:p>
    <w:p w:rsidR="00000000" w:rsidDel="00000000" w:rsidP="00000000" w:rsidRDefault="00000000" w:rsidRPr="00000000" w14:paraId="00000006">
      <w:pPr>
        <w:pageBreakBefore w:val="0"/>
        <w:numPr>
          <w:ilvl w:val="0"/>
          <w:numId w:val="3"/>
        </w:numPr>
        <w:shd w:fill="ffffff" w:val="clear"/>
        <w:spacing w:after="0" w:afterAutospacing="0" w:before="0" w:beforeAutospacing="0" w:line="240" w:lineRule="auto"/>
        <w:rPr>
          <w:rFonts w:ascii="Georgia" w:cs="Georgia" w:eastAsia="Georgia" w:hAnsi="Georgia"/>
          <w:color w:val="292929"/>
          <w:sz w:val="32"/>
          <w:szCs w:val="32"/>
        </w:rPr>
      </w:pPr>
      <w:r w:rsidDel="00000000" w:rsidR="00000000" w:rsidRPr="00000000">
        <w:rPr>
          <w:rtl w:val="0"/>
        </w:rPr>
        <w:t xml:space="preserve">All </w:t>
      </w:r>
      <w:r w:rsidDel="00000000" w:rsidR="00000000" w:rsidRPr="00000000">
        <w:rPr>
          <w:rtl w:val="0"/>
        </w:rPr>
        <w:t xml:space="preserve">stopwords</w:t>
      </w:r>
      <w:r w:rsidDel="00000000" w:rsidR="00000000" w:rsidRPr="00000000">
        <w:rPr>
          <w:rtl w:val="0"/>
        </w:rPr>
        <w:t xml:space="preserve"> are removed using a regular stopwords sets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7">
      <w:pPr>
        <w:pageBreakBefore w:val="0"/>
        <w:numPr>
          <w:ilvl w:val="0"/>
          <w:numId w:val="3"/>
        </w:numPr>
        <w:shd w:fill="ffffff" w:val="clear"/>
        <w:spacing w:after="0" w:afterAutospacing="0" w:before="0" w:beforeAutospacing="0" w:line="240" w:lineRule="auto"/>
        <w:rPr>
          <w:rFonts w:ascii="Georgia" w:cs="Georgia" w:eastAsia="Georgia" w:hAnsi="Georgia"/>
          <w:color w:val="292929"/>
          <w:sz w:val="32"/>
          <w:szCs w:val="32"/>
        </w:rPr>
      </w:pPr>
      <w:r w:rsidDel="00000000" w:rsidR="00000000" w:rsidRPr="00000000">
        <w:rPr>
          <w:rtl w:val="0"/>
        </w:rPr>
        <w:t xml:space="preserve">Words are </w:t>
      </w:r>
      <w:r w:rsidDel="00000000" w:rsidR="00000000" w:rsidRPr="00000000">
        <w:rPr>
          <w:rtl w:val="0"/>
        </w:rPr>
        <w:t xml:space="preserve">lemmatized</w:t>
      </w:r>
      <w:r w:rsidDel="00000000" w:rsidR="00000000" w:rsidRPr="00000000">
        <w:rPr>
          <w:rtl w:val="0"/>
        </w:rPr>
        <w:t xml:space="preserve"> — words in third person are changed to first person and verbs in past and future tenses are changed into present.</w:t>
      </w:r>
    </w:p>
    <w:p w:rsidR="00000000" w:rsidDel="00000000" w:rsidP="00000000" w:rsidRDefault="00000000" w:rsidRPr="00000000" w14:paraId="00000008">
      <w:pPr>
        <w:pageBreakBefore w:val="0"/>
        <w:numPr>
          <w:ilvl w:val="0"/>
          <w:numId w:val="3"/>
        </w:numPr>
        <w:shd w:fill="ffffff" w:val="clear"/>
        <w:spacing w:after="0" w:before="0" w:beforeAutospacing="0" w:line="240" w:lineRule="auto"/>
        <w:rPr>
          <w:rFonts w:ascii="Georgia" w:cs="Georgia" w:eastAsia="Georgia" w:hAnsi="Georgia"/>
          <w:color w:val="292929"/>
          <w:sz w:val="32"/>
          <w:szCs w:val="32"/>
        </w:rPr>
      </w:pPr>
      <w:r w:rsidDel="00000000" w:rsidR="00000000" w:rsidRPr="00000000">
        <w:rPr>
          <w:rtl w:val="0"/>
        </w:rPr>
        <w:t xml:space="preserve">Words are </w:t>
      </w:r>
      <w:r w:rsidDel="00000000" w:rsidR="00000000" w:rsidRPr="00000000">
        <w:rPr>
          <w:rtl w:val="0"/>
        </w:rPr>
        <w:t xml:space="preserve">stemmed</w:t>
      </w:r>
      <w:r w:rsidDel="00000000" w:rsidR="00000000" w:rsidRPr="00000000">
        <w:rPr>
          <w:rtl w:val="0"/>
        </w:rPr>
        <w:t xml:space="preserve"> — words are reduced to their root form.</w:t>
      </w:r>
      <w:r w:rsidDel="00000000" w:rsidR="00000000" w:rsidRPr="00000000">
        <w:rPr>
          <w:rtl w:val="0"/>
        </w:rPr>
      </w:r>
    </w:p>
    <w:p w:rsidR="00000000" w:rsidDel="00000000" w:rsidP="00000000" w:rsidRDefault="00000000" w:rsidRPr="00000000" w14:paraId="00000009">
      <w:pPr>
        <w:pageBreakBefore w:val="0"/>
        <w:numPr>
          <w:ilvl w:val="0"/>
          <w:numId w:val="3"/>
        </w:numPr>
        <w:spacing w:line="240" w:lineRule="auto"/>
      </w:pPr>
      <w:r w:rsidDel="00000000" w:rsidR="00000000" w:rsidRPr="00000000">
        <w:rPr>
          <w:rtl w:val="0"/>
        </w:rPr>
        <w:t xml:space="preserve">After experimenting both BTM and LDA on the string dataset, both results showed that “race”, “black”, and “white” three words occupied every topic, which created extra difficulty in tagging, interpreting, and further regression analysis.</w:t>
      </w:r>
      <w:r w:rsidDel="00000000" w:rsidR="00000000" w:rsidRPr="00000000">
        <w:rPr>
          <w:shd w:fill="f8e71c" w:val="clear"/>
          <w:rtl w:val="0"/>
        </w:rPr>
        <w:t xml:space="preserve"> </w:t>
      </w:r>
      <w:r w:rsidDel="00000000" w:rsidR="00000000" w:rsidRPr="00000000">
        <w:rPr>
          <w:shd w:fill="f8e71c" w:val="clear"/>
          <w:rtl w:val="0"/>
        </w:rPr>
        <w:t xml:space="preserve">To simplify the interpretation, I added these three words into stopwords.</w:t>
      </w:r>
      <w:r w:rsidDel="00000000" w:rsidR="00000000" w:rsidRPr="00000000">
        <w:rPr>
          <w:rtl w:val="0"/>
        </w:rPr>
      </w:r>
    </w:p>
    <w:p w:rsidR="00000000" w:rsidDel="00000000" w:rsidP="00000000" w:rsidRDefault="00000000" w:rsidRPr="00000000" w14:paraId="0000000A">
      <w:pPr>
        <w:pageBreakBefore w:val="0"/>
        <w:numPr>
          <w:ilvl w:val="0"/>
          <w:numId w:val="3"/>
        </w:numPr>
        <w:spacing w:line="240" w:lineRule="auto"/>
        <w:rPr>
          <w:u w:val="none"/>
        </w:rPr>
      </w:pPr>
      <w:r w:rsidDel="00000000" w:rsidR="00000000" w:rsidRPr="00000000">
        <w:rPr>
          <w:rtl w:val="0"/>
        </w:rPr>
        <w:t xml:space="preserve">I tried several different combinations of stop words and generated different testing sets. The size of these testing sets are:</w:t>
      </w:r>
    </w:p>
    <w:p w:rsidR="00000000" w:rsidDel="00000000" w:rsidP="00000000" w:rsidRDefault="00000000" w:rsidRPr="00000000" w14:paraId="0000000B">
      <w:pPr>
        <w:pageBreakBefore w:val="0"/>
        <w:numPr>
          <w:ilvl w:val="1"/>
          <w:numId w:val="3"/>
        </w:numPr>
        <w:spacing w:line="240" w:lineRule="auto"/>
        <w:ind w:left="1440" w:hanging="360"/>
        <w:rPr>
          <w:u w:val="none"/>
        </w:rPr>
      </w:pPr>
      <w:r w:rsidDel="00000000" w:rsidR="00000000" w:rsidRPr="00000000">
        <w:rPr>
          <w:rtl w:val="0"/>
        </w:rPr>
        <w:t xml:space="preserve">Original size: </w:t>
      </w:r>
      <w:r w:rsidDel="00000000" w:rsidR="00000000" w:rsidRPr="00000000">
        <w:rPr>
          <w:rtl w:val="0"/>
        </w:rPr>
        <w:t xml:space="preserve">8263</w:t>
      </w:r>
    </w:p>
    <w:p w:rsidR="00000000" w:rsidDel="00000000" w:rsidP="00000000" w:rsidRDefault="00000000" w:rsidRPr="00000000" w14:paraId="0000000C">
      <w:pPr>
        <w:pageBreakBefore w:val="0"/>
        <w:numPr>
          <w:ilvl w:val="1"/>
          <w:numId w:val="3"/>
        </w:numPr>
        <w:spacing w:line="240" w:lineRule="auto"/>
        <w:ind w:left="1440" w:hanging="360"/>
        <w:rPr>
          <w:rFonts w:ascii="Georgia" w:cs="Georgia" w:eastAsia="Georgia" w:hAnsi="Georgia"/>
          <w:sz w:val="30"/>
          <w:szCs w:val="30"/>
          <w:u w:val="none"/>
        </w:rPr>
      </w:pPr>
      <w:r w:rsidDel="00000000" w:rsidR="00000000" w:rsidRPr="00000000">
        <w:rPr>
          <w:rtl w:val="0"/>
        </w:rPr>
        <w:t xml:space="preserve">After removing regular stopwords: 3095</w:t>
      </w:r>
    </w:p>
    <w:p w:rsidR="00000000" w:rsidDel="00000000" w:rsidP="00000000" w:rsidRDefault="00000000" w:rsidRPr="00000000" w14:paraId="0000000D">
      <w:pPr>
        <w:pageBreakBefore w:val="0"/>
        <w:widowControl w:val="0"/>
        <w:numPr>
          <w:ilvl w:val="1"/>
          <w:numId w:val="3"/>
        </w:numPr>
        <w:spacing w:line="240" w:lineRule="auto"/>
        <w:ind w:left="1440" w:hanging="360"/>
        <w:rPr>
          <w:rFonts w:ascii="Georgia" w:cs="Georgia" w:eastAsia="Georgia" w:hAnsi="Georgia"/>
          <w:sz w:val="30"/>
          <w:szCs w:val="30"/>
        </w:rPr>
      </w:pPr>
      <w:r w:rsidDel="00000000" w:rsidR="00000000" w:rsidRPr="00000000">
        <w:rPr>
          <w:rtl w:val="0"/>
        </w:rPr>
        <w:t xml:space="preserve">After removing regular stopwords and “Race”: </w:t>
      </w:r>
      <w:r w:rsidDel="00000000" w:rsidR="00000000" w:rsidRPr="00000000">
        <w:rPr>
          <w:rtl w:val="0"/>
        </w:rPr>
        <w:t xml:space="preserve">3082</w:t>
      </w:r>
      <w:r w:rsidDel="00000000" w:rsidR="00000000" w:rsidRPr="00000000">
        <w:rPr>
          <w:rtl w:val="0"/>
        </w:rPr>
      </w:r>
    </w:p>
    <w:p w:rsidR="00000000" w:rsidDel="00000000" w:rsidP="00000000" w:rsidRDefault="00000000" w:rsidRPr="00000000" w14:paraId="0000000E">
      <w:pPr>
        <w:pageBreakBefore w:val="0"/>
        <w:widowControl w:val="0"/>
        <w:numPr>
          <w:ilvl w:val="1"/>
          <w:numId w:val="3"/>
        </w:numPr>
        <w:spacing w:line="240" w:lineRule="auto"/>
        <w:ind w:left="1440" w:hanging="360"/>
        <w:rPr>
          <w:rFonts w:ascii="Georgia" w:cs="Georgia" w:eastAsia="Georgia" w:hAnsi="Georgia"/>
          <w:sz w:val="30"/>
          <w:szCs w:val="30"/>
        </w:rPr>
      </w:pPr>
      <w:r w:rsidDel="00000000" w:rsidR="00000000" w:rsidRPr="00000000">
        <w:rPr>
          <w:rtl w:val="0"/>
        </w:rPr>
        <w:t xml:space="preserve">After removing regular stopwords and “Race”, “White”, and “Black”: </w:t>
      </w:r>
      <w:r w:rsidDel="00000000" w:rsidR="00000000" w:rsidRPr="00000000">
        <w:rPr>
          <w:rtl w:val="0"/>
        </w:rPr>
        <w:t xml:space="preserve">3053</w:t>
      </w:r>
    </w:p>
    <w:p w:rsidR="00000000" w:rsidDel="00000000" w:rsidP="00000000" w:rsidRDefault="00000000" w:rsidRPr="00000000" w14:paraId="0000000F">
      <w:pPr>
        <w:pageBreakBefore w:val="0"/>
        <w:widowControl w:val="0"/>
        <w:numPr>
          <w:ilvl w:val="2"/>
          <w:numId w:val="3"/>
        </w:numPr>
        <w:spacing w:line="240" w:lineRule="auto"/>
        <w:ind w:left="2160" w:hanging="360"/>
        <w:rPr>
          <w:u w:val="none"/>
        </w:rPr>
      </w:pPr>
      <w:r w:rsidDel="00000000" w:rsidR="00000000" w:rsidRPr="00000000">
        <w:rPr>
          <w:rtl w:val="0"/>
        </w:rPr>
        <w:t xml:space="preserve">The 3053 dataset generated most of the significant results, which is consistent with above hypotheses. </w:t>
      </w:r>
      <w:r w:rsidDel="00000000" w:rsidR="00000000" w:rsidRPr="00000000">
        <w:rPr>
          <w:rtl w:val="0"/>
        </w:rPr>
      </w:r>
    </w:p>
    <w:p w:rsidR="00000000" w:rsidDel="00000000" w:rsidP="00000000" w:rsidRDefault="00000000" w:rsidRPr="00000000" w14:paraId="00000010">
      <w:pPr>
        <w:pStyle w:val="Heading2"/>
        <w:pageBreakBefore w:val="0"/>
        <w:spacing w:line="240" w:lineRule="auto"/>
        <w:ind w:left="0" w:firstLine="0"/>
        <w:rPr/>
      </w:pPr>
      <w:bookmarkStart w:colFirst="0" w:colLast="0" w:name="_bsja0vntyo0" w:id="3"/>
      <w:bookmarkEnd w:id="3"/>
      <w:r w:rsidDel="00000000" w:rsidR="00000000" w:rsidRPr="00000000">
        <w:rPr>
          <w:rtl w:val="0"/>
        </w:rPr>
        <w:t xml:space="preserve">1.2 Topic Model Methods</w:t>
      </w:r>
    </w:p>
    <w:p w:rsidR="00000000" w:rsidDel="00000000" w:rsidP="00000000" w:rsidRDefault="00000000" w:rsidRPr="00000000" w14:paraId="00000011">
      <w:pPr>
        <w:pageBreakBefore w:val="0"/>
        <w:numPr>
          <w:ilvl w:val="0"/>
          <w:numId w:val="3"/>
        </w:numPr>
        <w:spacing w:line="240" w:lineRule="auto"/>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LDA: </w:t>
      </w: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 generative probabilistic model that assumes each topic is a mixture over an underlying set of words, and each document is a mixture of over a set of topic probabilities.</w:t>
      </w:r>
    </w:p>
    <w:p w:rsidR="00000000" w:rsidDel="00000000" w:rsidP="00000000" w:rsidRDefault="00000000" w:rsidRPr="00000000" w14:paraId="00000012">
      <w:pPr>
        <w:pageBreakBefore w:val="0"/>
        <w:numPr>
          <w:ilvl w:val="1"/>
          <w:numId w:val="3"/>
        </w:numPr>
        <w:spacing w:line="240" w:lineRule="auto"/>
        <w:ind w:left="1440" w:hanging="360"/>
      </w:pPr>
      <w:r w:rsidDel="00000000" w:rsidR="00000000" w:rsidRPr="00000000">
        <w:rPr>
          <w:rtl w:val="0"/>
        </w:rPr>
        <w:t xml:space="preserve">I did several rounds of LDA on the dataset. However, because of the data striction (most answers are short texts), the fitness of classification was not very good. </w:t>
      </w:r>
      <w:r w:rsidDel="00000000" w:rsidR="00000000" w:rsidRPr="00000000">
        <w:rPr>
          <w:i w:val="1"/>
          <w:u w:val="single"/>
          <w:rtl w:val="0"/>
        </w:rPr>
        <w:t xml:space="preserve">So we paid more attention to BTM at this stage.</w:t>
      </w:r>
    </w:p>
    <w:p w:rsidR="00000000" w:rsidDel="00000000" w:rsidP="00000000" w:rsidRDefault="00000000" w:rsidRPr="00000000" w14:paraId="00000013">
      <w:pPr>
        <w:pageBreakBefore w:val="0"/>
        <w:numPr>
          <w:ilvl w:val="0"/>
          <w:numId w:val="3"/>
        </w:numPr>
        <w:spacing w:line="240" w:lineRule="auto"/>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BTM: </w:t>
      </w:r>
      <w:r w:rsidDel="00000000" w:rsidR="00000000" w:rsidRPr="00000000">
        <w:rPr>
          <w:rtl w:val="0"/>
        </w:rPr>
        <w:t xml:space="preserve">A </w:t>
      </w:r>
      <w:r w:rsidDel="00000000" w:rsidR="00000000" w:rsidRPr="00000000">
        <w:rPr>
          <w:rFonts w:ascii="Times New Roman" w:cs="Times New Roman" w:eastAsia="Times New Roman" w:hAnsi="Times New Roman"/>
          <w:rtl w:val="0"/>
        </w:rPr>
        <w:t xml:space="preserve">word co-occurrence based topic model that learns topics by modeling word-word cooccurrences patterns which are called biterms. This in contrast to traditional topic models like </w:t>
      </w:r>
      <w:r w:rsidDel="00000000" w:rsidR="00000000" w:rsidRPr="00000000">
        <w:rPr>
          <w:rtl w:val="0"/>
        </w:rPr>
        <w:t xml:space="preserve">LDA</w:t>
      </w:r>
      <w:r w:rsidDel="00000000" w:rsidR="00000000" w:rsidRPr="00000000">
        <w:rPr>
          <w:rFonts w:ascii="Times New Roman" w:cs="Times New Roman" w:eastAsia="Times New Roman" w:hAnsi="Times New Roman"/>
          <w:rtl w:val="0"/>
        </w:rPr>
        <w:t xml:space="preserve"> which are word-document co-occurrence topic models. </w:t>
      </w:r>
      <w:r w:rsidDel="00000000" w:rsidR="00000000" w:rsidRPr="00000000">
        <w:rPr>
          <w:rFonts w:ascii="Times New Roman" w:cs="Times New Roman" w:eastAsia="Times New Roman" w:hAnsi="Times New Roman"/>
          <w:rtl w:val="0"/>
        </w:rPr>
        <w:t xml:space="preserve">A biterm consists of two words co-occurring in the </w:t>
      </w:r>
      <w:r w:rsidDel="00000000" w:rsidR="00000000" w:rsidRPr="00000000">
        <w:rPr>
          <w:rtl w:val="0"/>
        </w:rPr>
        <w:t xml:space="preserve">same short text window.</w:t>
      </w:r>
      <w:r w:rsidDel="00000000" w:rsidR="00000000" w:rsidRPr="00000000">
        <w:rPr>
          <w:rtl w:val="0"/>
        </w:rPr>
        <w:t xml:space="preserve"> This context window can for example be a twitter message, a short answer</w:t>
      </w:r>
      <w:r w:rsidDel="00000000" w:rsidR="00000000" w:rsidRPr="00000000">
        <w:rPr>
          <w:rFonts w:ascii="Times New Roman" w:cs="Times New Roman" w:eastAsia="Times New Roman" w:hAnsi="Times New Roman"/>
          <w:rtl w:val="0"/>
        </w:rPr>
        <w:t xml:space="preserve"> on a survey, a sentence of a text or a document identifier. The techniques are explained in detail in the paper </w:t>
      </w:r>
      <w:r w:rsidDel="00000000" w:rsidR="00000000" w:rsidRPr="00000000">
        <w:rPr>
          <w:rFonts w:ascii="Times New Roman" w:cs="Times New Roman" w:eastAsia="Times New Roman" w:hAnsi="Times New Roman"/>
          <w:i w:val="1"/>
          <w:rtl w:val="0"/>
        </w:rPr>
        <w:t xml:space="preserve">'A Biterm Topic Model For Short Text' by Xiaohui Yan, Jiafeng Guo, Yanyan Lan, Xueqi Cheng (2013)</w:t>
      </w:r>
      <w:r w:rsidDel="00000000" w:rsidR="00000000" w:rsidRPr="00000000">
        <w:rPr>
          <w:i w:val="1"/>
          <w:rtl w:val="0"/>
        </w:rPr>
        <w:t xml:space="preserve">.</w:t>
      </w:r>
    </w:p>
    <w:p w:rsidR="00000000" w:rsidDel="00000000" w:rsidP="00000000" w:rsidRDefault="00000000" w:rsidRPr="00000000" w14:paraId="00000014">
      <w:pPr>
        <w:pStyle w:val="Heading2"/>
        <w:pageBreakBefore w:val="0"/>
        <w:spacing w:line="240" w:lineRule="auto"/>
        <w:ind w:left="0" w:firstLine="0"/>
        <w:rPr/>
      </w:pPr>
      <w:bookmarkStart w:colFirst="0" w:colLast="0" w:name="_1jpnu0th0ofp" w:id="4"/>
      <w:bookmarkEnd w:id="4"/>
      <w:r w:rsidDel="00000000" w:rsidR="00000000" w:rsidRPr="00000000">
        <w:rPr>
          <w:rtl w:val="0"/>
        </w:rPr>
        <w:t xml:space="preserve">1.3 Regression Analysis</w:t>
      </w:r>
    </w:p>
    <w:p w:rsidR="00000000" w:rsidDel="00000000" w:rsidP="00000000" w:rsidRDefault="00000000" w:rsidRPr="00000000" w14:paraId="00000015">
      <w:pPr>
        <w:pageBreakBefore w:val="0"/>
        <w:numPr>
          <w:ilvl w:val="0"/>
          <w:numId w:val="6"/>
        </w:numPr>
        <w:spacing w:line="240" w:lineRule="auto"/>
        <w:rPr>
          <w:rFonts w:ascii="Georgia" w:cs="Georgia" w:eastAsia="Georgia" w:hAnsi="Georgia"/>
          <w:sz w:val="32"/>
          <w:szCs w:val="32"/>
          <w:u w:val="none"/>
        </w:rPr>
      </w:pPr>
      <w:r w:rsidDel="00000000" w:rsidR="00000000" w:rsidRPr="00000000">
        <w:rPr>
          <w:rtl w:val="0"/>
        </w:rPr>
        <w:t xml:space="preserve">The regression analysis was mainly based on the BTM topic tagging</w:t>
      </w:r>
    </w:p>
    <w:p w:rsidR="00000000" w:rsidDel="00000000" w:rsidP="00000000" w:rsidRDefault="00000000" w:rsidRPr="00000000" w14:paraId="00000016">
      <w:pPr>
        <w:pageBreakBefore w:val="0"/>
        <w:numPr>
          <w:ilvl w:val="0"/>
          <w:numId w:val="6"/>
        </w:numPr>
        <w:spacing w:line="240" w:lineRule="auto"/>
        <w:rPr>
          <w:u w:val="none"/>
        </w:rPr>
      </w:pPr>
      <w:r w:rsidDel="00000000" w:rsidR="00000000" w:rsidRPr="00000000">
        <w:rPr>
          <w:rtl w:val="0"/>
        </w:rPr>
        <w:t xml:space="preserve">There are two groups of topics that we cared the most in BTM tagging results:</w:t>
      </w:r>
    </w:p>
    <w:tbl>
      <w:tblPr>
        <w:tblStyle w:val="Table1"/>
        <w:tblW w:w="9360.0" w:type="dxa"/>
        <w:jc w:val="left"/>
        <w:tblInd w:w="2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00" w:hRule="atLeast"/>
          <w:tblHeader w:val="0"/>
        </w:trPr>
        <w:tc>
          <w:tcPr>
            <w:vMerge w:val="restart"/>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17">
            <w:pPr>
              <w:pageBreakBefore w:val="0"/>
              <w:widowControl w:val="0"/>
              <w:spacing w:line="240" w:lineRule="auto"/>
              <w:ind w:lef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Group 1</w:t>
            </w:r>
          </w:p>
        </w:tc>
        <w:tc>
          <w:tcPr>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18">
            <w:pPr>
              <w:pageBreakBefore w:val="0"/>
              <w:widowControl w:val="0"/>
              <w:spacing w:line="240" w:lineRule="auto"/>
              <w:ind w:lef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Topic 1</w:t>
            </w:r>
          </w:p>
        </w:tc>
        <w:tc>
          <w:tcPr>
            <w:tcBorders>
              <w:top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Unfriendly Law</w:t>
            </w:r>
          </w:p>
        </w:tc>
      </w:tr>
      <w:tr>
        <w:trPr>
          <w:cantSplit w:val="0"/>
          <w:trHeight w:val="400" w:hRule="atLeast"/>
          <w:tblHeader w:val="0"/>
        </w:trPr>
        <w:tc>
          <w:tcPr>
            <w:vMerge w:val="continue"/>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1A">
            <w:pPr>
              <w:pageBreakBefore w:val="0"/>
              <w:widowControl w:val="0"/>
              <w:spacing w:after="0" w:before="0" w:line="240" w:lineRule="auto"/>
              <w:ind w:left="0" w:firstLine="0"/>
              <w:jc w:val="center"/>
              <w:rPr>
                <w:rFonts w:ascii="Georgia" w:cs="Georgia" w:eastAsia="Georgia" w:hAnsi="Georgia"/>
                <w:sz w:val="24"/>
                <w:szCs w:val="24"/>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1B">
            <w:pPr>
              <w:pageBreakBefore w:val="0"/>
              <w:widowControl w:val="0"/>
              <w:spacing w:line="240" w:lineRule="auto"/>
              <w:ind w:lef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Topic 2</w:t>
            </w:r>
          </w:p>
        </w:tc>
        <w:tc>
          <w:tcPr>
            <w:tcBorders>
              <w:top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Social Inequality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Related to Race</w:t>
            </w:r>
          </w:p>
        </w:tc>
      </w:tr>
      <w:tr>
        <w:trPr>
          <w:cantSplit w:val="0"/>
          <w:trHeight w:val="400" w:hRule="atLeast"/>
          <w:tblHeader w:val="0"/>
        </w:trPr>
        <w:tc>
          <w:tcPr>
            <w:vMerge w:val="restart"/>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1E">
            <w:pPr>
              <w:pageBreakBefore w:val="0"/>
              <w:widowControl w:val="0"/>
              <w:spacing w:line="240" w:lineRule="auto"/>
              <w:ind w:lef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Group 2</w:t>
            </w:r>
          </w:p>
        </w:tc>
        <w:tc>
          <w:tcPr>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1F">
            <w:pPr>
              <w:pageBreakBefore w:val="0"/>
              <w:widowControl w:val="0"/>
              <w:spacing w:line="240" w:lineRule="auto"/>
              <w:ind w:lef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Topic 4</w:t>
            </w:r>
          </w:p>
        </w:tc>
        <w:tc>
          <w:tcPr>
            <w:tcBorders>
              <w:top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 Effect</w:t>
            </w:r>
          </w:p>
        </w:tc>
      </w:tr>
      <w:tr>
        <w:trPr>
          <w:cantSplit w:val="0"/>
          <w:trHeight w:val="400" w:hRule="atLeast"/>
          <w:tblHeader w:val="0"/>
        </w:trPr>
        <w:tc>
          <w:tcPr>
            <w:vMerge w:val="continue"/>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21">
            <w:pPr>
              <w:pageBreakBefore w:val="0"/>
              <w:widowControl w:val="0"/>
              <w:spacing w:after="0" w:before="0" w:line="240" w:lineRule="auto"/>
              <w:ind w:left="0" w:firstLine="0"/>
              <w:jc w:val="center"/>
              <w:rPr>
                <w:rFonts w:ascii="Georgia" w:cs="Georgia" w:eastAsia="Georgia" w:hAnsi="Georgia"/>
                <w:sz w:val="24"/>
                <w:szCs w:val="24"/>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22">
            <w:pPr>
              <w:pageBreakBefore w:val="0"/>
              <w:widowControl w:val="0"/>
              <w:spacing w:line="240" w:lineRule="auto"/>
              <w:ind w:lef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Topic 5</w:t>
            </w:r>
          </w:p>
        </w:tc>
        <w:tc>
          <w:tcPr>
            <w:tcBorders>
              <w:top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Race Should Not Matter</w:t>
            </w:r>
          </w:p>
        </w:tc>
      </w:tr>
    </w:tbl>
    <w:p w:rsidR="00000000" w:rsidDel="00000000" w:rsidP="00000000" w:rsidRDefault="00000000" w:rsidRPr="00000000" w14:paraId="00000024">
      <w:pPr>
        <w:pageBreakBefore w:val="0"/>
        <w:numPr>
          <w:ilvl w:val="0"/>
          <w:numId w:val="6"/>
        </w:numPr>
        <w:spacing w:line="240" w:lineRule="auto"/>
      </w:pPr>
      <w:r w:rsidDel="00000000" w:rsidR="00000000" w:rsidRPr="00000000">
        <w:rPr>
          <w:rtl w:val="0"/>
        </w:rPr>
        <w:t xml:space="preserve">In the BTM result, every quote was labeled as different percentages of the six topics. So I created a series variable referring to “topic 1 or topic 2 being the highest related topic”,  “topic 4 or topic 5 being the highest related topic” and so on for each quote. And I then regress these variables on the covariates we have in the original dataset.</w:t>
      </w:r>
    </w:p>
    <w:p w:rsidR="00000000" w:rsidDel="00000000" w:rsidP="00000000" w:rsidRDefault="00000000" w:rsidRPr="00000000" w14:paraId="00000025">
      <w:pPr>
        <w:pageBreakBefore w:val="0"/>
        <w:spacing w:line="240" w:lineRule="auto"/>
        <w:ind w:left="0" w:firstLine="0"/>
        <w:rPr/>
      </w:pPr>
      <w:r w:rsidDel="00000000" w:rsidR="00000000" w:rsidRPr="00000000">
        <w:rPr>
          <w:rtl w:val="0"/>
        </w:rPr>
      </w:r>
    </w:p>
    <w:p w:rsidR="00000000" w:rsidDel="00000000" w:rsidP="00000000" w:rsidRDefault="00000000" w:rsidRPr="00000000" w14:paraId="00000026">
      <w:pPr>
        <w:pStyle w:val="Heading1"/>
        <w:pageBreakBefore w:val="0"/>
        <w:numPr>
          <w:ilvl w:val="0"/>
          <w:numId w:val="5"/>
        </w:numPr>
        <w:spacing w:line="240" w:lineRule="auto"/>
        <w:rPr/>
      </w:pPr>
      <w:bookmarkStart w:colFirst="0" w:colLast="0" w:name="_nn5cep1v5ffr" w:id="5"/>
      <w:bookmarkEnd w:id="5"/>
      <w:r w:rsidDel="00000000" w:rsidR="00000000" w:rsidRPr="00000000">
        <w:rPr>
          <w:rtl w:val="0"/>
        </w:rPr>
        <w:t xml:space="preserve">Result</w:t>
      </w:r>
    </w:p>
    <w:p w:rsidR="00000000" w:rsidDel="00000000" w:rsidP="00000000" w:rsidRDefault="00000000" w:rsidRPr="00000000" w14:paraId="00000027">
      <w:pPr>
        <w:pStyle w:val="Heading2"/>
        <w:pageBreakBefore w:val="0"/>
        <w:spacing w:line="240" w:lineRule="auto"/>
        <w:ind w:left="0" w:firstLine="0"/>
        <w:rPr/>
      </w:pPr>
      <w:bookmarkStart w:colFirst="0" w:colLast="0" w:name="_m1bwci7l5269" w:id="6"/>
      <w:bookmarkEnd w:id="6"/>
      <w:r w:rsidDel="00000000" w:rsidR="00000000" w:rsidRPr="00000000">
        <w:rPr>
          <w:rtl w:val="0"/>
        </w:rPr>
        <w:t xml:space="preserve">2.1 LDA</w:t>
      </w:r>
    </w:p>
    <w:p w:rsidR="00000000" w:rsidDel="00000000" w:rsidP="00000000" w:rsidRDefault="00000000" w:rsidRPr="00000000" w14:paraId="00000028">
      <w:pPr>
        <w:pageBreakBefore w:val="0"/>
        <w:numPr>
          <w:ilvl w:val="0"/>
          <w:numId w:val="1"/>
        </w:numPr>
        <w:spacing w:line="240" w:lineRule="auto"/>
      </w:pPr>
      <w:r w:rsidDel="00000000" w:rsidR="00000000" w:rsidRPr="00000000">
        <w:rPr>
          <w:rtl w:val="0"/>
        </w:rPr>
        <w:t xml:space="preserve">Word-topic relationship table </w:t>
      </w:r>
      <w:r w:rsidDel="00000000" w:rsidR="00000000" w:rsidRPr="00000000">
        <w:rPr>
          <w:rtl w:val="0"/>
        </w:rPr>
      </w:r>
    </w:p>
    <w:p w:rsidR="00000000" w:rsidDel="00000000" w:rsidP="00000000" w:rsidRDefault="00000000" w:rsidRPr="00000000" w14:paraId="00000029">
      <w:pPr>
        <w:pageBreakBefore w:val="0"/>
        <w:numPr>
          <w:ilvl w:val="1"/>
          <w:numId w:val="1"/>
        </w:numPr>
        <w:spacing w:line="240" w:lineRule="auto"/>
        <w:ind w:left="1440" w:hanging="360"/>
      </w:pPr>
      <w:r w:rsidDel="00000000" w:rsidR="00000000" w:rsidRPr="00000000">
        <w:rPr>
          <w:rtl w:val="0"/>
        </w:rPr>
        <w:t xml:space="preserve">drawn from this question data by the LDA model. LDA identifies these six topics that could be understood as six distributions consisting of these corresponding words.</w:t>
      </w:r>
      <w:r w:rsidDel="00000000" w:rsidR="00000000" w:rsidRPr="00000000">
        <w:rPr>
          <w:vertAlign w:val="superscript"/>
        </w:rPr>
        <w:footnoteReference w:customMarkFollows="0" w:id="1"/>
      </w:r>
      <w:r w:rsidDel="00000000" w:rsidR="00000000" w:rsidRPr="00000000">
        <w:rPr>
          <w:rtl w:val="0"/>
        </w:rPr>
        <w:t xml:space="preserve"> </w:t>
      </w:r>
    </w:p>
    <w:p w:rsidR="00000000" w:rsidDel="00000000" w:rsidP="00000000" w:rsidRDefault="00000000" w:rsidRPr="00000000" w14:paraId="0000002A">
      <w:pPr>
        <w:pageBreakBefore w:val="0"/>
        <w:numPr>
          <w:ilvl w:val="1"/>
          <w:numId w:val="1"/>
        </w:numPr>
        <w:spacing w:line="240" w:lineRule="auto"/>
        <w:ind w:left="1440" w:hanging="360"/>
      </w:pPr>
      <w:r w:rsidDel="00000000" w:rsidR="00000000" w:rsidRPr="00000000">
        <w:rPr>
          <w:rtl w:val="0"/>
        </w:rPr>
        <w:t xml:space="preserve">The rank of these topics are based on their contribution to the whole answer set. That is to say, the topic </w:t>
      </w:r>
      <w:r w:rsidDel="00000000" w:rsidR="00000000" w:rsidRPr="00000000">
        <w:rPr>
          <w:rtl w:val="0"/>
        </w:rPr>
        <w:t xml:space="preserve">1</w:t>
      </w:r>
      <w:r w:rsidDel="00000000" w:rsidR="00000000" w:rsidRPr="00000000">
        <w:rPr>
          <w:rtl w:val="0"/>
        </w:rPr>
        <w:t xml:space="preserve"> is the most important one, and then topic 2, and so on.</w:t>
      </w:r>
    </w:p>
    <w:p w:rsidR="00000000" w:rsidDel="00000000" w:rsidP="00000000" w:rsidRDefault="00000000" w:rsidRPr="00000000" w14:paraId="0000002B">
      <w:pPr>
        <w:pageBreakBefore w:val="0"/>
        <w:spacing w:line="240" w:lineRule="auto"/>
        <w:ind w:firstLine="720"/>
        <w:rPr>
          <w:sz w:val="20"/>
          <w:szCs w:val="20"/>
        </w:rPr>
      </w:pPr>
      <w:r w:rsidDel="00000000" w:rsidR="00000000" w:rsidRPr="00000000">
        <w:rPr>
          <w:rtl w:val="0"/>
        </w:rPr>
      </w:r>
    </w:p>
    <w:tbl>
      <w:tblPr>
        <w:tblStyle w:val="Table2"/>
        <w:tblW w:w="10340.0" w:type="dxa"/>
        <w:jc w:val="left"/>
        <w:tblInd w:w="2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40"/>
        <w:gridCol w:w="940"/>
        <w:gridCol w:w="940"/>
        <w:gridCol w:w="940"/>
        <w:gridCol w:w="940"/>
        <w:gridCol w:w="940"/>
        <w:gridCol w:w="940"/>
        <w:gridCol w:w="940"/>
        <w:gridCol w:w="940"/>
        <w:gridCol w:w="940"/>
        <w:gridCol w:w="940"/>
        <w:tblGridChange w:id="0">
          <w:tblGrid>
            <w:gridCol w:w="940"/>
            <w:gridCol w:w="940"/>
            <w:gridCol w:w="940"/>
            <w:gridCol w:w="940"/>
            <w:gridCol w:w="940"/>
            <w:gridCol w:w="940"/>
            <w:gridCol w:w="940"/>
            <w:gridCol w:w="940"/>
            <w:gridCol w:w="940"/>
            <w:gridCol w:w="940"/>
            <w:gridCol w:w="940"/>
          </w:tblGrid>
        </w:tblGridChange>
      </w:tblGrid>
      <w:tr>
        <w:trPr>
          <w:cantSplit w:val="0"/>
          <w:trHeight w:val="460" w:hRule="atLeast"/>
          <w:tblHeader w:val="0"/>
        </w:trPr>
        <w:tc>
          <w:tcPr>
            <w:tcMar>
              <w:top w:w="20.0" w:type="dxa"/>
              <w:left w:w="20.0" w:type="dxa"/>
              <w:bottom w:w="140.0" w:type="dxa"/>
              <w:right w:w="20.0" w:type="dxa"/>
            </w:tcMar>
            <w:vAlign w:val="center"/>
          </w:tcPr>
          <w:p w:rsidR="00000000" w:rsidDel="00000000" w:rsidP="00000000" w:rsidRDefault="00000000" w:rsidRPr="00000000" w14:paraId="0000002C">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tl w:val="0"/>
              </w:rPr>
            </w:r>
          </w:p>
        </w:tc>
        <w:tc>
          <w:tcPr>
            <w:tcMar>
              <w:top w:w="20.0" w:type="dxa"/>
              <w:left w:w="20.0" w:type="dxa"/>
              <w:bottom w:w="140.0" w:type="dxa"/>
              <w:right w:w="20.0" w:type="dxa"/>
            </w:tcMar>
            <w:vAlign w:val="center"/>
          </w:tcPr>
          <w:p w:rsidR="00000000" w:rsidDel="00000000" w:rsidP="00000000" w:rsidRDefault="00000000" w:rsidRPr="00000000" w14:paraId="0000002D">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w:t>
            </w:r>
          </w:p>
        </w:tc>
        <w:tc>
          <w:tcPr>
            <w:tcMar>
              <w:top w:w="20.0" w:type="dxa"/>
              <w:left w:w="20.0" w:type="dxa"/>
              <w:bottom w:w="140.0" w:type="dxa"/>
              <w:right w:w="20.0" w:type="dxa"/>
            </w:tcMar>
            <w:vAlign w:val="center"/>
          </w:tcPr>
          <w:p w:rsidR="00000000" w:rsidDel="00000000" w:rsidP="00000000" w:rsidRDefault="00000000" w:rsidRPr="00000000" w14:paraId="0000002E">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Mar>
              <w:top w:w="20.0" w:type="dxa"/>
              <w:left w:w="20.0" w:type="dxa"/>
              <w:bottom w:w="140.0" w:type="dxa"/>
              <w:right w:w="20.0" w:type="dxa"/>
            </w:tcMar>
            <w:vAlign w:val="center"/>
          </w:tcPr>
          <w:p w:rsidR="00000000" w:rsidDel="00000000" w:rsidP="00000000" w:rsidRDefault="00000000" w:rsidRPr="00000000" w14:paraId="0000002F">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w:t>
            </w:r>
          </w:p>
        </w:tc>
        <w:tc>
          <w:tcPr>
            <w:tcMar>
              <w:top w:w="20.0" w:type="dxa"/>
              <w:left w:w="20.0" w:type="dxa"/>
              <w:bottom w:w="140.0" w:type="dxa"/>
              <w:right w:w="20.0" w:type="dxa"/>
            </w:tcMar>
            <w:vAlign w:val="center"/>
          </w:tcPr>
          <w:p w:rsidR="00000000" w:rsidDel="00000000" w:rsidP="00000000" w:rsidRDefault="00000000" w:rsidRPr="00000000" w14:paraId="00000030">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w:t>
            </w:r>
          </w:p>
        </w:tc>
        <w:tc>
          <w:tcPr>
            <w:tcMar>
              <w:top w:w="20.0" w:type="dxa"/>
              <w:left w:w="20.0" w:type="dxa"/>
              <w:bottom w:w="140.0" w:type="dxa"/>
              <w:right w:w="20.0" w:type="dxa"/>
            </w:tcMar>
            <w:vAlign w:val="center"/>
          </w:tcPr>
          <w:p w:rsidR="00000000" w:rsidDel="00000000" w:rsidP="00000000" w:rsidRDefault="00000000" w:rsidRPr="00000000" w14:paraId="00000031">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w:t>
            </w:r>
          </w:p>
        </w:tc>
        <w:tc>
          <w:tcPr>
            <w:tcMar>
              <w:top w:w="20.0" w:type="dxa"/>
              <w:left w:w="20.0" w:type="dxa"/>
              <w:bottom w:w="140.0" w:type="dxa"/>
              <w:right w:w="20.0" w:type="dxa"/>
            </w:tcMar>
            <w:vAlign w:val="center"/>
          </w:tcPr>
          <w:p w:rsidR="00000000" w:rsidDel="00000000" w:rsidP="00000000" w:rsidRDefault="00000000" w:rsidRPr="00000000" w14:paraId="00000032">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w:t>
            </w:r>
          </w:p>
        </w:tc>
        <w:tc>
          <w:tcPr>
            <w:tcMar>
              <w:top w:w="20.0" w:type="dxa"/>
              <w:left w:w="20.0" w:type="dxa"/>
              <w:bottom w:w="140.0" w:type="dxa"/>
              <w:right w:w="20.0" w:type="dxa"/>
            </w:tcMar>
            <w:vAlign w:val="center"/>
          </w:tcPr>
          <w:p w:rsidR="00000000" w:rsidDel="00000000" w:rsidP="00000000" w:rsidRDefault="00000000" w:rsidRPr="00000000" w14:paraId="00000033">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w:t>
            </w:r>
          </w:p>
        </w:tc>
        <w:tc>
          <w:tcPr>
            <w:tcMar>
              <w:top w:w="20.0" w:type="dxa"/>
              <w:left w:w="20.0" w:type="dxa"/>
              <w:bottom w:w="140.0" w:type="dxa"/>
              <w:right w:w="20.0" w:type="dxa"/>
            </w:tcMar>
            <w:vAlign w:val="center"/>
          </w:tcPr>
          <w:p w:rsidR="00000000" w:rsidDel="00000000" w:rsidP="00000000" w:rsidRDefault="00000000" w:rsidRPr="00000000" w14:paraId="00000034">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w:t>
            </w:r>
          </w:p>
        </w:tc>
        <w:tc>
          <w:tcPr>
            <w:tcMar>
              <w:top w:w="20.0" w:type="dxa"/>
              <w:left w:w="20.0" w:type="dxa"/>
              <w:bottom w:w="140.0" w:type="dxa"/>
              <w:right w:w="20.0" w:type="dxa"/>
            </w:tcMar>
            <w:vAlign w:val="center"/>
          </w:tcPr>
          <w:p w:rsidR="00000000" w:rsidDel="00000000" w:rsidP="00000000" w:rsidRDefault="00000000" w:rsidRPr="00000000" w14:paraId="00000035">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w:t>
            </w:r>
          </w:p>
        </w:tc>
        <w:tc>
          <w:tcPr>
            <w:tcMar>
              <w:top w:w="20.0" w:type="dxa"/>
              <w:left w:w="20.0" w:type="dxa"/>
              <w:bottom w:w="140.0" w:type="dxa"/>
              <w:right w:w="20.0" w:type="dxa"/>
            </w:tcMar>
            <w:vAlign w:val="center"/>
          </w:tcPr>
          <w:p w:rsidR="00000000" w:rsidDel="00000000" w:rsidP="00000000" w:rsidRDefault="00000000" w:rsidRPr="00000000" w14:paraId="00000036">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w:t>
            </w:r>
          </w:p>
        </w:tc>
      </w:tr>
      <w:tr>
        <w:trPr>
          <w:cantSplit w:val="0"/>
          <w:trHeight w:val="460" w:hRule="atLeast"/>
          <w:tblHeader w:val="0"/>
        </w:trPr>
        <w:tc>
          <w:tcPr>
            <w:tcMar>
              <w:top w:w="20.0" w:type="dxa"/>
              <w:left w:w="20.0" w:type="dxa"/>
              <w:bottom w:w="140.0" w:type="dxa"/>
              <w:right w:w="20.0" w:type="dxa"/>
            </w:tcMar>
            <w:vAlign w:val="center"/>
          </w:tcPr>
          <w:p w:rsidR="00000000" w:rsidDel="00000000" w:rsidP="00000000" w:rsidRDefault="00000000" w:rsidRPr="00000000" w14:paraId="00000037">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1</w:t>
            </w:r>
          </w:p>
        </w:tc>
        <w:tc>
          <w:tcPr>
            <w:tcMar>
              <w:top w:w="20.0" w:type="dxa"/>
              <w:left w:w="20.0" w:type="dxa"/>
              <w:bottom w:w="140.0" w:type="dxa"/>
              <w:right w:w="20.0" w:type="dxa"/>
            </w:tcMar>
            <w:vAlign w:val="center"/>
          </w:tcPr>
          <w:p w:rsidR="00000000" w:rsidDel="00000000" w:rsidP="00000000" w:rsidRDefault="00000000" w:rsidRPr="00000000" w14:paraId="00000038">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race</w:t>
            </w:r>
          </w:p>
        </w:tc>
        <w:tc>
          <w:tcPr>
            <w:tcMar>
              <w:top w:w="20.0" w:type="dxa"/>
              <w:left w:w="20.0" w:type="dxa"/>
              <w:bottom w:w="140.0" w:type="dxa"/>
              <w:right w:w="20.0" w:type="dxa"/>
            </w:tcMar>
            <w:vAlign w:val="center"/>
          </w:tcPr>
          <w:p w:rsidR="00000000" w:rsidDel="00000000" w:rsidP="00000000" w:rsidRDefault="00000000" w:rsidRPr="00000000" w14:paraId="00000039">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political</w:t>
            </w:r>
          </w:p>
        </w:tc>
        <w:tc>
          <w:tcPr>
            <w:tcMar>
              <w:top w:w="20.0" w:type="dxa"/>
              <w:left w:w="20.0" w:type="dxa"/>
              <w:bottom w:w="140.0" w:type="dxa"/>
              <w:right w:w="20.0" w:type="dxa"/>
            </w:tcMar>
            <w:vAlign w:val="center"/>
          </w:tcPr>
          <w:p w:rsidR="00000000" w:rsidDel="00000000" w:rsidP="00000000" w:rsidRDefault="00000000" w:rsidRPr="00000000" w14:paraId="0000003A">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think</w:t>
            </w:r>
          </w:p>
        </w:tc>
        <w:tc>
          <w:tcPr>
            <w:tcMar>
              <w:top w:w="20.0" w:type="dxa"/>
              <w:left w:w="20.0" w:type="dxa"/>
              <w:bottom w:w="140.0" w:type="dxa"/>
              <w:right w:w="20.0" w:type="dxa"/>
            </w:tcMar>
            <w:vAlign w:val="center"/>
          </w:tcPr>
          <w:p w:rsidR="00000000" w:rsidDel="00000000" w:rsidP="00000000" w:rsidRDefault="00000000" w:rsidRPr="00000000" w14:paraId="0000003B">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matter</w:t>
            </w:r>
          </w:p>
        </w:tc>
        <w:tc>
          <w:tcPr>
            <w:tcMar>
              <w:top w:w="20.0" w:type="dxa"/>
              <w:left w:w="20.0" w:type="dxa"/>
              <w:bottom w:w="140.0" w:type="dxa"/>
              <w:right w:w="20.0" w:type="dxa"/>
            </w:tcMar>
            <w:vAlign w:val="center"/>
          </w:tcPr>
          <w:p w:rsidR="00000000" w:rsidDel="00000000" w:rsidP="00000000" w:rsidRDefault="00000000" w:rsidRPr="00000000" w14:paraId="0000003C">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black</w:t>
            </w:r>
          </w:p>
        </w:tc>
        <w:tc>
          <w:tcPr>
            <w:tcMar>
              <w:top w:w="20.0" w:type="dxa"/>
              <w:left w:w="20.0" w:type="dxa"/>
              <w:bottom w:w="140.0" w:type="dxa"/>
              <w:right w:w="20.0" w:type="dxa"/>
            </w:tcMar>
            <w:vAlign w:val="center"/>
          </w:tcPr>
          <w:p w:rsidR="00000000" w:rsidDel="00000000" w:rsidP="00000000" w:rsidRDefault="00000000" w:rsidRPr="00000000" w14:paraId="0000003D">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prison</w:t>
            </w:r>
          </w:p>
        </w:tc>
        <w:tc>
          <w:tcPr>
            <w:tcMar>
              <w:top w:w="20.0" w:type="dxa"/>
              <w:left w:w="20.0" w:type="dxa"/>
              <w:bottom w:w="140.0" w:type="dxa"/>
              <w:right w:w="20.0" w:type="dxa"/>
            </w:tcMar>
            <w:vAlign w:val="center"/>
          </w:tcPr>
          <w:p w:rsidR="00000000" w:rsidDel="00000000" w:rsidP="00000000" w:rsidRDefault="00000000" w:rsidRPr="00000000" w14:paraId="0000003E">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white</w:t>
            </w:r>
          </w:p>
        </w:tc>
        <w:tc>
          <w:tcPr>
            <w:tcMar>
              <w:top w:w="20.0" w:type="dxa"/>
              <w:left w:w="20.0" w:type="dxa"/>
              <w:bottom w:w="140.0" w:type="dxa"/>
              <w:right w:w="20.0" w:type="dxa"/>
            </w:tcMar>
            <w:vAlign w:val="center"/>
          </w:tcPr>
          <w:p w:rsidR="00000000" w:rsidDel="00000000" w:rsidP="00000000" w:rsidRDefault="00000000" w:rsidRPr="00000000" w14:paraId="0000003F">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vote</w:t>
            </w:r>
          </w:p>
        </w:tc>
        <w:tc>
          <w:tcPr>
            <w:tcMar>
              <w:top w:w="20.0" w:type="dxa"/>
              <w:left w:w="20.0" w:type="dxa"/>
              <w:bottom w:w="140.0" w:type="dxa"/>
              <w:right w:w="20.0" w:type="dxa"/>
            </w:tcMar>
            <w:vAlign w:val="center"/>
          </w:tcPr>
          <w:p w:rsidR="00000000" w:rsidDel="00000000" w:rsidP="00000000" w:rsidRDefault="00000000" w:rsidRPr="00000000" w14:paraId="00000040">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racial</w:t>
            </w:r>
          </w:p>
        </w:tc>
        <w:tc>
          <w:tcPr>
            <w:tcMar>
              <w:top w:w="20.0" w:type="dxa"/>
              <w:left w:w="20.0" w:type="dxa"/>
              <w:bottom w:w="140.0" w:type="dxa"/>
              <w:right w:w="20.0" w:type="dxa"/>
            </w:tcMar>
            <w:vAlign w:val="center"/>
          </w:tcPr>
          <w:p w:rsidR="00000000" w:rsidDel="00000000" w:rsidP="00000000" w:rsidRDefault="00000000" w:rsidRPr="00000000" w14:paraId="00000041">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nothing</w:t>
            </w:r>
          </w:p>
        </w:tc>
      </w:tr>
      <w:tr>
        <w:trPr>
          <w:cantSplit w:val="0"/>
          <w:trHeight w:val="460" w:hRule="atLeast"/>
          <w:tblHeader w:val="0"/>
        </w:trPr>
        <w:tc>
          <w:tcPr>
            <w:tcMar>
              <w:top w:w="20.0" w:type="dxa"/>
              <w:left w:w="20.0" w:type="dxa"/>
              <w:bottom w:w="140.0" w:type="dxa"/>
              <w:right w:w="20.0" w:type="dxa"/>
            </w:tcMar>
            <w:vAlign w:val="center"/>
          </w:tcPr>
          <w:p w:rsidR="00000000" w:rsidDel="00000000" w:rsidP="00000000" w:rsidRDefault="00000000" w:rsidRPr="00000000" w14:paraId="00000042">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2</w:t>
            </w:r>
          </w:p>
        </w:tc>
        <w:tc>
          <w:tcPr>
            <w:tcMar>
              <w:top w:w="20.0" w:type="dxa"/>
              <w:left w:w="20.0" w:type="dxa"/>
              <w:bottom w:w="140.0" w:type="dxa"/>
              <w:right w:w="20.0" w:type="dxa"/>
            </w:tcMar>
            <w:vAlign w:val="center"/>
          </w:tcPr>
          <w:p w:rsidR="00000000" w:rsidDel="00000000" w:rsidP="00000000" w:rsidRDefault="00000000" w:rsidRPr="00000000" w14:paraId="00000043">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dont</w:t>
            </w:r>
          </w:p>
        </w:tc>
        <w:tc>
          <w:tcPr>
            <w:tcMar>
              <w:top w:w="20.0" w:type="dxa"/>
              <w:left w:w="20.0" w:type="dxa"/>
              <w:bottom w:w="140.0" w:type="dxa"/>
              <w:right w:w="20.0" w:type="dxa"/>
            </w:tcMar>
            <w:vAlign w:val="center"/>
          </w:tcPr>
          <w:p w:rsidR="00000000" w:rsidDel="00000000" w:rsidP="00000000" w:rsidRDefault="00000000" w:rsidRPr="00000000" w14:paraId="00000044">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white</w:t>
            </w:r>
          </w:p>
        </w:tc>
        <w:tc>
          <w:tcPr>
            <w:tcMar>
              <w:top w:w="20.0" w:type="dxa"/>
              <w:left w:w="20.0" w:type="dxa"/>
              <w:bottom w:w="140.0" w:type="dxa"/>
              <w:right w:w="20.0" w:type="dxa"/>
            </w:tcMar>
            <w:vAlign w:val="center"/>
          </w:tcPr>
          <w:p w:rsidR="00000000" w:rsidDel="00000000" w:rsidP="00000000" w:rsidRDefault="00000000" w:rsidRPr="00000000" w14:paraId="00000045">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like</w:t>
            </w:r>
          </w:p>
        </w:tc>
        <w:tc>
          <w:tcPr>
            <w:tcMar>
              <w:top w:w="20.0" w:type="dxa"/>
              <w:left w:w="20.0" w:type="dxa"/>
              <w:bottom w:w="140.0" w:type="dxa"/>
              <w:right w:w="20.0" w:type="dxa"/>
            </w:tcMar>
            <w:vAlign w:val="center"/>
          </w:tcPr>
          <w:p w:rsidR="00000000" w:rsidDel="00000000" w:rsidP="00000000" w:rsidRDefault="00000000" w:rsidRPr="00000000" w14:paraId="00000046">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see</w:t>
            </w:r>
          </w:p>
        </w:tc>
        <w:tc>
          <w:tcPr>
            <w:tcMar>
              <w:top w:w="20.0" w:type="dxa"/>
              <w:left w:w="20.0" w:type="dxa"/>
              <w:bottom w:w="140.0" w:type="dxa"/>
              <w:right w:w="20.0" w:type="dxa"/>
            </w:tcMar>
            <w:vAlign w:val="center"/>
          </w:tcPr>
          <w:p w:rsidR="00000000" w:rsidDel="00000000" w:rsidP="00000000" w:rsidRDefault="00000000" w:rsidRPr="00000000" w14:paraId="00000047">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racial</w:t>
            </w:r>
          </w:p>
        </w:tc>
        <w:tc>
          <w:tcPr>
            <w:tcMar>
              <w:top w:w="20.0" w:type="dxa"/>
              <w:left w:w="20.0" w:type="dxa"/>
              <w:bottom w:w="140.0" w:type="dxa"/>
              <w:right w:w="20.0" w:type="dxa"/>
            </w:tcMar>
            <w:vAlign w:val="center"/>
          </w:tcPr>
          <w:p w:rsidR="00000000" w:rsidDel="00000000" w:rsidP="00000000" w:rsidRDefault="00000000" w:rsidRPr="00000000" w14:paraId="00000048">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know</w:t>
            </w:r>
          </w:p>
        </w:tc>
        <w:tc>
          <w:tcPr>
            <w:tcMar>
              <w:top w:w="20.0" w:type="dxa"/>
              <w:left w:w="20.0" w:type="dxa"/>
              <w:bottom w:w="140.0" w:type="dxa"/>
              <w:right w:w="20.0" w:type="dxa"/>
            </w:tcMar>
            <w:vAlign w:val="center"/>
          </w:tcPr>
          <w:p w:rsidR="00000000" w:rsidDel="00000000" w:rsidP="00000000" w:rsidRDefault="00000000" w:rsidRPr="00000000" w14:paraId="00000049">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prison</w:t>
            </w:r>
          </w:p>
        </w:tc>
        <w:tc>
          <w:tcPr>
            <w:tcMar>
              <w:top w:w="20.0" w:type="dxa"/>
              <w:left w:w="20.0" w:type="dxa"/>
              <w:bottom w:w="140.0" w:type="dxa"/>
              <w:right w:w="20.0" w:type="dxa"/>
            </w:tcMar>
            <w:vAlign w:val="center"/>
          </w:tcPr>
          <w:p w:rsidR="00000000" w:rsidDel="00000000" w:rsidP="00000000" w:rsidRDefault="00000000" w:rsidRPr="00000000" w14:paraId="0000004A">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opinion</w:t>
            </w:r>
          </w:p>
        </w:tc>
        <w:tc>
          <w:tcPr>
            <w:tcMar>
              <w:top w:w="20.0" w:type="dxa"/>
              <w:left w:w="20.0" w:type="dxa"/>
              <w:bottom w:w="140.0" w:type="dxa"/>
              <w:right w:w="20.0" w:type="dxa"/>
            </w:tcMar>
            <w:vAlign w:val="center"/>
          </w:tcPr>
          <w:p w:rsidR="00000000" w:rsidDel="00000000" w:rsidP="00000000" w:rsidRDefault="00000000" w:rsidRPr="00000000" w14:paraId="0000004B">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race</w:t>
            </w:r>
          </w:p>
        </w:tc>
        <w:tc>
          <w:tcPr>
            <w:tcMar>
              <w:top w:w="20.0" w:type="dxa"/>
              <w:left w:w="20.0" w:type="dxa"/>
              <w:bottom w:w="140.0" w:type="dxa"/>
              <w:right w:w="20.0" w:type="dxa"/>
            </w:tcMar>
            <w:vAlign w:val="center"/>
          </w:tcPr>
          <w:p w:rsidR="00000000" w:rsidDel="00000000" w:rsidP="00000000" w:rsidRDefault="00000000" w:rsidRPr="00000000" w14:paraId="0000004C">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black</w:t>
            </w:r>
          </w:p>
        </w:tc>
      </w:tr>
      <w:tr>
        <w:trPr>
          <w:cantSplit w:val="0"/>
          <w:trHeight w:val="560" w:hRule="atLeast"/>
          <w:tblHeader w:val="0"/>
        </w:trPr>
        <w:tc>
          <w:tcPr>
            <w:tcMar>
              <w:top w:w="20.0" w:type="dxa"/>
              <w:left w:w="20.0" w:type="dxa"/>
              <w:bottom w:w="140.0" w:type="dxa"/>
              <w:right w:w="20.0" w:type="dxa"/>
            </w:tcMar>
            <w:vAlign w:val="center"/>
          </w:tcPr>
          <w:p w:rsidR="00000000" w:rsidDel="00000000" w:rsidP="00000000" w:rsidRDefault="00000000" w:rsidRPr="00000000" w14:paraId="0000004D">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3</w:t>
            </w:r>
          </w:p>
        </w:tc>
        <w:tc>
          <w:tcPr>
            <w:tcMar>
              <w:top w:w="20.0" w:type="dxa"/>
              <w:left w:w="20.0" w:type="dxa"/>
              <w:bottom w:w="140.0" w:type="dxa"/>
              <w:right w:w="20.0" w:type="dxa"/>
            </w:tcMar>
            <w:vAlign w:val="center"/>
          </w:tcPr>
          <w:p w:rsidR="00000000" w:rsidDel="00000000" w:rsidP="00000000" w:rsidRDefault="00000000" w:rsidRPr="00000000" w14:paraId="0000004E">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race</w:t>
            </w:r>
          </w:p>
        </w:tc>
        <w:tc>
          <w:tcPr>
            <w:tcMar>
              <w:top w:w="20.0" w:type="dxa"/>
              <w:left w:w="20.0" w:type="dxa"/>
              <w:bottom w:w="140.0" w:type="dxa"/>
              <w:right w:w="20.0" w:type="dxa"/>
            </w:tcMar>
            <w:vAlign w:val="center"/>
          </w:tcPr>
          <w:p w:rsidR="00000000" w:rsidDel="00000000" w:rsidP="00000000" w:rsidRDefault="00000000" w:rsidRPr="00000000" w14:paraId="0000004F">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white</w:t>
            </w:r>
          </w:p>
        </w:tc>
        <w:tc>
          <w:tcPr>
            <w:tcMar>
              <w:top w:w="20.0" w:type="dxa"/>
              <w:left w:w="20.0" w:type="dxa"/>
              <w:bottom w:w="140.0" w:type="dxa"/>
              <w:right w:w="20.0" w:type="dxa"/>
            </w:tcMar>
            <w:vAlign w:val="center"/>
          </w:tcPr>
          <w:p w:rsidR="00000000" w:rsidDel="00000000" w:rsidP="00000000" w:rsidRDefault="00000000" w:rsidRPr="00000000" w14:paraId="00000050">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much</w:t>
            </w:r>
          </w:p>
        </w:tc>
        <w:tc>
          <w:tcPr>
            <w:tcMar>
              <w:top w:w="20.0" w:type="dxa"/>
              <w:left w:w="20.0" w:type="dxa"/>
              <w:bottom w:w="140.0" w:type="dxa"/>
              <w:right w:w="20.0" w:type="dxa"/>
            </w:tcMar>
            <w:vAlign w:val="center"/>
          </w:tcPr>
          <w:p w:rsidR="00000000" w:rsidDel="00000000" w:rsidP="00000000" w:rsidRDefault="00000000" w:rsidRPr="00000000" w14:paraId="00000051">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politics</w:t>
            </w:r>
          </w:p>
        </w:tc>
        <w:tc>
          <w:tcPr>
            <w:tcMar>
              <w:top w:w="20.0" w:type="dxa"/>
              <w:left w:w="20.0" w:type="dxa"/>
              <w:bottom w:w="140.0" w:type="dxa"/>
              <w:right w:w="20.0" w:type="dxa"/>
            </w:tcMar>
            <w:vAlign w:val="center"/>
          </w:tcPr>
          <w:p w:rsidR="00000000" w:rsidDel="00000000" w:rsidP="00000000" w:rsidRDefault="00000000" w:rsidRPr="00000000" w14:paraId="00000052">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political</w:t>
            </w:r>
          </w:p>
        </w:tc>
        <w:tc>
          <w:tcPr>
            <w:tcMar>
              <w:top w:w="20.0" w:type="dxa"/>
              <w:left w:w="20.0" w:type="dxa"/>
              <w:bottom w:w="140.0" w:type="dxa"/>
              <w:right w:w="20.0" w:type="dxa"/>
            </w:tcMar>
            <w:vAlign w:val="center"/>
          </w:tcPr>
          <w:p w:rsidR="00000000" w:rsidDel="00000000" w:rsidP="00000000" w:rsidRDefault="00000000" w:rsidRPr="00000000" w14:paraId="00000053">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prison</w:t>
            </w:r>
          </w:p>
        </w:tc>
        <w:tc>
          <w:tcPr>
            <w:tcMar>
              <w:top w:w="20.0" w:type="dxa"/>
              <w:left w:w="20.0" w:type="dxa"/>
              <w:bottom w:w="140.0" w:type="dxa"/>
              <w:right w:w="20.0" w:type="dxa"/>
            </w:tcMar>
            <w:vAlign w:val="center"/>
          </w:tcPr>
          <w:p w:rsidR="00000000" w:rsidDel="00000000" w:rsidP="00000000" w:rsidRDefault="00000000" w:rsidRPr="00000000" w14:paraId="00000054">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one</w:t>
            </w:r>
          </w:p>
        </w:tc>
        <w:tc>
          <w:tcPr>
            <w:tcMar>
              <w:top w:w="20.0" w:type="dxa"/>
              <w:left w:w="20.0" w:type="dxa"/>
              <w:bottom w:w="140.0" w:type="dxa"/>
              <w:right w:w="20.0" w:type="dxa"/>
            </w:tcMar>
            <w:vAlign w:val="center"/>
          </w:tcPr>
          <w:p w:rsidR="00000000" w:rsidDel="00000000" w:rsidP="00000000" w:rsidRDefault="00000000" w:rsidRPr="00000000" w14:paraId="00000055">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believe</w:t>
            </w:r>
          </w:p>
        </w:tc>
        <w:tc>
          <w:tcPr>
            <w:tcMar>
              <w:top w:w="20.0" w:type="dxa"/>
              <w:left w:w="20.0" w:type="dxa"/>
              <w:bottom w:w="140.0" w:type="dxa"/>
              <w:right w:w="20.0" w:type="dxa"/>
            </w:tcMar>
            <w:vAlign w:val="center"/>
          </w:tcPr>
          <w:p w:rsidR="00000000" w:rsidDel="00000000" w:rsidP="00000000" w:rsidRDefault="00000000" w:rsidRPr="00000000" w14:paraId="00000056">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somewhat</w:t>
            </w:r>
          </w:p>
        </w:tc>
        <w:tc>
          <w:tcPr>
            <w:tcMar>
              <w:top w:w="20.0" w:type="dxa"/>
              <w:left w:w="20.0" w:type="dxa"/>
              <w:bottom w:w="140.0" w:type="dxa"/>
              <w:right w:w="20.0" w:type="dxa"/>
            </w:tcMar>
            <w:vAlign w:val="center"/>
          </w:tcPr>
          <w:p w:rsidR="00000000" w:rsidDel="00000000" w:rsidP="00000000" w:rsidRDefault="00000000" w:rsidRPr="00000000" w14:paraId="00000057">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see</w:t>
            </w:r>
          </w:p>
        </w:tc>
      </w:tr>
      <w:tr>
        <w:trPr>
          <w:cantSplit w:val="0"/>
          <w:trHeight w:val="460" w:hRule="atLeast"/>
          <w:tblHeader w:val="0"/>
        </w:trPr>
        <w:tc>
          <w:tcPr>
            <w:tcMar>
              <w:top w:w="20.0" w:type="dxa"/>
              <w:left w:w="20.0" w:type="dxa"/>
              <w:bottom w:w="140.0" w:type="dxa"/>
              <w:right w:w="20.0" w:type="dxa"/>
            </w:tcMar>
            <w:vAlign w:val="center"/>
          </w:tcPr>
          <w:p w:rsidR="00000000" w:rsidDel="00000000" w:rsidP="00000000" w:rsidRDefault="00000000" w:rsidRPr="00000000" w14:paraId="00000058">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4</w:t>
            </w:r>
          </w:p>
        </w:tc>
        <w:tc>
          <w:tcPr>
            <w:tcMar>
              <w:top w:w="20.0" w:type="dxa"/>
              <w:left w:w="20.0" w:type="dxa"/>
              <w:bottom w:w="140.0" w:type="dxa"/>
              <w:right w:w="20.0" w:type="dxa"/>
            </w:tcMar>
            <w:vAlign w:val="center"/>
          </w:tcPr>
          <w:p w:rsidR="00000000" w:rsidDel="00000000" w:rsidP="00000000" w:rsidRDefault="00000000" w:rsidRPr="00000000" w14:paraId="00000059">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deal</w:t>
            </w:r>
          </w:p>
        </w:tc>
        <w:tc>
          <w:tcPr>
            <w:tcMar>
              <w:top w:w="20.0" w:type="dxa"/>
              <w:left w:w="20.0" w:type="dxa"/>
              <w:bottom w:w="140.0" w:type="dxa"/>
              <w:right w:w="20.0" w:type="dxa"/>
            </w:tcMar>
            <w:vAlign w:val="center"/>
          </w:tcPr>
          <w:p w:rsidR="00000000" w:rsidDel="00000000" w:rsidP="00000000" w:rsidRDefault="00000000" w:rsidRPr="00000000" w14:paraId="0000005A">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great</w:t>
            </w:r>
          </w:p>
        </w:tc>
        <w:tc>
          <w:tcPr>
            <w:tcMar>
              <w:top w:w="20.0" w:type="dxa"/>
              <w:left w:w="20.0" w:type="dxa"/>
              <w:bottom w:w="140.0" w:type="dxa"/>
              <w:right w:w="20.0" w:type="dxa"/>
            </w:tcMar>
            <w:vAlign w:val="center"/>
          </w:tcPr>
          <w:p w:rsidR="00000000" w:rsidDel="00000000" w:rsidP="00000000" w:rsidRDefault="00000000" w:rsidRPr="00000000" w14:paraId="0000005B">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race</w:t>
            </w:r>
          </w:p>
        </w:tc>
        <w:tc>
          <w:tcPr>
            <w:tcMar>
              <w:top w:w="20.0" w:type="dxa"/>
              <w:left w:w="20.0" w:type="dxa"/>
              <w:bottom w:w="140.0" w:type="dxa"/>
              <w:right w:w="20.0" w:type="dxa"/>
            </w:tcMar>
            <w:vAlign w:val="center"/>
          </w:tcPr>
          <w:p w:rsidR="00000000" w:rsidDel="00000000" w:rsidP="00000000" w:rsidRDefault="00000000" w:rsidRPr="00000000" w14:paraId="0000005C">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racial</w:t>
            </w:r>
          </w:p>
        </w:tc>
        <w:tc>
          <w:tcPr>
            <w:tcMar>
              <w:top w:w="20.0" w:type="dxa"/>
              <w:left w:w="20.0" w:type="dxa"/>
              <w:bottom w:w="140.0" w:type="dxa"/>
              <w:right w:w="20.0" w:type="dxa"/>
            </w:tcMar>
            <w:vAlign w:val="center"/>
          </w:tcPr>
          <w:p w:rsidR="00000000" w:rsidDel="00000000" w:rsidP="00000000" w:rsidRDefault="00000000" w:rsidRPr="00000000" w14:paraId="0000005D">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different</w:t>
            </w:r>
          </w:p>
        </w:tc>
        <w:tc>
          <w:tcPr>
            <w:tcMar>
              <w:top w:w="20.0" w:type="dxa"/>
              <w:left w:w="20.0" w:type="dxa"/>
              <w:bottom w:w="140.0" w:type="dxa"/>
              <w:right w:w="20.0" w:type="dxa"/>
            </w:tcMar>
            <w:vAlign w:val="center"/>
          </w:tcPr>
          <w:p w:rsidR="00000000" w:rsidDel="00000000" w:rsidP="00000000" w:rsidRDefault="00000000" w:rsidRPr="00000000" w14:paraId="0000005E">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political</w:t>
            </w:r>
          </w:p>
        </w:tc>
        <w:tc>
          <w:tcPr>
            <w:tcMar>
              <w:top w:w="20.0" w:type="dxa"/>
              <w:left w:w="20.0" w:type="dxa"/>
              <w:bottom w:w="140.0" w:type="dxa"/>
              <w:right w:w="20.0" w:type="dxa"/>
            </w:tcMar>
            <w:vAlign w:val="center"/>
          </w:tcPr>
          <w:p w:rsidR="00000000" w:rsidDel="00000000" w:rsidP="00000000" w:rsidRDefault="00000000" w:rsidRPr="00000000" w14:paraId="0000005F">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prison</w:t>
            </w:r>
          </w:p>
        </w:tc>
        <w:tc>
          <w:tcPr>
            <w:tcMar>
              <w:top w:w="20.0" w:type="dxa"/>
              <w:left w:w="20.0" w:type="dxa"/>
              <w:bottom w:w="140.0" w:type="dxa"/>
              <w:right w:w="20.0" w:type="dxa"/>
            </w:tcMar>
            <w:vAlign w:val="center"/>
          </w:tcPr>
          <w:p w:rsidR="00000000" w:rsidDel="00000000" w:rsidP="00000000" w:rsidRDefault="00000000" w:rsidRPr="00000000" w14:paraId="00000060">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get</w:t>
            </w:r>
          </w:p>
        </w:tc>
        <w:tc>
          <w:tcPr>
            <w:tcMar>
              <w:top w:w="20.0" w:type="dxa"/>
              <w:left w:w="20.0" w:type="dxa"/>
              <w:bottom w:w="140.0" w:type="dxa"/>
              <w:right w:w="20.0" w:type="dxa"/>
            </w:tcMar>
            <w:vAlign w:val="center"/>
          </w:tcPr>
          <w:p w:rsidR="00000000" w:rsidDel="00000000" w:rsidP="00000000" w:rsidRDefault="00000000" w:rsidRPr="00000000" w14:paraId="00000061">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everyone</w:t>
            </w:r>
          </w:p>
        </w:tc>
        <w:tc>
          <w:tcPr>
            <w:tcMar>
              <w:top w:w="20.0" w:type="dxa"/>
              <w:left w:w="20.0" w:type="dxa"/>
              <w:bottom w:w="140.0" w:type="dxa"/>
              <w:right w:w="20.0" w:type="dxa"/>
            </w:tcMar>
            <w:vAlign w:val="center"/>
          </w:tcPr>
          <w:p w:rsidR="00000000" w:rsidDel="00000000" w:rsidP="00000000" w:rsidRDefault="00000000" w:rsidRPr="00000000" w14:paraId="00000062">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way</w:t>
            </w:r>
          </w:p>
        </w:tc>
      </w:tr>
      <w:tr>
        <w:trPr>
          <w:cantSplit w:val="0"/>
          <w:trHeight w:val="460" w:hRule="atLeast"/>
          <w:tblHeader w:val="0"/>
        </w:trPr>
        <w:tc>
          <w:tcPr>
            <w:tcMar>
              <w:top w:w="20.0" w:type="dxa"/>
              <w:left w:w="20.0" w:type="dxa"/>
              <w:bottom w:w="140.0" w:type="dxa"/>
              <w:right w:w="20.0" w:type="dxa"/>
            </w:tcMar>
            <w:vAlign w:val="center"/>
          </w:tcPr>
          <w:p w:rsidR="00000000" w:rsidDel="00000000" w:rsidP="00000000" w:rsidRDefault="00000000" w:rsidRPr="00000000" w14:paraId="00000063">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5</w:t>
            </w:r>
          </w:p>
        </w:tc>
        <w:tc>
          <w:tcPr>
            <w:tcMar>
              <w:top w:w="20.0" w:type="dxa"/>
              <w:left w:w="20.0" w:type="dxa"/>
              <w:bottom w:w="140.0" w:type="dxa"/>
              <w:right w:w="20.0" w:type="dxa"/>
            </w:tcMar>
            <w:vAlign w:val="center"/>
          </w:tcPr>
          <w:p w:rsidR="00000000" w:rsidDel="00000000" w:rsidP="00000000" w:rsidRDefault="00000000" w:rsidRPr="00000000" w14:paraId="00000064">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sure</w:t>
            </w:r>
          </w:p>
        </w:tc>
        <w:tc>
          <w:tcPr>
            <w:tcMar>
              <w:top w:w="20.0" w:type="dxa"/>
              <w:left w:w="20.0" w:type="dxa"/>
              <w:bottom w:w="140.0" w:type="dxa"/>
              <w:right w:w="20.0" w:type="dxa"/>
            </w:tcMar>
            <w:vAlign w:val="center"/>
          </w:tcPr>
          <w:p w:rsidR="00000000" w:rsidDel="00000000" w:rsidP="00000000" w:rsidRDefault="00000000" w:rsidRPr="00000000" w14:paraId="00000065">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race</w:t>
            </w:r>
          </w:p>
        </w:tc>
        <w:tc>
          <w:tcPr>
            <w:tcMar>
              <w:top w:w="20.0" w:type="dxa"/>
              <w:left w:w="20.0" w:type="dxa"/>
              <w:bottom w:w="140.0" w:type="dxa"/>
              <w:right w:w="20.0" w:type="dxa"/>
            </w:tcMar>
            <w:vAlign w:val="center"/>
          </w:tcPr>
          <w:p w:rsidR="00000000" w:rsidDel="00000000" w:rsidP="00000000" w:rsidRDefault="00000000" w:rsidRPr="00000000" w14:paraId="00000066">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racist</w:t>
            </w:r>
          </w:p>
        </w:tc>
        <w:tc>
          <w:tcPr>
            <w:tcMar>
              <w:top w:w="20.0" w:type="dxa"/>
              <w:left w:w="20.0" w:type="dxa"/>
              <w:bottom w:w="140.0" w:type="dxa"/>
              <w:right w:w="20.0" w:type="dxa"/>
            </w:tcMar>
            <w:vAlign w:val="center"/>
          </w:tcPr>
          <w:p w:rsidR="00000000" w:rsidDel="00000000" w:rsidP="00000000" w:rsidRDefault="00000000" w:rsidRPr="00000000" w14:paraId="00000067">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prison</w:t>
            </w:r>
          </w:p>
        </w:tc>
        <w:tc>
          <w:tcPr>
            <w:tcMar>
              <w:top w:w="20.0" w:type="dxa"/>
              <w:left w:w="20.0" w:type="dxa"/>
              <w:bottom w:w="140.0" w:type="dxa"/>
              <w:right w:w="20.0" w:type="dxa"/>
            </w:tcMar>
            <w:vAlign w:val="center"/>
          </w:tcPr>
          <w:p w:rsidR="00000000" w:rsidDel="00000000" w:rsidP="00000000" w:rsidRDefault="00000000" w:rsidRPr="00000000" w14:paraId="00000068">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one</w:t>
            </w:r>
          </w:p>
        </w:tc>
        <w:tc>
          <w:tcPr>
            <w:tcMar>
              <w:top w:w="20.0" w:type="dxa"/>
              <w:left w:w="20.0" w:type="dxa"/>
              <w:bottom w:w="140.0" w:type="dxa"/>
              <w:right w:w="20.0" w:type="dxa"/>
            </w:tcMar>
            <w:vAlign w:val="center"/>
          </w:tcPr>
          <w:p w:rsidR="00000000" w:rsidDel="00000000" w:rsidP="00000000" w:rsidRDefault="00000000" w:rsidRPr="00000000" w14:paraId="00000069">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know</w:t>
            </w:r>
          </w:p>
        </w:tc>
        <w:tc>
          <w:tcPr>
            <w:tcMar>
              <w:top w:w="20.0" w:type="dxa"/>
              <w:left w:w="20.0" w:type="dxa"/>
              <w:bottom w:w="140.0" w:type="dxa"/>
              <w:right w:w="20.0" w:type="dxa"/>
            </w:tcMar>
            <w:vAlign w:val="center"/>
          </w:tcPr>
          <w:p w:rsidR="00000000" w:rsidDel="00000000" w:rsidP="00000000" w:rsidRDefault="00000000" w:rsidRPr="00000000" w14:paraId="0000006A">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black</w:t>
            </w:r>
          </w:p>
        </w:tc>
        <w:tc>
          <w:tcPr>
            <w:tcMar>
              <w:top w:w="20.0" w:type="dxa"/>
              <w:left w:w="20.0" w:type="dxa"/>
              <w:bottom w:w="140.0" w:type="dxa"/>
              <w:right w:w="20.0" w:type="dxa"/>
            </w:tcMar>
            <w:vAlign w:val="center"/>
          </w:tcPr>
          <w:p w:rsidR="00000000" w:rsidDel="00000000" w:rsidP="00000000" w:rsidRDefault="00000000" w:rsidRPr="00000000" w14:paraId="0000006B">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question</w:t>
            </w:r>
          </w:p>
        </w:tc>
        <w:tc>
          <w:tcPr>
            <w:tcMar>
              <w:top w:w="20.0" w:type="dxa"/>
              <w:left w:w="20.0" w:type="dxa"/>
              <w:bottom w:w="140.0" w:type="dxa"/>
              <w:right w:w="20.0" w:type="dxa"/>
            </w:tcMar>
            <w:vAlign w:val="center"/>
          </w:tcPr>
          <w:p w:rsidR="00000000" w:rsidDel="00000000" w:rsidP="00000000" w:rsidRDefault="00000000" w:rsidRPr="00000000" w14:paraId="0000006C">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think</w:t>
            </w:r>
          </w:p>
        </w:tc>
        <w:tc>
          <w:tcPr>
            <w:tcMar>
              <w:top w:w="20.0" w:type="dxa"/>
              <w:left w:w="20.0" w:type="dxa"/>
              <w:bottom w:w="140.0" w:type="dxa"/>
              <w:right w:w="20.0" w:type="dxa"/>
            </w:tcMar>
            <w:vAlign w:val="center"/>
          </w:tcPr>
          <w:p w:rsidR="00000000" w:rsidDel="00000000" w:rsidP="00000000" w:rsidRDefault="00000000" w:rsidRPr="00000000" w14:paraId="0000006D">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politics</w:t>
            </w:r>
          </w:p>
        </w:tc>
      </w:tr>
      <w:tr>
        <w:trPr>
          <w:cantSplit w:val="0"/>
          <w:trHeight w:val="460" w:hRule="atLeast"/>
          <w:tblHeader w:val="0"/>
        </w:trPr>
        <w:tc>
          <w:tcPr>
            <w:tcMar>
              <w:top w:w="20.0" w:type="dxa"/>
              <w:left w:w="20.0" w:type="dxa"/>
              <w:bottom w:w="140.0" w:type="dxa"/>
              <w:right w:w="20.0" w:type="dxa"/>
            </w:tcMar>
            <w:vAlign w:val="center"/>
          </w:tcPr>
          <w:p w:rsidR="00000000" w:rsidDel="00000000" w:rsidP="00000000" w:rsidRDefault="00000000" w:rsidRPr="00000000" w14:paraId="0000006E">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6</w:t>
            </w:r>
          </w:p>
        </w:tc>
        <w:tc>
          <w:tcPr>
            <w:tcMar>
              <w:top w:w="20.0" w:type="dxa"/>
              <w:left w:w="20.0" w:type="dxa"/>
              <w:bottom w:w="140.0" w:type="dxa"/>
              <w:right w:w="20.0" w:type="dxa"/>
            </w:tcMar>
            <w:vAlign w:val="center"/>
          </w:tcPr>
          <w:p w:rsidR="00000000" w:rsidDel="00000000" w:rsidP="00000000" w:rsidRDefault="00000000" w:rsidRPr="00000000" w14:paraId="0000006F">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color</w:t>
            </w:r>
          </w:p>
        </w:tc>
        <w:tc>
          <w:tcPr>
            <w:tcMar>
              <w:top w:w="20.0" w:type="dxa"/>
              <w:left w:w="20.0" w:type="dxa"/>
              <w:bottom w:w="140.0" w:type="dxa"/>
              <w:right w:w="20.0" w:type="dxa"/>
            </w:tcMar>
            <w:vAlign w:val="center"/>
          </w:tcPr>
          <w:p w:rsidR="00000000" w:rsidDel="00000000" w:rsidP="00000000" w:rsidRDefault="00000000" w:rsidRPr="00000000" w14:paraId="00000070">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right</w:t>
            </w:r>
          </w:p>
        </w:tc>
        <w:tc>
          <w:tcPr>
            <w:tcMar>
              <w:top w:w="20.0" w:type="dxa"/>
              <w:left w:w="20.0" w:type="dxa"/>
              <w:bottom w:w="140.0" w:type="dxa"/>
              <w:right w:w="20.0" w:type="dxa"/>
            </w:tcMar>
            <w:vAlign w:val="center"/>
          </w:tcPr>
          <w:p w:rsidR="00000000" w:rsidDel="00000000" w:rsidP="00000000" w:rsidRDefault="00000000" w:rsidRPr="00000000" w14:paraId="00000071">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know</w:t>
            </w:r>
          </w:p>
        </w:tc>
        <w:tc>
          <w:tcPr>
            <w:tcMar>
              <w:top w:w="20.0" w:type="dxa"/>
              <w:left w:w="20.0" w:type="dxa"/>
              <w:bottom w:w="140.0" w:type="dxa"/>
              <w:right w:w="20.0" w:type="dxa"/>
            </w:tcMar>
            <w:vAlign w:val="center"/>
          </w:tcPr>
          <w:p w:rsidR="00000000" w:rsidDel="00000000" w:rsidP="00000000" w:rsidRDefault="00000000" w:rsidRPr="00000000" w14:paraId="00000072">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feel</w:t>
            </w:r>
          </w:p>
        </w:tc>
        <w:tc>
          <w:tcPr>
            <w:tcMar>
              <w:top w:w="20.0" w:type="dxa"/>
              <w:left w:w="20.0" w:type="dxa"/>
              <w:bottom w:w="140.0" w:type="dxa"/>
              <w:right w:w="20.0" w:type="dxa"/>
            </w:tcMar>
            <w:vAlign w:val="center"/>
          </w:tcPr>
          <w:p w:rsidR="00000000" w:rsidDel="00000000" w:rsidP="00000000" w:rsidRDefault="00000000" w:rsidRPr="00000000" w14:paraId="00000073">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well</w:t>
            </w:r>
          </w:p>
        </w:tc>
        <w:tc>
          <w:tcPr>
            <w:tcMar>
              <w:top w:w="20.0" w:type="dxa"/>
              <w:left w:w="20.0" w:type="dxa"/>
              <w:bottom w:w="140.0" w:type="dxa"/>
              <w:right w:w="20.0" w:type="dxa"/>
            </w:tcMar>
            <w:vAlign w:val="center"/>
          </w:tcPr>
          <w:p w:rsidR="00000000" w:rsidDel="00000000" w:rsidP="00000000" w:rsidRDefault="00000000" w:rsidRPr="00000000" w14:paraId="00000074">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wrong</w:t>
            </w:r>
          </w:p>
        </w:tc>
        <w:tc>
          <w:tcPr>
            <w:tcMar>
              <w:top w:w="20.0" w:type="dxa"/>
              <w:left w:w="20.0" w:type="dxa"/>
              <w:bottom w:w="140.0" w:type="dxa"/>
              <w:right w:w="20.0" w:type="dxa"/>
            </w:tcMar>
            <w:vAlign w:val="center"/>
          </w:tcPr>
          <w:p w:rsidR="00000000" w:rsidDel="00000000" w:rsidP="00000000" w:rsidRDefault="00000000" w:rsidRPr="00000000" w14:paraId="00000075">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race</w:t>
            </w:r>
          </w:p>
        </w:tc>
        <w:tc>
          <w:tcPr>
            <w:tcMar>
              <w:top w:w="20.0" w:type="dxa"/>
              <w:left w:w="20.0" w:type="dxa"/>
              <w:bottom w:w="140.0" w:type="dxa"/>
              <w:right w:w="20.0" w:type="dxa"/>
            </w:tcMar>
            <w:vAlign w:val="center"/>
          </w:tcPr>
          <w:p w:rsidR="00000000" w:rsidDel="00000000" w:rsidP="00000000" w:rsidRDefault="00000000" w:rsidRPr="00000000" w14:paraId="00000076">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one</w:t>
            </w:r>
          </w:p>
        </w:tc>
        <w:tc>
          <w:tcPr>
            <w:tcMar>
              <w:top w:w="20.0" w:type="dxa"/>
              <w:left w:w="20.0" w:type="dxa"/>
              <w:bottom w:w="140.0" w:type="dxa"/>
              <w:right w:w="20.0" w:type="dxa"/>
            </w:tcMar>
            <w:vAlign w:val="center"/>
          </w:tcPr>
          <w:p w:rsidR="00000000" w:rsidDel="00000000" w:rsidP="00000000" w:rsidRDefault="00000000" w:rsidRPr="00000000" w14:paraId="00000077">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dont</w:t>
            </w:r>
          </w:p>
        </w:tc>
        <w:tc>
          <w:tcPr>
            <w:tcMar>
              <w:top w:w="20.0" w:type="dxa"/>
              <w:left w:w="20.0" w:type="dxa"/>
              <w:bottom w:w="140.0" w:type="dxa"/>
              <w:right w:w="20.0" w:type="dxa"/>
            </w:tcMar>
            <w:vAlign w:val="center"/>
          </w:tcPr>
          <w:p w:rsidR="00000000" w:rsidDel="00000000" w:rsidP="00000000" w:rsidRDefault="00000000" w:rsidRPr="00000000" w14:paraId="00000078">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man</w:t>
            </w:r>
          </w:p>
        </w:tc>
      </w:tr>
    </w:tbl>
    <w:p w:rsidR="00000000" w:rsidDel="00000000" w:rsidP="00000000" w:rsidRDefault="00000000" w:rsidRPr="00000000" w14:paraId="00000079">
      <w:pPr>
        <w:pageBreakBefore w:val="0"/>
        <w:spacing w:line="240" w:lineRule="auto"/>
        <w:ind w:left="0" w:firstLine="0"/>
        <w:rPr/>
      </w:pPr>
      <w:r w:rsidDel="00000000" w:rsidR="00000000" w:rsidRPr="00000000">
        <w:rPr>
          <w:rtl w:val="0"/>
        </w:rPr>
      </w:r>
    </w:p>
    <w:p w:rsidR="00000000" w:rsidDel="00000000" w:rsidP="00000000" w:rsidRDefault="00000000" w:rsidRPr="00000000" w14:paraId="0000007A">
      <w:pPr>
        <w:pageBreakBefore w:val="0"/>
        <w:numPr>
          <w:ilvl w:val="0"/>
          <w:numId w:val="1"/>
        </w:numPr>
        <w:spacing w:line="240" w:lineRule="auto"/>
      </w:pPr>
      <w:r w:rsidDel="00000000" w:rsidR="00000000" w:rsidRPr="00000000">
        <w:rPr>
          <w:rtl w:val="0"/>
        </w:rPr>
        <w:t xml:space="preserve">Topic Interpretation and Contribution Table</w:t>
      </w:r>
      <w:r w:rsidDel="00000000" w:rsidR="00000000" w:rsidRPr="00000000">
        <w:rPr>
          <w:rtl w:val="0"/>
        </w:rPr>
      </w:r>
    </w:p>
    <w:p w:rsidR="00000000" w:rsidDel="00000000" w:rsidP="00000000" w:rsidRDefault="00000000" w:rsidRPr="00000000" w14:paraId="0000007B">
      <w:pPr>
        <w:pageBreakBefore w:val="0"/>
        <w:widowControl w:val="0"/>
        <w:numPr>
          <w:ilvl w:val="1"/>
          <w:numId w:val="1"/>
        </w:numPr>
        <w:spacing w:line="240" w:lineRule="auto"/>
        <w:ind w:left="1440" w:hanging="360"/>
      </w:pPr>
      <w:r w:rsidDel="00000000" w:rsidR="00000000" w:rsidRPr="00000000">
        <w:rPr>
          <w:rtl w:val="0"/>
        </w:rPr>
        <w:t xml:space="preserve">The dominance percentage. </w:t>
      </w:r>
    </w:p>
    <w:p w:rsidR="00000000" w:rsidDel="00000000" w:rsidP="00000000" w:rsidRDefault="00000000" w:rsidRPr="00000000" w14:paraId="0000007C">
      <w:pPr>
        <w:pageBreakBefore w:val="0"/>
        <w:widowControl w:val="0"/>
        <w:numPr>
          <w:ilvl w:val="2"/>
          <w:numId w:val="1"/>
        </w:numPr>
        <w:spacing w:line="240" w:lineRule="auto"/>
        <w:ind w:left="2160" w:hanging="360"/>
      </w:pPr>
      <w:r w:rsidDel="00000000" w:rsidR="00000000" w:rsidRPr="00000000">
        <w:rPr>
          <w:rtl w:val="0"/>
        </w:rPr>
        <w:t xml:space="preserve">One answer could be made up of many topics. But there is usually a dominant topic. This index could basically tell us in what percentage of answers, the corresponding topic is the dominant topic.</w:t>
      </w:r>
    </w:p>
    <w:p w:rsidR="00000000" w:rsidDel="00000000" w:rsidP="00000000" w:rsidRDefault="00000000" w:rsidRPr="00000000" w14:paraId="0000007D">
      <w:pPr>
        <w:pageBreakBefore w:val="0"/>
        <w:numPr>
          <w:ilvl w:val="1"/>
          <w:numId w:val="1"/>
        </w:numPr>
        <w:spacing w:line="240" w:lineRule="auto"/>
        <w:ind w:left="1440" w:hanging="360"/>
        <w:rPr>
          <w:u w:val="none"/>
        </w:rPr>
      </w:pPr>
      <w:r w:rsidDel="00000000" w:rsidR="00000000" w:rsidRPr="00000000">
        <w:rPr>
          <w:rtl w:val="0"/>
        </w:rPr>
        <w:t xml:space="preserve">The average contribution tells</w:t>
      </w:r>
      <w:r w:rsidDel="00000000" w:rsidR="00000000" w:rsidRPr="00000000">
        <w:rPr>
          <w:rtl w:val="0"/>
        </w:rPr>
        <w:t xml:space="preserve"> us, on average, how much does this topic contribute to the answers’ meaning.</w:t>
      </w:r>
      <w:r w:rsidDel="00000000" w:rsidR="00000000" w:rsidRPr="00000000">
        <w:rPr>
          <w:rtl w:val="0"/>
        </w:rPr>
      </w:r>
    </w:p>
    <w:p w:rsidR="00000000" w:rsidDel="00000000" w:rsidP="00000000" w:rsidRDefault="00000000" w:rsidRPr="00000000" w14:paraId="0000007E">
      <w:pPr>
        <w:pageBreakBefore w:val="0"/>
        <w:numPr>
          <w:ilvl w:val="1"/>
          <w:numId w:val="1"/>
        </w:numPr>
        <w:spacing w:line="240" w:lineRule="auto"/>
        <w:ind w:left="1440" w:hanging="360"/>
        <w:rPr>
          <w:u w:val="none"/>
        </w:rPr>
      </w:pPr>
      <w:r w:rsidDel="00000000" w:rsidR="00000000" w:rsidRPr="00000000">
        <w:rPr>
          <w:rtl w:val="0"/>
        </w:rPr>
        <w:t xml:space="preserve">The interpretation was conducted in a common-used “put-back and interpret” method. </w:t>
      </w:r>
    </w:p>
    <w:p w:rsidR="00000000" w:rsidDel="00000000" w:rsidP="00000000" w:rsidRDefault="00000000" w:rsidRPr="00000000" w14:paraId="0000007F">
      <w:pPr>
        <w:pageBreakBefore w:val="0"/>
        <w:numPr>
          <w:ilvl w:val="2"/>
          <w:numId w:val="1"/>
        </w:numPr>
        <w:spacing w:line="240" w:lineRule="auto"/>
        <w:ind w:left="2160" w:hanging="360"/>
        <w:rPr>
          <w:u w:val="none"/>
        </w:rPr>
      </w:pPr>
      <w:r w:rsidDel="00000000" w:rsidR="00000000" w:rsidRPr="00000000">
        <w:rPr>
          <w:rtl w:val="0"/>
        </w:rPr>
        <w:t xml:space="preserve">Go back to the original string and translate the tag assigned. All the strings sharing the same tag are put together. </w:t>
      </w:r>
    </w:p>
    <w:p w:rsidR="00000000" w:rsidDel="00000000" w:rsidP="00000000" w:rsidRDefault="00000000" w:rsidRPr="00000000" w14:paraId="00000080">
      <w:pPr>
        <w:pageBreakBefore w:val="0"/>
        <w:widowControl w:val="0"/>
        <w:spacing w:line="240" w:lineRule="auto"/>
        <w:ind w:left="0" w:firstLine="0"/>
        <w:rPr>
          <w:rFonts w:ascii="Arial" w:cs="Arial" w:eastAsia="Arial" w:hAnsi="Arial"/>
          <w:sz w:val="22"/>
          <w:szCs w:val="22"/>
        </w:rPr>
      </w:pPr>
      <w:r w:rsidDel="00000000" w:rsidR="00000000" w:rsidRPr="00000000">
        <w:rPr>
          <w:rtl w:val="0"/>
        </w:rPr>
      </w:r>
    </w:p>
    <w:tbl>
      <w:tblPr>
        <w:tblStyle w:val="Table3"/>
        <w:tblW w:w="10160.0" w:type="dxa"/>
        <w:jc w:val="left"/>
        <w:tblInd w:w="2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40"/>
        <w:gridCol w:w="2540"/>
        <w:gridCol w:w="2540"/>
        <w:gridCol w:w="2540"/>
        <w:tblGridChange w:id="0">
          <w:tblGrid>
            <w:gridCol w:w="2540"/>
            <w:gridCol w:w="2540"/>
            <w:gridCol w:w="2540"/>
            <w:gridCol w:w="2540"/>
          </w:tblGrid>
        </w:tblGridChange>
      </w:tblGrid>
      <w:tr>
        <w:trPr>
          <w:cantSplit w:val="0"/>
          <w:trHeight w:val="520" w:hRule="atLeast"/>
          <w:tblHeader w:val="0"/>
        </w:trPr>
        <w:tc>
          <w:tcPr>
            <w:tcBorders>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81">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Dominant Topic</w:t>
            </w:r>
          </w:p>
        </w:tc>
        <w:tc>
          <w:tcPr>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82">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Interpretation</w:t>
            </w:r>
          </w:p>
        </w:tc>
        <w:tc>
          <w:tcPr>
            <w:tcBorders>
              <w:top w:color="9e9e9e" w:space="0" w:sz="8" w:val="single"/>
              <w:left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83">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Dominance Percentage</w:t>
            </w:r>
          </w:p>
        </w:tc>
        <w:tc>
          <w:tcPr>
            <w:tcBorders>
              <w:top w:color="9e9e9e" w:space="0" w:sz="8" w:val="single"/>
              <w:left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84">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mean Contribution</w:t>
            </w:r>
          </w:p>
        </w:tc>
      </w:tr>
      <w:tr>
        <w:trPr>
          <w:cantSplit w:val="0"/>
          <w:trHeight w:val="520" w:hRule="atLeast"/>
          <w:tblHeader w:val="0"/>
        </w:trPr>
        <w:tc>
          <w:tcPr>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85">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1</w:t>
            </w:r>
          </w:p>
        </w:tc>
        <w:tc>
          <w:tcPr>
            <w:tcBorders>
              <w:top w:color="9e9e9e" w:space="0" w:sz="8" w:val="single"/>
              <w:lef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86">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“Race Does Affect”</w:t>
            </w:r>
          </w:p>
        </w:tc>
        <w:tc>
          <w:tcPr>
            <w:tcMar>
              <w:top w:w="20.0" w:type="dxa"/>
              <w:left w:w="20.0" w:type="dxa"/>
              <w:bottom w:w="140.0" w:type="dxa"/>
              <w:right w:w="20.0" w:type="dxa"/>
            </w:tcMar>
            <w:vAlign w:val="center"/>
          </w:tcPr>
          <w:p w:rsidR="00000000" w:rsidDel="00000000" w:rsidP="00000000" w:rsidRDefault="00000000" w:rsidRPr="00000000" w14:paraId="00000087">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0.22578693</w:t>
            </w:r>
          </w:p>
        </w:tc>
        <w:tc>
          <w:tcPr>
            <w:tcMar>
              <w:top w:w="20.0" w:type="dxa"/>
              <w:left w:w="20.0" w:type="dxa"/>
              <w:bottom w:w="140.0" w:type="dxa"/>
              <w:right w:w="20.0" w:type="dxa"/>
            </w:tcMar>
            <w:vAlign w:val="center"/>
          </w:tcPr>
          <w:p w:rsidR="00000000" w:rsidDel="00000000" w:rsidP="00000000" w:rsidRDefault="00000000" w:rsidRPr="00000000" w14:paraId="00000088">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0.59464665</w:t>
            </w:r>
          </w:p>
        </w:tc>
      </w:tr>
      <w:tr>
        <w:trPr>
          <w:cantSplit w:val="0"/>
          <w:trHeight w:val="520" w:hRule="atLeast"/>
          <w:tblHeader w:val="0"/>
        </w:trPr>
        <w:tc>
          <w:tcPr>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89">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2</w:t>
            </w:r>
          </w:p>
        </w:tc>
        <w:tc>
          <w:tcPr>
            <w:tcBorders>
              <w:lef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8A">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Prison Experience</w:t>
            </w:r>
          </w:p>
        </w:tc>
        <w:tc>
          <w:tcPr>
            <w:tcMar>
              <w:top w:w="20.0" w:type="dxa"/>
              <w:left w:w="20.0" w:type="dxa"/>
              <w:bottom w:w="140.0" w:type="dxa"/>
              <w:right w:w="20.0" w:type="dxa"/>
            </w:tcMar>
            <w:vAlign w:val="center"/>
          </w:tcPr>
          <w:p w:rsidR="00000000" w:rsidDel="00000000" w:rsidP="00000000" w:rsidRDefault="00000000" w:rsidRPr="00000000" w14:paraId="0000008B">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0.12590799</w:t>
            </w:r>
          </w:p>
        </w:tc>
        <w:tc>
          <w:tcPr>
            <w:tcMar>
              <w:top w:w="20.0" w:type="dxa"/>
              <w:left w:w="20.0" w:type="dxa"/>
              <w:bottom w:w="140.0" w:type="dxa"/>
              <w:right w:w="20.0" w:type="dxa"/>
            </w:tcMar>
            <w:vAlign w:val="center"/>
          </w:tcPr>
          <w:p w:rsidR="00000000" w:rsidDel="00000000" w:rsidP="00000000" w:rsidRDefault="00000000" w:rsidRPr="00000000" w14:paraId="0000008C">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0.79955337</w:t>
            </w:r>
          </w:p>
        </w:tc>
      </w:tr>
      <w:tr>
        <w:trPr>
          <w:cantSplit w:val="0"/>
          <w:trHeight w:val="520" w:hRule="atLeast"/>
          <w:tblHeader w:val="0"/>
        </w:trPr>
        <w:tc>
          <w:tcPr>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8D">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3</w:t>
            </w:r>
          </w:p>
        </w:tc>
        <w:tc>
          <w:tcPr>
            <w:tcBorders>
              <w:lef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8E">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Politics</w:t>
            </w:r>
          </w:p>
        </w:tc>
        <w:tc>
          <w:tcPr>
            <w:tcMar>
              <w:top w:w="20.0" w:type="dxa"/>
              <w:left w:w="20.0" w:type="dxa"/>
              <w:bottom w:w="140.0" w:type="dxa"/>
              <w:right w:w="20.0" w:type="dxa"/>
            </w:tcMar>
            <w:vAlign w:val="center"/>
          </w:tcPr>
          <w:p w:rsidR="00000000" w:rsidDel="00000000" w:rsidP="00000000" w:rsidRDefault="00000000" w:rsidRPr="00000000" w14:paraId="0000008F">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0.1722155</w:t>
            </w:r>
          </w:p>
        </w:tc>
        <w:tc>
          <w:tcPr>
            <w:tcMar>
              <w:top w:w="20.0" w:type="dxa"/>
              <w:left w:w="20.0" w:type="dxa"/>
              <w:bottom w:w="140.0" w:type="dxa"/>
              <w:right w:w="20.0" w:type="dxa"/>
            </w:tcMar>
            <w:vAlign w:val="center"/>
          </w:tcPr>
          <w:p w:rsidR="00000000" w:rsidDel="00000000" w:rsidP="00000000" w:rsidRDefault="00000000" w:rsidRPr="00000000" w14:paraId="00000090">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0.736013</w:t>
            </w:r>
          </w:p>
        </w:tc>
      </w:tr>
      <w:tr>
        <w:trPr>
          <w:cantSplit w:val="0"/>
          <w:trHeight w:val="680" w:hRule="atLeast"/>
          <w:tblHeader w:val="0"/>
        </w:trPr>
        <w:tc>
          <w:tcPr>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91">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4</w:t>
            </w:r>
          </w:p>
        </w:tc>
        <w:tc>
          <w:tcPr>
            <w:tcBorders>
              <w:lef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92">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“Race influence everything else”</w:t>
            </w:r>
          </w:p>
        </w:tc>
        <w:tc>
          <w:tcPr>
            <w:tcMar>
              <w:top w:w="20.0" w:type="dxa"/>
              <w:left w:w="20.0" w:type="dxa"/>
              <w:bottom w:w="140.0" w:type="dxa"/>
              <w:right w:w="20.0" w:type="dxa"/>
            </w:tcMar>
            <w:vAlign w:val="center"/>
          </w:tcPr>
          <w:p w:rsidR="00000000" w:rsidDel="00000000" w:rsidP="00000000" w:rsidRDefault="00000000" w:rsidRPr="00000000" w14:paraId="00000093">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0.16404358</w:t>
            </w:r>
          </w:p>
        </w:tc>
        <w:tc>
          <w:tcPr>
            <w:tcMar>
              <w:top w:w="20.0" w:type="dxa"/>
              <w:left w:w="20.0" w:type="dxa"/>
              <w:bottom w:w="140.0" w:type="dxa"/>
              <w:right w:w="20.0" w:type="dxa"/>
            </w:tcMar>
            <w:vAlign w:val="center"/>
          </w:tcPr>
          <w:p w:rsidR="00000000" w:rsidDel="00000000" w:rsidP="00000000" w:rsidRDefault="00000000" w:rsidRPr="00000000" w14:paraId="00000094">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0.77916679</w:t>
            </w:r>
          </w:p>
        </w:tc>
      </w:tr>
      <w:tr>
        <w:trPr>
          <w:cantSplit w:val="0"/>
          <w:trHeight w:val="520" w:hRule="atLeast"/>
          <w:tblHeader w:val="0"/>
        </w:trPr>
        <w:tc>
          <w:tcPr>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95">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5</w:t>
            </w:r>
          </w:p>
        </w:tc>
        <w:tc>
          <w:tcPr>
            <w:tcBorders>
              <w:lef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96">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Racist Experience</w:t>
            </w:r>
          </w:p>
        </w:tc>
        <w:tc>
          <w:tcPr>
            <w:tcMar>
              <w:top w:w="20.0" w:type="dxa"/>
              <w:left w:w="20.0" w:type="dxa"/>
              <w:bottom w:w="140.0" w:type="dxa"/>
              <w:right w:w="20.0" w:type="dxa"/>
            </w:tcMar>
            <w:vAlign w:val="center"/>
          </w:tcPr>
          <w:p w:rsidR="00000000" w:rsidDel="00000000" w:rsidP="00000000" w:rsidRDefault="00000000" w:rsidRPr="00000000" w14:paraId="00000097">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0.13559322</w:t>
            </w:r>
          </w:p>
        </w:tc>
        <w:tc>
          <w:tcPr>
            <w:tcMar>
              <w:top w:w="20.0" w:type="dxa"/>
              <w:left w:w="20.0" w:type="dxa"/>
              <w:bottom w:w="140.0" w:type="dxa"/>
              <w:right w:w="20.0" w:type="dxa"/>
            </w:tcMar>
            <w:vAlign w:val="center"/>
          </w:tcPr>
          <w:p w:rsidR="00000000" w:rsidDel="00000000" w:rsidP="00000000" w:rsidRDefault="00000000" w:rsidRPr="00000000" w14:paraId="00000098">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0.75656004</w:t>
            </w:r>
          </w:p>
        </w:tc>
      </w:tr>
      <w:tr>
        <w:trPr>
          <w:cantSplit w:val="0"/>
          <w:trHeight w:val="520" w:hRule="atLeast"/>
          <w:tblHeader w:val="0"/>
        </w:trPr>
        <w:tc>
          <w:tcPr>
            <w:tcBorders>
              <w:top w:color="9e9e9e" w:space="0" w:sz="8" w:val="single"/>
              <w:left w:color="9e9e9e" w:space="0" w:sz="8" w:val="single"/>
              <w:bottom w:color="9e9e9e" w:space="0" w:sz="8" w:val="single"/>
              <w:righ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99">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6</w:t>
            </w:r>
          </w:p>
        </w:tc>
        <w:tc>
          <w:tcPr>
            <w:tcBorders>
              <w:left w:color="9e9e9e" w:space="0" w:sz="8" w:val="single"/>
            </w:tcBorders>
            <w:tcMar>
              <w:top w:w="20.0" w:type="dxa"/>
              <w:left w:w="20.0" w:type="dxa"/>
              <w:bottom w:w="140.0" w:type="dxa"/>
              <w:right w:w="20.0" w:type="dxa"/>
            </w:tcMar>
            <w:vAlign w:val="center"/>
          </w:tcPr>
          <w:p w:rsidR="00000000" w:rsidDel="00000000" w:rsidP="00000000" w:rsidRDefault="00000000" w:rsidRPr="00000000" w14:paraId="0000009A">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Interracial Interaction</w:t>
            </w:r>
          </w:p>
        </w:tc>
        <w:tc>
          <w:tcPr>
            <w:tcMar>
              <w:top w:w="20.0" w:type="dxa"/>
              <w:left w:w="20.0" w:type="dxa"/>
              <w:bottom w:w="140.0" w:type="dxa"/>
              <w:right w:w="20.0" w:type="dxa"/>
            </w:tcMar>
            <w:vAlign w:val="center"/>
          </w:tcPr>
          <w:p w:rsidR="00000000" w:rsidDel="00000000" w:rsidP="00000000" w:rsidRDefault="00000000" w:rsidRPr="00000000" w14:paraId="0000009B">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0.17645279</w:t>
            </w:r>
          </w:p>
        </w:tc>
        <w:tc>
          <w:tcPr>
            <w:tcMar>
              <w:top w:w="20.0" w:type="dxa"/>
              <w:left w:w="20.0" w:type="dxa"/>
              <w:bottom w:w="140.0" w:type="dxa"/>
              <w:right w:w="20.0" w:type="dxa"/>
            </w:tcMar>
            <w:vAlign w:val="center"/>
          </w:tcPr>
          <w:p w:rsidR="00000000" w:rsidDel="00000000" w:rsidP="00000000" w:rsidRDefault="00000000" w:rsidRPr="00000000" w14:paraId="0000009C">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0.7849319</w:t>
            </w:r>
          </w:p>
        </w:tc>
      </w:tr>
    </w:tbl>
    <w:p w:rsidR="00000000" w:rsidDel="00000000" w:rsidP="00000000" w:rsidRDefault="00000000" w:rsidRPr="00000000" w14:paraId="0000009D">
      <w:pPr>
        <w:pageBreakBefore w:val="0"/>
        <w:spacing w:line="240" w:lineRule="auto"/>
        <w:ind w:left="0" w:firstLine="0"/>
        <w:rPr/>
      </w:pPr>
      <w:r w:rsidDel="00000000" w:rsidR="00000000" w:rsidRPr="00000000">
        <w:rPr>
          <w:rtl w:val="0"/>
        </w:rPr>
      </w:r>
    </w:p>
    <w:p w:rsidR="00000000" w:rsidDel="00000000" w:rsidP="00000000" w:rsidRDefault="00000000" w:rsidRPr="00000000" w14:paraId="0000009E">
      <w:pPr>
        <w:pageBreakBefore w:val="0"/>
        <w:numPr>
          <w:ilvl w:val="0"/>
          <w:numId w:val="1"/>
        </w:numPr>
        <w:spacing w:line="240" w:lineRule="auto"/>
        <w:rPr>
          <w:u w:val="none"/>
        </w:rPr>
      </w:pPr>
      <w:r w:rsidDel="00000000" w:rsidR="00000000" w:rsidRPr="00000000">
        <w:rPr>
          <w:rtl w:val="0"/>
        </w:rPr>
        <w:t xml:space="preserve">Topic Dominance </w:t>
      </w:r>
      <w:r w:rsidDel="00000000" w:rsidR="00000000" w:rsidRPr="00000000">
        <w:rPr>
          <w:rtl w:val="0"/>
        </w:rPr>
        <w:t xml:space="preserve">Among Different Racial Group</w:t>
      </w:r>
    </w:p>
    <w:p w:rsidR="00000000" w:rsidDel="00000000" w:rsidP="00000000" w:rsidRDefault="00000000" w:rsidRPr="00000000" w14:paraId="0000009F">
      <w:pPr>
        <w:pageBreakBefore w:val="0"/>
        <w:numPr>
          <w:ilvl w:val="1"/>
          <w:numId w:val="1"/>
        </w:numPr>
        <w:spacing w:line="240" w:lineRule="auto"/>
        <w:ind w:left="1440" w:hanging="360"/>
        <w:rPr>
          <w:u w:val="none"/>
        </w:rPr>
      </w:pPr>
      <w:r w:rsidDel="00000000" w:rsidR="00000000" w:rsidRPr="00000000">
        <w:rPr>
          <w:rtl w:val="0"/>
        </w:rPr>
        <w:t xml:space="preserve">We could see that Topic 1 is the most important topic for almost every ethnicity group.</w:t>
      </w:r>
    </w:p>
    <w:p w:rsidR="00000000" w:rsidDel="00000000" w:rsidP="00000000" w:rsidRDefault="00000000" w:rsidRPr="00000000" w14:paraId="000000A0">
      <w:pPr>
        <w:pageBreakBefore w:val="0"/>
        <w:numPr>
          <w:ilvl w:val="2"/>
          <w:numId w:val="1"/>
        </w:numPr>
        <w:spacing w:line="240" w:lineRule="auto"/>
        <w:ind w:left="2160" w:hanging="360"/>
        <w:rPr>
          <w:u w:val="none"/>
        </w:rPr>
      </w:pPr>
      <w:r w:rsidDel="00000000" w:rsidR="00000000" w:rsidRPr="00000000">
        <w:rPr>
          <w:rtl w:val="0"/>
        </w:rPr>
        <w:t xml:space="preserve">Topic 3 is the second important for black, white, Asian, Hwaiian, Latinx, Other and Not-sure people;</w:t>
      </w:r>
    </w:p>
    <w:p w:rsidR="00000000" w:rsidDel="00000000" w:rsidP="00000000" w:rsidRDefault="00000000" w:rsidRPr="00000000" w14:paraId="000000A1">
      <w:pPr>
        <w:pageBreakBefore w:val="0"/>
        <w:numPr>
          <w:ilvl w:val="2"/>
          <w:numId w:val="1"/>
        </w:numPr>
        <w:spacing w:line="240" w:lineRule="auto"/>
        <w:ind w:left="2160" w:hanging="360"/>
        <w:rPr>
          <w:u w:val="none"/>
        </w:rPr>
      </w:pPr>
      <w:r w:rsidDel="00000000" w:rsidR="00000000" w:rsidRPr="00000000">
        <w:rPr>
          <w:rtl w:val="0"/>
        </w:rPr>
        <w:t xml:space="preserve">Again, the distribution of different topic in different ethnic groups are very similar, which may be the result of LDA not matching the data structure like mentioned above.</w:t>
      </w:r>
      <w:r w:rsidDel="00000000" w:rsidR="00000000" w:rsidRPr="00000000">
        <w:rPr>
          <w:rtl w:val="0"/>
        </w:rPr>
      </w:r>
    </w:p>
    <w:p w:rsidR="00000000" w:rsidDel="00000000" w:rsidP="00000000" w:rsidRDefault="00000000" w:rsidRPr="00000000" w14:paraId="000000A2">
      <w:pPr>
        <w:pageBreakBefore w:val="0"/>
        <w:widowControl w:val="0"/>
        <w:spacing w:line="240" w:lineRule="auto"/>
        <w:ind w:left="0" w:firstLine="0"/>
        <w:rPr>
          <w:rFonts w:ascii="Arial" w:cs="Arial" w:eastAsia="Arial" w:hAnsi="Arial"/>
          <w:sz w:val="22"/>
          <w:szCs w:val="22"/>
        </w:rPr>
      </w:pPr>
      <w:r w:rsidDel="00000000" w:rsidR="00000000" w:rsidRPr="00000000">
        <w:rPr>
          <w:rtl w:val="0"/>
        </w:rPr>
      </w:r>
    </w:p>
    <w:tbl>
      <w:tblPr>
        <w:tblStyle w:val="Table4"/>
        <w:tblW w:w="9900.0" w:type="dxa"/>
        <w:jc w:val="left"/>
        <w:tblInd w:w="2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100"/>
        <w:gridCol w:w="1100"/>
        <w:gridCol w:w="1100"/>
        <w:gridCol w:w="1100"/>
        <w:gridCol w:w="1100"/>
        <w:gridCol w:w="1100"/>
        <w:gridCol w:w="1100"/>
        <w:gridCol w:w="1100"/>
        <w:gridCol w:w="1100"/>
        <w:tblGridChange w:id="0">
          <w:tblGrid>
            <w:gridCol w:w="1100"/>
            <w:gridCol w:w="1100"/>
            <w:gridCol w:w="1100"/>
            <w:gridCol w:w="1100"/>
            <w:gridCol w:w="1100"/>
            <w:gridCol w:w="1100"/>
            <w:gridCol w:w="1100"/>
            <w:gridCol w:w="1100"/>
            <w:gridCol w:w="1100"/>
          </w:tblGrid>
        </w:tblGridChange>
      </w:tblGrid>
      <w:tr>
        <w:trPr>
          <w:cantSplit w:val="0"/>
          <w:trHeight w:val="520" w:hRule="atLeast"/>
          <w:tblHeader w:val="0"/>
        </w:trPr>
        <w:tc>
          <w:tcPr>
            <w:tcBorders>
              <w:bottom w:color="9e9e9e" w:space="0" w:sz="8" w:val="single"/>
            </w:tcBorders>
            <w:tcMar>
              <w:top w:w="20.0" w:type="dxa"/>
              <w:left w:w="20.0" w:type="dxa"/>
              <w:bottom w:w="140.0" w:type="dxa"/>
              <w:right w:w="20.0" w:type="dxa"/>
            </w:tcMar>
            <w:vAlign w:val="center"/>
          </w:tcPr>
          <w:p w:rsidR="00000000" w:rsidDel="00000000" w:rsidP="00000000" w:rsidRDefault="00000000" w:rsidRPr="00000000" w14:paraId="000000A3">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tl w:val="0"/>
              </w:rPr>
            </w:r>
          </w:p>
        </w:tc>
        <w:tc>
          <w:tcPr>
            <w:tcMar>
              <w:top w:w="20.0" w:type="dxa"/>
              <w:left w:w="20.0" w:type="dxa"/>
              <w:bottom w:w="140.0" w:type="dxa"/>
              <w:right w:w="20.0" w:type="dxa"/>
            </w:tcMar>
            <w:vAlign w:val="center"/>
          </w:tcPr>
          <w:p w:rsidR="00000000" w:rsidDel="00000000" w:rsidP="00000000" w:rsidRDefault="00000000" w:rsidRPr="00000000" w14:paraId="000000A4">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Black</w:t>
            </w:r>
          </w:p>
        </w:tc>
        <w:tc>
          <w:tcPr>
            <w:tcMar>
              <w:top w:w="20.0" w:type="dxa"/>
              <w:left w:w="20.0" w:type="dxa"/>
              <w:bottom w:w="140.0" w:type="dxa"/>
              <w:right w:w="20.0" w:type="dxa"/>
            </w:tcMar>
            <w:vAlign w:val="center"/>
          </w:tcPr>
          <w:p w:rsidR="00000000" w:rsidDel="00000000" w:rsidP="00000000" w:rsidRDefault="00000000" w:rsidRPr="00000000" w14:paraId="000000A5">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White</w:t>
            </w:r>
          </w:p>
        </w:tc>
        <w:tc>
          <w:tcPr>
            <w:tcMar>
              <w:top w:w="20.0" w:type="dxa"/>
              <w:left w:w="20.0" w:type="dxa"/>
              <w:bottom w:w="140.0" w:type="dxa"/>
              <w:right w:w="20.0" w:type="dxa"/>
            </w:tcMar>
            <w:vAlign w:val="center"/>
          </w:tcPr>
          <w:p w:rsidR="00000000" w:rsidDel="00000000" w:rsidP="00000000" w:rsidRDefault="00000000" w:rsidRPr="00000000" w14:paraId="000000A6">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Native</w:t>
            </w:r>
          </w:p>
        </w:tc>
        <w:tc>
          <w:tcPr>
            <w:tcMar>
              <w:top w:w="20.0" w:type="dxa"/>
              <w:left w:w="20.0" w:type="dxa"/>
              <w:bottom w:w="140.0" w:type="dxa"/>
              <w:right w:w="20.0" w:type="dxa"/>
            </w:tcMar>
            <w:vAlign w:val="center"/>
          </w:tcPr>
          <w:p w:rsidR="00000000" w:rsidDel="00000000" w:rsidP="00000000" w:rsidRDefault="00000000" w:rsidRPr="00000000" w14:paraId="000000A7">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Asian</w:t>
            </w:r>
          </w:p>
        </w:tc>
        <w:tc>
          <w:tcPr>
            <w:tcMar>
              <w:top w:w="20.0" w:type="dxa"/>
              <w:left w:w="20.0" w:type="dxa"/>
              <w:bottom w:w="140.0" w:type="dxa"/>
              <w:right w:w="20.0" w:type="dxa"/>
            </w:tcMar>
            <w:vAlign w:val="center"/>
          </w:tcPr>
          <w:p w:rsidR="00000000" w:rsidDel="00000000" w:rsidP="00000000" w:rsidRDefault="00000000" w:rsidRPr="00000000" w14:paraId="000000A8">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Hawaiian</w:t>
            </w:r>
          </w:p>
        </w:tc>
        <w:tc>
          <w:tcPr>
            <w:tcMar>
              <w:top w:w="20.0" w:type="dxa"/>
              <w:left w:w="20.0" w:type="dxa"/>
              <w:bottom w:w="140.0" w:type="dxa"/>
              <w:right w:w="20.0" w:type="dxa"/>
            </w:tcMar>
            <w:vAlign w:val="center"/>
          </w:tcPr>
          <w:p w:rsidR="00000000" w:rsidDel="00000000" w:rsidP="00000000" w:rsidRDefault="00000000" w:rsidRPr="00000000" w14:paraId="000000A9">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Latinx</w:t>
            </w:r>
          </w:p>
        </w:tc>
        <w:tc>
          <w:tcPr>
            <w:tcMar>
              <w:top w:w="20.0" w:type="dxa"/>
              <w:left w:w="20.0" w:type="dxa"/>
              <w:bottom w:w="140.0" w:type="dxa"/>
              <w:right w:w="20.0" w:type="dxa"/>
            </w:tcMar>
            <w:vAlign w:val="center"/>
          </w:tcPr>
          <w:p w:rsidR="00000000" w:rsidDel="00000000" w:rsidP="00000000" w:rsidRDefault="00000000" w:rsidRPr="00000000" w14:paraId="000000AA">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Other</w:t>
            </w:r>
          </w:p>
        </w:tc>
        <w:tc>
          <w:tcPr>
            <w:tcMar>
              <w:top w:w="20.0" w:type="dxa"/>
              <w:left w:w="20.0" w:type="dxa"/>
              <w:bottom w:w="140.0" w:type="dxa"/>
              <w:right w:w="20.0" w:type="dxa"/>
            </w:tcMar>
            <w:vAlign w:val="center"/>
          </w:tcPr>
          <w:p w:rsidR="00000000" w:rsidDel="00000000" w:rsidP="00000000" w:rsidRDefault="00000000" w:rsidRPr="00000000" w14:paraId="000000AB">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Not Sure</w:t>
            </w:r>
          </w:p>
        </w:tc>
      </w:tr>
      <w:tr>
        <w:trPr>
          <w:cantSplit w:val="0"/>
          <w:trHeight w:val="520" w:hRule="atLeast"/>
          <w:tblHeader w:val="0"/>
        </w:trPr>
        <w:tc>
          <w:tcPr>
            <w:tcBorders>
              <w:top w:color="9e9e9e" w:space="0" w:sz="8" w:val="single"/>
              <w:left w:color="9e9e9e" w:space="0" w:sz="8" w:val="single"/>
              <w:bottom w:color="9e9e9e" w:space="0" w:sz="8" w:val="single"/>
            </w:tcBorders>
            <w:tcMar>
              <w:top w:w="20.0" w:type="dxa"/>
              <w:left w:w="20.0" w:type="dxa"/>
              <w:bottom w:w="140.0" w:type="dxa"/>
              <w:right w:w="20.0" w:type="dxa"/>
            </w:tcMar>
            <w:vAlign w:val="center"/>
          </w:tcPr>
          <w:p w:rsidR="00000000" w:rsidDel="00000000" w:rsidP="00000000" w:rsidRDefault="00000000" w:rsidRPr="00000000" w14:paraId="000000AC">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1</w:t>
            </w:r>
          </w:p>
        </w:tc>
        <w:tc>
          <w:tcPr>
            <w:tcMar>
              <w:top w:w="20.0" w:type="dxa"/>
              <w:left w:w="20.0" w:type="dxa"/>
              <w:bottom w:w="140.0" w:type="dxa"/>
              <w:right w:w="20.0" w:type="dxa"/>
            </w:tcMar>
            <w:vAlign w:val="bottom"/>
          </w:tcPr>
          <w:p w:rsidR="00000000" w:rsidDel="00000000" w:rsidP="00000000" w:rsidRDefault="00000000" w:rsidRPr="00000000" w14:paraId="000000AD">
            <w:pPr>
              <w:pageBreakBefore w:val="0"/>
              <w:widowControl w:val="0"/>
              <w:spacing w:line="240" w:lineRule="auto"/>
              <w:ind w:left="0" w:firstLine="0"/>
              <w:jc w:val="center"/>
              <w:rPr>
                <w:rFonts w:ascii="Georgia" w:cs="Georgia" w:eastAsia="Georgia" w:hAnsi="Georgia"/>
                <w:b w:val="1"/>
                <w:sz w:val="18"/>
                <w:szCs w:val="18"/>
                <w:shd w:fill="f8e71c" w:val="clear"/>
              </w:rPr>
            </w:pPr>
            <w:r w:rsidDel="00000000" w:rsidR="00000000" w:rsidRPr="00000000">
              <w:rPr>
                <w:rFonts w:ascii="Georgia" w:cs="Georgia" w:eastAsia="Georgia" w:hAnsi="Georgia"/>
                <w:b w:val="1"/>
                <w:sz w:val="18"/>
                <w:szCs w:val="18"/>
                <w:shd w:fill="f8e71c" w:val="clear"/>
                <w:rtl w:val="0"/>
              </w:rPr>
              <w:t xml:space="preserve">0.22006</w:t>
            </w:r>
          </w:p>
        </w:tc>
        <w:tc>
          <w:tcPr>
            <w:tcMar>
              <w:top w:w="20.0" w:type="dxa"/>
              <w:left w:w="20.0" w:type="dxa"/>
              <w:bottom w:w="140.0" w:type="dxa"/>
              <w:right w:w="20.0" w:type="dxa"/>
            </w:tcMar>
            <w:vAlign w:val="bottom"/>
          </w:tcPr>
          <w:p w:rsidR="00000000" w:rsidDel="00000000" w:rsidP="00000000" w:rsidRDefault="00000000" w:rsidRPr="00000000" w14:paraId="000000AE">
            <w:pPr>
              <w:pageBreakBefore w:val="0"/>
              <w:widowControl w:val="0"/>
              <w:spacing w:line="240" w:lineRule="auto"/>
              <w:ind w:left="0" w:firstLine="0"/>
              <w:jc w:val="center"/>
              <w:rPr>
                <w:rFonts w:ascii="Georgia" w:cs="Georgia" w:eastAsia="Georgia" w:hAnsi="Georgia"/>
                <w:b w:val="1"/>
                <w:sz w:val="18"/>
                <w:szCs w:val="18"/>
                <w:shd w:fill="f8e71c" w:val="clear"/>
              </w:rPr>
            </w:pPr>
            <w:r w:rsidDel="00000000" w:rsidR="00000000" w:rsidRPr="00000000">
              <w:rPr>
                <w:rFonts w:ascii="Georgia" w:cs="Georgia" w:eastAsia="Georgia" w:hAnsi="Georgia"/>
                <w:b w:val="1"/>
                <w:sz w:val="18"/>
                <w:szCs w:val="18"/>
                <w:shd w:fill="f8e71c" w:val="clear"/>
                <w:rtl w:val="0"/>
              </w:rPr>
              <w:t xml:space="preserve">0.21447</w:t>
            </w:r>
          </w:p>
        </w:tc>
        <w:tc>
          <w:tcPr>
            <w:tcMar>
              <w:top w:w="20.0" w:type="dxa"/>
              <w:left w:w="20.0" w:type="dxa"/>
              <w:bottom w:w="140.0" w:type="dxa"/>
              <w:right w:w="20.0" w:type="dxa"/>
            </w:tcMar>
            <w:vAlign w:val="bottom"/>
          </w:tcPr>
          <w:p w:rsidR="00000000" w:rsidDel="00000000" w:rsidP="00000000" w:rsidRDefault="00000000" w:rsidRPr="00000000" w14:paraId="000000AF">
            <w:pPr>
              <w:pageBreakBefore w:val="0"/>
              <w:widowControl w:val="0"/>
              <w:spacing w:line="240" w:lineRule="auto"/>
              <w:ind w:left="0" w:firstLine="0"/>
              <w:jc w:val="center"/>
              <w:rPr>
                <w:rFonts w:ascii="Georgia" w:cs="Georgia" w:eastAsia="Georgia" w:hAnsi="Georgia"/>
                <w:b w:val="1"/>
                <w:sz w:val="18"/>
                <w:szCs w:val="18"/>
                <w:shd w:fill="f8e71c" w:val="clear"/>
              </w:rPr>
            </w:pPr>
            <w:r w:rsidDel="00000000" w:rsidR="00000000" w:rsidRPr="00000000">
              <w:rPr>
                <w:rFonts w:ascii="Georgia" w:cs="Georgia" w:eastAsia="Georgia" w:hAnsi="Georgia"/>
                <w:b w:val="1"/>
                <w:sz w:val="18"/>
                <w:szCs w:val="18"/>
                <w:shd w:fill="f8e71c" w:val="clear"/>
                <w:rtl w:val="0"/>
              </w:rPr>
              <w:t xml:space="preserve">0.27907</w:t>
            </w:r>
          </w:p>
        </w:tc>
        <w:tc>
          <w:tcPr>
            <w:tcMar>
              <w:top w:w="20.0" w:type="dxa"/>
              <w:left w:w="20.0" w:type="dxa"/>
              <w:bottom w:w="140.0" w:type="dxa"/>
              <w:right w:w="20.0" w:type="dxa"/>
            </w:tcMar>
            <w:vAlign w:val="bottom"/>
          </w:tcPr>
          <w:p w:rsidR="00000000" w:rsidDel="00000000" w:rsidP="00000000" w:rsidRDefault="00000000" w:rsidRPr="00000000" w14:paraId="000000B0">
            <w:pPr>
              <w:pageBreakBefore w:val="0"/>
              <w:widowControl w:val="0"/>
              <w:spacing w:line="240" w:lineRule="auto"/>
              <w:ind w:left="0" w:firstLine="0"/>
              <w:jc w:val="center"/>
              <w:rPr>
                <w:rFonts w:ascii="Georgia" w:cs="Georgia" w:eastAsia="Georgia" w:hAnsi="Georgia"/>
                <w:b w:val="1"/>
                <w:sz w:val="18"/>
                <w:szCs w:val="18"/>
                <w:shd w:fill="f8e71c" w:val="clear"/>
              </w:rPr>
            </w:pPr>
            <w:r w:rsidDel="00000000" w:rsidR="00000000" w:rsidRPr="00000000">
              <w:rPr>
                <w:rFonts w:ascii="Georgia" w:cs="Georgia" w:eastAsia="Georgia" w:hAnsi="Georgia"/>
                <w:b w:val="1"/>
                <w:sz w:val="18"/>
                <w:szCs w:val="18"/>
                <w:shd w:fill="f8e71c" w:val="clear"/>
                <w:rtl w:val="0"/>
              </w:rPr>
              <w:t xml:space="preserve">0.29167</w:t>
            </w:r>
          </w:p>
        </w:tc>
        <w:tc>
          <w:tcPr>
            <w:tcMar>
              <w:top w:w="20.0" w:type="dxa"/>
              <w:left w:w="20.0" w:type="dxa"/>
              <w:bottom w:w="140.0" w:type="dxa"/>
              <w:right w:w="20.0" w:type="dxa"/>
            </w:tcMar>
            <w:vAlign w:val="bottom"/>
          </w:tcPr>
          <w:p w:rsidR="00000000" w:rsidDel="00000000" w:rsidP="00000000" w:rsidRDefault="00000000" w:rsidRPr="00000000" w14:paraId="000000B1">
            <w:pPr>
              <w:pageBreakBefore w:val="0"/>
              <w:widowControl w:val="0"/>
              <w:spacing w:line="240" w:lineRule="auto"/>
              <w:ind w:left="0" w:firstLine="0"/>
              <w:jc w:val="center"/>
              <w:rPr>
                <w:rFonts w:ascii="Georgia" w:cs="Georgia" w:eastAsia="Georgia" w:hAnsi="Georgia"/>
                <w:b w:val="1"/>
                <w:sz w:val="18"/>
                <w:szCs w:val="18"/>
                <w:shd w:fill="f8e71c" w:val="clear"/>
              </w:rPr>
            </w:pPr>
            <w:r w:rsidDel="00000000" w:rsidR="00000000" w:rsidRPr="00000000">
              <w:rPr>
                <w:rFonts w:ascii="Georgia" w:cs="Georgia" w:eastAsia="Georgia" w:hAnsi="Georgia"/>
                <w:b w:val="1"/>
                <w:sz w:val="18"/>
                <w:szCs w:val="18"/>
                <w:shd w:fill="f8e71c" w:val="clear"/>
                <w:rtl w:val="0"/>
              </w:rPr>
              <w:t xml:space="preserve">0.20833</w:t>
            </w:r>
          </w:p>
        </w:tc>
        <w:tc>
          <w:tcPr>
            <w:tcMar>
              <w:top w:w="20.0" w:type="dxa"/>
              <w:left w:w="20.0" w:type="dxa"/>
              <w:bottom w:w="140.0" w:type="dxa"/>
              <w:right w:w="20.0" w:type="dxa"/>
            </w:tcMar>
            <w:vAlign w:val="bottom"/>
          </w:tcPr>
          <w:p w:rsidR="00000000" w:rsidDel="00000000" w:rsidP="00000000" w:rsidRDefault="00000000" w:rsidRPr="00000000" w14:paraId="000000B2">
            <w:pPr>
              <w:pageBreakBefore w:val="0"/>
              <w:widowControl w:val="0"/>
              <w:spacing w:line="240" w:lineRule="auto"/>
              <w:ind w:left="0" w:firstLine="0"/>
              <w:jc w:val="center"/>
              <w:rPr>
                <w:rFonts w:ascii="Georgia" w:cs="Georgia" w:eastAsia="Georgia" w:hAnsi="Georgia"/>
                <w:b w:val="1"/>
                <w:sz w:val="18"/>
                <w:szCs w:val="18"/>
                <w:shd w:fill="f8e71c" w:val="clear"/>
              </w:rPr>
            </w:pPr>
            <w:r w:rsidDel="00000000" w:rsidR="00000000" w:rsidRPr="00000000">
              <w:rPr>
                <w:rFonts w:ascii="Georgia" w:cs="Georgia" w:eastAsia="Georgia" w:hAnsi="Georgia"/>
                <w:b w:val="1"/>
                <w:sz w:val="18"/>
                <w:szCs w:val="18"/>
                <w:shd w:fill="f8e71c" w:val="clear"/>
                <w:rtl w:val="0"/>
              </w:rPr>
              <w:t xml:space="preserve">0.26984</w:t>
            </w:r>
          </w:p>
        </w:tc>
        <w:tc>
          <w:tcPr>
            <w:tcMar>
              <w:top w:w="20.0" w:type="dxa"/>
              <w:left w:w="20.0" w:type="dxa"/>
              <w:bottom w:w="140.0" w:type="dxa"/>
              <w:right w:w="20.0" w:type="dxa"/>
            </w:tcMar>
            <w:vAlign w:val="bottom"/>
          </w:tcPr>
          <w:p w:rsidR="00000000" w:rsidDel="00000000" w:rsidP="00000000" w:rsidRDefault="00000000" w:rsidRPr="00000000" w14:paraId="000000B3">
            <w:pPr>
              <w:pageBreakBefore w:val="0"/>
              <w:widowControl w:val="0"/>
              <w:spacing w:line="240" w:lineRule="auto"/>
              <w:ind w:left="0" w:firstLine="0"/>
              <w:jc w:val="center"/>
              <w:rPr>
                <w:rFonts w:ascii="Georgia" w:cs="Georgia" w:eastAsia="Georgia" w:hAnsi="Georgia"/>
                <w:b w:val="1"/>
                <w:sz w:val="18"/>
                <w:szCs w:val="18"/>
                <w:shd w:fill="f8e71c" w:val="clear"/>
              </w:rPr>
            </w:pPr>
            <w:r w:rsidDel="00000000" w:rsidR="00000000" w:rsidRPr="00000000">
              <w:rPr>
                <w:rFonts w:ascii="Georgia" w:cs="Georgia" w:eastAsia="Georgia" w:hAnsi="Georgia"/>
                <w:b w:val="1"/>
                <w:sz w:val="18"/>
                <w:szCs w:val="18"/>
                <w:shd w:fill="f8e71c" w:val="clear"/>
                <w:rtl w:val="0"/>
              </w:rPr>
              <w:t xml:space="preserve">0.19249</w:t>
            </w:r>
          </w:p>
        </w:tc>
        <w:tc>
          <w:tcPr>
            <w:tcMar>
              <w:top w:w="20.0" w:type="dxa"/>
              <w:left w:w="20.0" w:type="dxa"/>
              <w:bottom w:w="140.0" w:type="dxa"/>
              <w:right w:w="20.0" w:type="dxa"/>
            </w:tcMar>
            <w:vAlign w:val="bottom"/>
          </w:tcPr>
          <w:p w:rsidR="00000000" w:rsidDel="00000000" w:rsidP="00000000" w:rsidRDefault="00000000" w:rsidRPr="00000000" w14:paraId="000000B4">
            <w:pPr>
              <w:pageBreakBefore w:val="0"/>
              <w:widowControl w:val="0"/>
              <w:spacing w:line="240" w:lineRule="auto"/>
              <w:ind w:left="0" w:firstLine="0"/>
              <w:jc w:val="center"/>
              <w:rPr>
                <w:rFonts w:ascii="Georgia" w:cs="Georgia" w:eastAsia="Georgia" w:hAnsi="Georgia"/>
                <w:b w:val="1"/>
                <w:sz w:val="18"/>
                <w:szCs w:val="18"/>
                <w:shd w:fill="f8e71c" w:val="clear"/>
              </w:rPr>
            </w:pPr>
            <w:r w:rsidDel="00000000" w:rsidR="00000000" w:rsidRPr="00000000">
              <w:rPr>
                <w:rFonts w:ascii="Georgia" w:cs="Georgia" w:eastAsia="Georgia" w:hAnsi="Georgia"/>
                <w:b w:val="1"/>
                <w:sz w:val="18"/>
                <w:szCs w:val="18"/>
                <w:shd w:fill="f8e71c" w:val="clear"/>
                <w:rtl w:val="0"/>
              </w:rPr>
              <w:t xml:space="preserve">0.31579</w:t>
            </w:r>
          </w:p>
        </w:tc>
      </w:tr>
      <w:tr>
        <w:trPr>
          <w:cantSplit w:val="0"/>
          <w:trHeight w:val="520" w:hRule="atLeast"/>
          <w:tblHeader w:val="0"/>
        </w:trPr>
        <w:tc>
          <w:tcPr>
            <w:tcBorders>
              <w:top w:color="9e9e9e" w:space="0" w:sz="8" w:val="single"/>
              <w:left w:color="9e9e9e" w:space="0" w:sz="8" w:val="single"/>
              <w:bottom w:color="9e9e9e" w:space="0" w:sz="8" w:val="single"/>
            </w:tcBorders>
            <w:tcMar>
              <w:top w:w="20.0" w:type="dxa"/>
              <w:left w:w="20.0" w:type="dxa"/>
              <w:bottom w:w="140.0" w:type="dxa"/>
              <w:right w:w="20.0" w:type="dxa"/>
            </w:tcMar>
            <w:vAlign w:val="center"/>
          </w:tcPr>
          <w:p w:rsidR="00000000" w:rsidDel="00000000" w:rsidP="00000000" w:rsidRDefault="00000000" w:rsidRPr="00000000" w14:paraId="000000B5">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2</w:t>
            </w:r>
          </w:p>
        </w:tc>
        <w:tc>
          <w:tcPr>
            <w:tcMar>
              <w:top w:w="20.0" w:type="dxa"/>
              <w:left w:w="20.0" w:type="dxa"/>
              <w:bottom w:w="140.0" w:type="dxa"/>
              <w:right w:w="20.0" w:type="dxa"/>
            </w:tcMar>
            <w:vAlign w:val="bottom"/>
          </w:tcPr>
          <w:p w:rsidR="00000000" w:rsidDel="00000000" w:rsidP="00000000" w:rsidRDefault="00000000" w:rsidRPr="00000000" w14:paraId="000000B6">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0.15042</w:t>
            </w:r>
          </w:p>
        </w:tc>
        <w:tc>
          <w:tcPr>
            <w:tcMar>
              <w:top w:w="20.0" w:type="dxa"/>
              <w:left w:w="20.0" w:type="dxa"/>
              <w:bottom w:w="140.0" w:type="dxa"/>
              <w:right w:w="20.0" w:type="dxa"/>
            </w:tcMar>
            <w:vAlign w:val="bottom"/>
          </w:tcPr>
          <w:p w:rsidR="00000000" w:rsidDel="00000000" w:rsidP="00000000" w:rsidRDefault="00000000" w:rsidRPr="00000000" w14:paraId="000000B7">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0.12895</w:t>
            </w:r>
          </w:p>
        </w:tc>
        <w:tc>
          <w:tcPr>
            <w:tcMar>
              <w:top w:w="20.0" w:type="dxa"/>
              <w:left w:w="20.0" w:type="dxa"/>
              <w:bottom w:w="140.0" w:type="dxa"/>
              <w:right w:w="20.0" w:type="dxa"/>
            </w:tcMar>
            <w:vAlign w:val="bottom"/>
          </w:tcPr>
          <w:p w:rsidR="00000000" w:rsidDel="00000000" w:rsidP="00000000" w:rsidRDefault="00000000" w:rsidRPr="00000000" w14:paraId="000000B8">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0.12558</w:t>
            </w:r>
          </w:p>
        </w:tc>
        <w:tc>
          <w:tcPr>
            <w:tcMar>
              <w:top w:w="20.0" w:type="dxa"/>
              <w:left w:w="20.0" w:type="dxa"/>
              <w:bottom w:w="140.0" w:type="dxa"/>
              <w:right w:w="20.0" w:type="dxa"/>
            </w:tcMar>
            <w:vAlign w:val="bottom"/>
          </w:tcPr>
          <w:p w:rsidR="00000000" w:rsidDel="00000000" w:rsidP="00000000" w:rsidRDefault="00000000" w:rsidRPr="00000000" w14:paraId="000000B9">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0.125</w:t>
            </w:r>
          </w:p>
        </w:tc>
        <w:tc>
          <w:tcPr>
            <w:tcMar>
              <w:top w:w="20.0" w:type="dxa"/>
              <w:left w:w="20.0" w:type="dxa"/>
              <w:bottom w:w="140.0" w:type="dxa"/>
              <w:right w:w="20.0" w:type="dxa"/>
            </w:tcMar>
            <w:vAlign w:val="bottom"/>
          </w:tcPr>
          <w:p w:rsidR="00000000" w:rsidDel="00000000" w:rsidP="00000000" w:rsidRDefault="00000000" w:rsidRPr="00000000" w14:paraId="000000BA">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0.125</w:t>
            </w:r>
          </w:p>
        </w:tc>
        <w:tc>
          <w:tcPr>
            <w:tcMar>
              <w:top w:w="20.0" w:type="dxa"/>
              <w:left w:w="20.0" w:type="dxa"/>
              <w:bottom w:w="140.0" w:type="dxa"/>
              <w:right w:w="20.0" w:type="dxa"/>
            </w:tcMar>
            <w:vAlign w:val="bottom"/>
          </w:tcPr>
          <w:p w:rsidR="00000000" w:rsidDel="00000000" w:rsidP="00000000" w:rsidRDefault="00000000" w:rsidRPr="00000000" w14:paraId="000000BB">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0.10053</w:t>
            </w:r>
          </w:p>
        </w:tc>
        <w:tc>
          <w:tcPr>
            <w:tcMar>
              <w:top w:w="20.0" w:type="dxa"/>
              <w:left w:w="20.0" w:type="dxa"/>
              <w:bottom w:w="140.0" w:type="dxa"/>
              <w:right w:w="20.0" w:type="dxa"/>
            </w:tcMar>
            <w:vAlign w:val="bottom"/>
          </w:tcPr>
          <w:p w:rsidR="00000000" w:rsidDel="00000000" w:rsidP="00000000" w:rsidRDefault="00000000" w:rsidRPr="00000000" w14:paraId="000000BC">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0.14554</w:t>
            </w:r>
          </w:p>
        </w:tc>
        <w:tc>
          <w:tcPr>
            <w:tcMar>
              <w:top w:w="20.0" w:type="dxa"/>
              <w:left w:w="20.0" w:type="dxa"/>
              <w:bottom w:w="140.0" w:type="dxa"/>
              <w:right w:w="20.0" w:type="dxa"/>
            </w:tcMar>
            <w:vAlign w:val="bottom"/>
          </w:tcPr>
          <w:p w:rsidR="00000000" w:rsidDel="00000000" w:rsidP="00000000" w:rsidRDefault="00000000" w:rsidRPr="00000000" w14:paraId="000000BD">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0.18421</w:t>
            </w:r>
          </w:p>
        </w:tc>
      </w:tr>
      <w:tr>
        <w:trPr>
          <w:cantSplit w:val="0"/>
          <w:trHeight w:val="520" w:hRule="atLeast"/>
          <w:tblHeader w:val="0"/>
        </w:trPr>
        <w:tc>
          <w:tcPr>
            <w:tcBorders>
              <w:top w:color="9e9e9e" w:space="0" w:sz="8" w:val="single"/>
              <w:left w:color="9e9e9e" w:space="0" w:sz="8" w:val="single"/>
              <w:bottom w:color="9e9e9e" w:space="0" w:sz="8" w:val="single"/>
            </w:tcBorders>
            <w:tcMar>
              <w:top w:w="20.0" w:type="dxa"/>
              <w:left w:w="20.0" w:type="dxa"/>
              <w:bottom w:w="140.0" w:type="dxa"/>
              <w:right w:w="20.0" w:type="dxa"/>
            </w:tcMar>
            <w:vAlign w:val="center"/>
          </w:tcPr>
          <w:p w:rsidR="00000000" w:rsidDel="00000000" w:rsidP="00000000" w:rsidRDefault="00000000" w:rsidRPr="00000000" w14:paraId="000000BE">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3</w:t>
            </w:r>
          </w:p>
        </w:tc>
        <w:tc>
          <w:tcPr>
            <w:tcMar>
              <w:top w:w="20.0" w:type="dxa"/>
              <w:left w:w="20.0" w:type="dxa"/>
              <w:bottom w:w="140.0" w:type="dxa"/>
              <w:right w:w="20.0" w:type="dxa"/>
            </w:tcMar>
            <w:vAlign w:val="bottom"/>
          </w:tcPr>
          <w:p w:rsidR="00000000" w:rsidDel="00000000" w:rsidP="00000000" w:rsidRDefault="00000000" w:rsidRPr="00000000" w14:paraId="000000BF">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0.17549</w:t>
            </w:r>
          </w:p>
        </w:tc>
        <w:tc>
          <w:tcPr>
            <w:tcMar>
              <w:top w:w="20.0" w:type="dxa"/>
              <w:left w:w="20.0" w:type="dxa"/>
              <w:bottom w:w="140.0" w:type="dxa"/>
              <w:right w:w="20.0" w:type="dxa"/>
            </w:tcMar>
            <w:vAlign w:val="bottom"/>
          </w:tcPr>
          <w:p w:rsidR="00000000" w:rsidDel="00000000" w:rsidP="00000000" w:rsidRDefault="00000000" w:rsidRPr="00000000" w14:paraId="000000C0">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0.19079</w:t>
            </w:r>
          </w:p>
        </w:tc>
        <w:tc>
          <w:tcPr>
            <w:tcMar>
              <w:top w:w="20.0" w:type="dxa"/>
              <w:left w:w="20.0" w:type="dxa"/>
              <w:bottom w:w="140.0" w:type="dxa"/>
              <w:right w:w="20.0" w:type="dxa"/>
            </w:tcMar>
            <w:vAlign w:val="bottom"/>
          </w:tcPr>
          <w:p w:rsidR="00000000" w:rsidDel="00000000" w:rsidP="00000000" w:rsidRDefault="00000000" w:rsidRPr="00000000" w14:paraId="000000C1">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0.14419</w:t>
            </w:r>
          </w:p>
        </w:tc>
        <w:tc>
          <w:tcPr>
            <w:tcMar>
              <w:top w:w="20.0" w:type="dxa"/>
              <w:left w:w="20.0" w:type="dxa"/>
              <w:bottom w:w="140.0" w:type="dxa"/>
              <w:right w:w="20.0" w:type="dxa"/>
            </w:tcMar>
            <w:vAlign w:val="bottom"/>
          </w:tcPr>
          <w:p w:rsidR="00000000" w:rsidDel="00000000" w:rsidP="00000000" w:rsidRDefault="00000000" w:rsidRPr="00000000" w14:paraId="000000C2">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0.20833</w:t>
            </w:r>
          </w:p>
        </w:tc>
        <w:tc>
          <w:tcPr>
            <w:tcMar>
              <w:top w:w="20.0" w:type="dxa"/>
              <w:left w:w="20.0" w:type="dxa"/>
              <w:bottom w:w="140.0" w:type="dxa"/>
              <w:right w:w="20.0" w:type="dxa"/>
            </w:tcMar>
            <w:vAlign w:val="bottom"/>
          </w:tcPr>
          <w:p w:rsidR="00000000" w:rsidDel="00000000" w:rsidP="00000000" w:rsidRDefault="00000000" w:rsidRPr="00000000" w14:paraId="000000C3">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0.25</w:t>
            </w:r>
          </w:p>
        </w:tc>
        <w:tc>
          <w:tcPr>
            <w:tcMar>
              <w:top w:w="20.0" w:type="dxa"/>
              <w:left w:w="20.0" w:type="dxa"/>
              <w:bottom w:w="140.0" w:type="dxa"/>
              <w:right w:w="20.0" w:type="dxa"/>
            </w:tcMar>
            <w:vAlign w:val="bottom"/>
          </w:tcPr>
          <w:p w:rsidR="00000000" w:rsidDel="00000000" w:rsidP="00000000" w:rsidRDefault="00000000" w:rsidRPr="00000000" w14:paraId="000000C4">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0.21693</w:t>
            </w:r>
          </w:p>
        </w:tc>
        <w:tc>
          <w:tcPr>
            <w:tcMar>
              <w:top w:w="20.0" w:type="dxa"/>
              <w:left w:w="20.0" w:type="dxa"/>
              <w:bottom w:w="140.0" w:type="dxa"/>
              <w:right w:w="20.0" w:type="dxa"/>
            </w:tcMar>
            <w:vAlign w:val="bottom"/>
          </w:tcPr>
          <w:p w:rsidR="00000000" w:rsidDel="00000000" w:rsidP="00000000" w:rsidRDefault="00000000" w:rsidRPr="00000000" w14:paraId="000000C5">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0.19249</w:t>
            </w:r>
          </w:p>
        </w:tc>
        <w:tc>
          <w:tcPr>
            <w:tcMar>
              <w:top w:w="20.0" w:type="dxa"/>
              <w:left w:w="20.0" w:type="dxa"/>
              <w:bottom w:w="140.0" w:type="dxa"/>
              <w:right w:w="20.0" w:type="dxa"/>
            </w:tcMar>
            <w:vAlign w:val="bottom"/>
          </w:tcPr>
          <w:p w:rsidR="00000000" w:rsidDel="00000000" w:rsidP="00000000" w:rsidRDefault="00000000" w:rsidRPr="00000000" w14:paraId="000000C6">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0.10526</w:t>
            </w:r>
          </w:p>
        </w:tc>
      </w:tr>
      <w:tr>
        <w:trPr>
          <w:cantSplit w:val="0"/>
          <w:trHeight w:val="520" w:hRule="atLeast"/>
          <w:tblHeader w:val="0"/>
        </w:trPr>
        <w:tc>
          <w:tcPr>
            <w:tcBorders>
              <w:top w:color="9e9e9e" w:space="0" w:sz="8" w:val="single"/>
              <w:left w:color="9e9e9e" w:space="0" w:sz="8" w:val="single"/>
              <w:bottom w:color="9e9e9e" w:space="0" w:sz="8" w:val="single"/>
            </w:tcBorders>
            <w:tcMar>
              <w:top w:w="20.0" w:type="dxa"/>
              <w:left w:w="20.0" w:type="dxa"/>
              <w:bottom w:w="140.0" w:type="dxa"/>
              <w:right w:w="20.0" w:type="dxa"/>
            </w:tcMar>
            <w:vAlign w:val="center"/>
          </w:tcPr>
          <w:p w:rsidR="00000000" w:rsidDel="00000000" w:rsidP="00000000" w:rsidRDefault="00000000" w:rsidRPr="00000000" w14:paraId="000000C7">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4</w:t>
            </w:r>
          </w:p>
        </w:tc>
        <w:tc>
          <w:tcPr>
            <w:tcMar>
              <w:top w:w="20.0" w:type="dxa"/>
              <w:left w:w="20.0" w:type="dxa"/>
              <w:bottom w:w="140.0" w:type="dxa"/>
              <w:right w:w="20.0" w:type="dxa"/>
            </w:tcMar>
            <w:vAlign w:val="bottom"/>
          </w:tcPr>
          <w:p w:rsidR="00000000" w:rsidDel="00000000" w:rsidP="00000000" w:rsidRDefault="00000000" w:rsidRPr="00000000" w14:paraId="000000C8">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0.15877</w:t>
            </w:r>
          </w:p>
        </w:tc>
        <w:tc>
          <w:tcPr>
            <w:tcMar>
              <w:top w:w="20.0" w:type="dxa"/>
              <w:left w:w="20.0" w:type="dxa"/>
              <w:bottom w:w="140.0" w:type="dxa"/>
              <w:right w:w="20.0" w:type="dxa"/>
            </w:tcMar>
            <w:vAlign w:val="bottom"/>
          </w:tcPr>
          <w:p w:rsidR="00000000" w:rsidDel="00000000" w:rsidP="00000000" w:rsidRDefault="00000000" w:rsidRPr="00000000" w14:paraId="000000C9">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0.16711</w:t>
            </w:r>
          </w:p>
        </w:tc>
        <w:tc>
          <w:tcPr>
            <w:tcMar>
              <w:top w:w="20.0" w:type="dxa"/>
              <w:left w:w="20.0" w:type="dxa"/>
              <w:bottom w:w="140.0" w:type="dxa"/>
              <w:right w:w="20.0" w:type="dxa"/>
            </w:tcMar>
            <w:vAlign w:val="bottom"/>
          </w:tcPr>
          <w:p w:rsidR="00000000" w:rsidDel="00000000" w:rsidP="00000000" w:rsidRDefault="00000000" w:rsidRPr="00000000" w14:paraId="000000CA">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0.15814</w:t>
            </w:r>
          </w:p>
        </w:tc>
        <w:tc>
          <w:tcPr>
            <w:tcMar>
              <w:top w:w="20.0" w:type="dxa"/>
              <w:left w:w="20.0" w:type="dxa"/>
              <w:bottom w:w="140.0" w:type="dxa"/>
              <w:right w:w="20.0" w:type="dxa"/>
            </w:tcMar>
            <w:vAlign w:val="bottom"/>
          </w:tcPr>
          <w:p w:rsidR="00000000" w:rsidDel="00000000" w:rsidP="00000000" w:rsidRDefault="00000000" w:rsidRPr="00000000" w14:paraId="000000CB">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0.08333</w:t>
            </w:r>
          </w:p>
        </w:tc>
        <w:tc>
          <w:tcPr>
            <w:tcMar>
              <w:top w:w="20.0" w:type="dxa"/>
              <w:left w:w="20.0" w:type="dxa"/>
              <w:bottom w:w="140.0" w:type="dxa"/>
              <w:right w:w="20.0" w:type="dxa"/>
            </w:tcMar>
            <w:vAlign w:val="bottom"/>
          </w:tcPr>
          <w:p w:rsidR="00000000" w:rsidDel="00000000" w:rsidP="00000000" w:rsidRDefault="00000000" w:rsidRPr="00000000" w14:paraId="000000CC">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0.125</w:t>
            </w:r>
          </w:p>
        </w:tc>
        <w:tc>
          <w:tcPr>
            <w:tcMar>
              <w:top w:w="20.0" w:type="dxa"/>
              <w:left w:w="20.0" w:type="dxa"/>
              <w:bottom w:w="140.0" w:type="dxa"/>
              <w:right w:w="20.0" w:type="dxa"/>
            </w:tcMar>
            <w:vAlign w:val="bottom"/>
          </w:tcPr>
          <w:p w:rsidR="00000000" w:rsidDel="00000000" w:rsidP="00000000" w:rsidRDefault="00000000" w:rsidRPr="00000000" w14:paraId="000000CD">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0.13757</w:t>
            </w:r>
          </w:p>
        </w:tc>
        <w:tc>
          <w:tcPr>
            <w:tcMar>
              <w:top w:w="20.0" w:type="dxa"/>
              <w:left w:w="20.0" w:type="dxa"/>
              <w:bottom w:w="140.0" w:type="dxa"/>
              <w:right w:w="20.0" w:type="dxa"/>
            </w:tcMar>
            <w:vAlign w:val="bottom"/>
          </w:tcPr>
          <w:p w:rsidR="00000000" w:rsidDel="00000000" w:rsidP="00000000" w:rsidRDefault="00000000" w:rsidRPr="00000000" w14:paraId="000000CE">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0.14085</w:t>
            </w:r>
          </w:p>
        </w:tc>
        <w:tc>
          <w:tcPr>
            <w:tcMar>
              <w:top w:w="20.0" w:type="dxa"/>
              <w:left w:w="20.0" w:type="dxa"/>
              <w:bottom w:w="140.0" w:type="dxa"/>
              <w:right w:w="20.0" w:type="dxa"/>
            </w:tcMar>
            <w:vAlign w:val="bottom"/>
          </w:tcPr>
          <w:p w:rsidR="00000000" w:rsidDel="00000000" w:rsidP="00000000" w:rsidRDefault="00000000" w:rsidRPr="00000000" w14:paraId="000000CF">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0.15789</w:t>
            </w:r>
          </w:p>
        </w:tc>
      </w:tr>
      <w:tr>
        <w:trPr>
          <w:cantSplit w:val="0"/>
          <w:trHeight w:val="520" w:hRule="atLeast"/>
          <w:tblHeader w:val="0"/>
        </w:trPr>
        <w:tc>
          <w:tcPr>
            <w:tcBorders>
              <w:top w:color="9e9e9e" w:space="0" w:sz="8" w:val="single"/>
              <w:left w:color="9e9e9e" w:space="0" w:sz="8" w:val="single"/>
              <w:bottom w:color="9e9e9e" w:space="0" w:sz="8" w:val="single"/>
            </w:tcBorders>
            <w:tcMar>
              <w:top w:w="20.0" w:type="dxa"/>
              <w:left w:w="20.0" w:type="dxa"/>
              <w:bottom w:w="140.0" w:type="dxa"/>
              <w:right w:w="20.0" w:type="dxa"/>
            </w:tcMar>
            <w:vAlign w:val="center"/>
          </w:tcPr>
          <w:p w:rsidR="00000000" w:rsidDel="00000000" w:rsidP="00000000" w:rsidRDefault="00000000" w:rsidRPr="00000000" w14:paraId="000000D0">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5</w:t>
            </w:r>
          </w:p>
        </w:tc>
        <w:tc>
          <w:tcPr>
            <w:tcMar>
              <w:top w:w="20.0" w:type="dxa"/>
              <w:left w:w="20.0" w:type="dxa"/>
              <w:bottom w:w="140.0" w:type="dxa"/>
              <w:right w:w="20.0" w:type="dxa"/>
            </w:tcMar>
            <w:vAlign w:val="bottom"/>
          </w:tcPr>
          <w:p w:rsidR="00000000" w:rsidDel="00000000" w:rsidP="00000000" w:rsidRDefault="00000000" w:rsidRPr="00000000" w14:paraId="000000D1">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0.12256</w:t>
            </w:r>
          </w:p>
        </w:tc>
        <w:tc>
          <w:tcPr>
            <w:tcMar>
              <w:top w:w="20.0" w:type="dxa"/>
              <w:left w:w="20.0" w:type="dxa"/>
              <w:bottom w:w="140.0" w:type="dxa"/>
              <w:right w:w="20.0" w:type="dxa"/>
            </w:tcMar>
            <w:vAlign w:val="bottom"/>
          </w:tcPr>
          <w:p w:rsidR="00000000" w:rsidDel="00000000" w:rsidP="00000000" w:rsidRDefault="00000000" w:rsidRPr="00000000" w14:paraId="000000D2">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0.15</w:t>
            </w:r>
          </w:p>
        </w:tc>
        <w:tc>
          <w:tcPr>
            <w:tcMar>
              <w:top w:w="20.0" w:type="dxa"/>
              <w:left w:w="20.0" w:type="dxa"/>
              <w:bottom w:w="140.0" w:type="dxa"/>
              <w:right w:w="20.0" w:type="dxa"/>
            </w:tcMar>
            <w:vAlign w:val="bottom"/>
          </w:tcPr>
          <w:p w:rsidR="00000000" w:rsidDel="00000000" w:rsidP="00000000" w:rsidRDefault="00000000" w:rsidRPr="00000000" w14:paraId="000000D3">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0.14419</w:t>
            </w:r>
          </w:p>
        </w:tc>
        <w:tc>
          <w:tcPr>
            <w:tcMar>
              <w:top w:w="20.0" w:type="dxa"/>
              <w:left w:w="20.0" w:type="dxa"/>
              <w:bottom w:w="140.0" w:type="dxa"/>
              <w:right w:w="20.0" w:type="dxa"/>
            </w:tcMar>
            <w:vAlign w:val="bottom"/>
          </w:tcPr>
          <w:p w:rsidR="00000000" w:rsidDel="00000000" w:rsidP="00000000" w:rsidRDefault="00000000" w:rsidRPr="00000000" w14:paraId="000000D4">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0.125</w:t>
            </w:r>
          </w:p>
        </w:tc>
        <w:tc>
          <w:tcPr>
            <w:tcMar>
              <w:top w:w="20.0" w:type="dxa"/>
              <w:left w:w="20.0" w:type="dxa"/>
              <w:bottom w:w="140.0" w:type="dxa"/>
              <w:right w:w="20.0" w:type="dxa"/>
            </w:tcMar>
            <w:vAlign w:val="bottom"/>
          </w:tcPr>
          <w:p w:rsidR="00000000" w:rsidDel="00000000" w:rsidP="00000000" w:rsidRDefault="00000000" w:rsidRPr="00000000" w14:paraId="000000D5">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0.125</w:t>
            </w:r>
          </w:p>
        </w:tc>
        <w:tc>
          <w:tcPr>
            <w:tcMar>
              <w:top w:w="20.0" w:type="dxa"/>
              <w:left w:w="20.0" w:type="dxa"/>
              <w:bottom w:w="140.0" w:type="dxa"/>
              <w:right w:w="20.0" w:type="dxa"/>
            </w:tcMar>
            <w:vAlign w:val="bottom"/>
          </w:tcPr>
          <w:p w:rsidR="00000000" w:rsidDel="00000000" w:rsidP="00000000" w:rsidRDefault="00000000" w:rsidRPr="00000000" w14:paraId="000000D6">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0.13757</w:t>
            </w:r>
          </w:p>
        </w:tc>
        <w:tc>
          <w:tcPr>
            <w:tcMar>
              <w:top w:w="20.0" w:type="dxa"/>
              <w:left w:w="20.0" w:type="dxa"/>
              <w:bottom w:w="140.0" w:type="dxa"/>
              <w:right w:w="20.0" w:type="dxa"/>
            </w:tcMar>
            <w:vAlign w:val="bottom"/>
          </w:tcPr>
          <w:p w:rsidR="00000000" w:rsidDel="00000000" w:rsidP="00000000" w:rsidRDefault="00000000" w:rsidRPr="00000000" w14:paraId="000000D7">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0.14085</w:t>
            </w:r>
          </w:p>
        </w:tc>
        <w:tc>
          <w:tcPr>
            <w:tcMar>
              <w:top w:w="20.0" w:type="dxa"/>
              <w:left w:w="20.0" w:type="dxa"/>
              <w:bottom w:w="140.0" w:type="dxa"/>
              <w:right w:w="20.0" w:type="dxa"/>
            </w:tcMar>
            <w:vAlign w:val="bottom"/>
          </w:tcPr>
          <w:p w:rsidR="00000000" w:rsidDel="00000000" w:rsidP="00000000" w:rsidRDefault="00000000" w:rsidRPr="00000000" w14:paraId="000000D8">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0.13158</w:t>
            </w:r>
          </w:p>
        </w:tc>
      </w:tr>
      <w:tr>
        <w:trPr>
          <w:cantSplit w:val="0"/>
          <w:trHeight w:val="520" w:hRule="atLeast"/>
          <w:tblHeader w:val="0"/>
        </w:trPr>
        <w:tc>
          <w:tcPr>
            <w:tcBorders>
              <w:top w:color="9e9e9e" w:space="0" w:sz="8" w:val="single"/>
              <w:left w:color="9e9e9e" w:space="0" w:sz="8" w:val="single"/>
              <w:bottom w:color="9e9e9e" w:space="0" w:sz="8" w:val="single"/>
            </w:tcBorders>
            <w:tcMar>
              <w:top w:w="20.0" w:type="dxa"/>
              <w:left w:w="20.0" w:type="dxa"/>
              <w:bottom w:w="140.0" w:type="dxa"/>
              <w:right w:w="20.0" w:type="dxa"/>
            </w:tcMar>
            <w:vAlign w:val="center"/>
          </w:tcPr>
          <w:p w:rsidR="00000000" w:rsidDel="00000000" w:rsidP="00000000" w:rsidRDefault="00000000" w:rsidRPr="00000000" w14:paraId="000000D9">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6</w:t>
            </w:r>
          </w:p>
        </w:tc>
        <w:tc>
          <w:tcPr>
            <w:tcMar>
              <w:top w:w="20.0" w:type="dxa"/>
              <w:left w:w="20.0" w:type="dxa"/>
              <w:bottom w:w="140.0" w:type="dxa"/>
              <w:right w:w="20.0" w:type="dxa"/>
            </w:tcMar>
            <w:vAlign w:val="bottom"/>
          </w:tcPr>
          <w:p w:rsidR="00000000" w:rsidDel="00000000" w:rsidP="00000000" w:rsidRDefault="00000000" w:rsidRPr="00000000" w14:paraId="000000DA">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0.1727</w:t>
            </w:r>
          </w:p>
        </w:tc>
        <w:tc>
          <w:tcPr>
            <w:tcMar>
              <w:top w:w="20.0" w:type="dxa"/>
              <w:left w:w="20.0" w:type="dxa"/>
              <w:bottom w:w="140.0" w:type="dxa"/>
              <w:right w:w="20.0" w:type="dxa"/>
            </w:tcMar>
            <w:vAlign w:val="bottom"/>
          </w:tcPr>
          <w:p w:rsidR="00000000" w:rsidDel="00000000" w:rsidP="00000000" w:rsidRDefault="00000000" w:rsidRPr="00000000" w14:paraId="000000DB">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0.14868</w:t>
            </w:r>
          </w:p>
        </w:tc>
        <w:tc>
          <w:tcPr>
            <w:tcMar>
              <w:top w:w="20.0" w:type="dxa"/>
              <w:left w:w="20.0" w:type="dxa"/>
              <w:bottom w:w="140.0" w:type="dxa"/>
              <w:right w:w="20.0" w:type="dxa"/>
            </w:tcMar>
            <w:vAlign w:val="bottom"/>
          </w:tcPr>
          <w:p w:rsidR="00000000" w:rsidDel="00000000" w:rsidP="00000000" w:rsidRDefault="00000000" w:rsidRPr="00000000" w14:paraId="000000DC">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0.14884</w:t>
            </w:r>
          </w:p>
        </w:tc>
        <w:tc>
          <w:tcPr>
            <w:tcMar>
              <w:top w:w="20.0" w:type="dxa"/>
              <w:left w:w="20.0" w:type="dxa"/>
              <w:bottom w:w="140.0" w:type="dxa"/>
              <w:right w:w="20.0" w:type="dxa"/>
            </w:tcMar>
            <w:vAlign w:val="bottom"/>
          </w:tcPr>
          <w:p w:rsidR="00000000" w:rsidDel="00000000" w:rsidP="00000000" w:rsidRDefault="00000000" w:rsidRPr="00000000" w14:paraId="000000DD">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0.16667</w:t>
            </w:r>
          </w:p>
        </w:tc>
        <w:tc>
          <w:tcPr>
            <w:tcMar>
              <w:top w:w="20.0" w:type="dxa"/>
              <w:left w:w="20.0" w:type="dxa"/>
              <w:bottom w:w="140.0" w:type="dxa"/>
              <w:right w:w="20.0" w:type="dxa"/>
            </w:tcMar>
            <w:vAlign w:val="bottom"/>
          </w:tcPr>
          <w:p w:rsidR="00000000" w:rsidDel="00000000" w:rsidP="00000000" w:rsidRDefault="00000000" w:rsidRPr="00000000" w14:paraId="000000DE">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0.16667</w:t>
            </w:r>
          </w:p>
        </w:tc>
        <w:tc>
          <w:tcPr>
            <w:tcMar>
              <w:top w:w="20.0" w:type="dxa"/>
              <w:left w:w="20.0" w:type="dxa"/>
              <w:bottom w:w="140.0" w:type="dxa"/>
              <w:right w:w="20.0" w:type="dxa"/>
            </w:tcMar>
            <w:vAlign w:val="bottom"/>
          </w:tcPr>
          <w:p w:rsidR="00000000" w:rsidDel="00000000" w:rsidP="00000000" w:rsidRDefault="00000000" w:rsidRPr="00000000" w14:paraId="000000DF">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0.13757</w:t>
            </w:r>
          </w:p>
        </w:tc>
        <w:tc>
          <w:tcPr>
            <w:tcMar>
              <w:top w:w="20.0" w:type="dxa"/>
              <w:left w:w="20.0" w:type="dxa"/>
              <w:bottom w:w="140.0" w:type="dxa"/>
              <w:right w:w="20.0" w:type="dxa"/>
            </w:tcMar>
            <w:vAlign w:val="bottom"/>
          </w:tcPr>
          <w:p w:rsidR="00000000" w:rsidDel="00000000" w:rsidP="00000000" w:rsidRDefault="00000000" w:rsidRPr="00000000" w14:paraId="000000E0">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0.18779</w:t>
            </w:r>
          </w:p>
        </w:tc>
        <w:tc>
          <w:tcPr>
            <w:tcMar>
              <w:top w:w="20.0" w:type="dxa"/>
              <w:left w:w="20.0" w:type="dxa"/>
              <w:bottom w:w="140.0" w:type="dxa"/>
              <w:right w:w="20.0" w:type="dxa"/>
            </w:tcMar>
            <w:vAlign w:val="bottom"/>
          </w:tcPr>
          <w:p w:rsidR="00000000" w:rsidDel="00000000" w:rsidP="00000000" w:rsidRDefault="00000000" w:rsidRPr="00000000" w14:paraId="000000E1">
            <w:pPr>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0.10526</w:t>
            </w:r>
          </w:p>
        </w:tc>
      </w:tr>
    </w:tbl>
    <w:p w:rsidR="00000000" w:rsidDel="00000000" w:rsidP="00000000" w:rsidRDefault="00000000" w:rsidRPr="00000000" w14:paraId="000000E2">
      <w:pPr>
        <w:pageBreakBefore w:val="0"/>
        <w:spacing w:line="240" w:lineRule="auto"/>
        <w:ind w:left="0" w:firstLine="0"/>
        <w:rPr>
          <w:sz w:val="18"/>
          <w:szCs w:val="18"/>
        </w:rPr>
      </w:pPr>
      <w:r w:rsidDel="00000000" w:rsidR="00000000" w:rsidRPr="00000000">
        <w:rPr>
          <w:rtl w:val="0"/>
        </w:rPr>
      </w:r>
    </w:p>
    <w:p w:rsidR="00000000" w:rsidDel="00000000" w:rsidP="00000000" w:rsidRDefault="00000000" w:rsidRPr="00000000" w14:paraId="000000E3">
      <w:pPr>
        <w:pStyle w:val="Heading2"/>
        <w:pageBreakBefore w:val="0"/>
        <w:spacing w:line="240" w:lineRule="auto"/>
        <w:rPr/>
      </w:pPr>
      <w:bookmarkStart w:colFirst="0" w:colLast="0" w:name="_q6b2r1ktixyw" w:id="7"/>
      <w:bookmarkEnd w:id="7"/>
      <w:r w:rsidDel="00000000" w:rsidR="00000000" w:rsidRPr="00000000">
        <w:rPr>
          <w:rtl w:val="0"/>
        </w:rPr>
        <w:t xml:space="preserve">2.2 BTM</w:t>
      </w:r>
    </w:p>
    <w:p w:rsidR="00000000" w:rsidDel="00000000" w:rsidP="00000000" w:rsidRDefault="00000000" w:rsidRPr="00000000" w14:paraId="000000E4">
      <w:pPr>
        <w:pageBreakBefore w:val="0"/>
        <w:spacing w:line="240" w:lineRule="auto"/>
        <w:ind w:left="0" w:firstLine="0"/>
        <w:rPr/>
      </w:pPr>
      <w:r w:rsidDel="00000000" w:rsidR="00000000" w:rsidRPr="00000000">
        <w:rPr>
          <w:rtl w:val="0"/>
        </w:rPr>
        <w:t xml:space="preserve">I trained the BTM model on all three datasets.</w:t>
      </w:r>
      <w:r w:rsidDel="00000000" w:rsidR="00000000" w:rsidRPr="00000000">
        <w:rPr>
          <w:vertAlign w:val="superscript"/>
        </w:rPr>
        <w:footnoteReference w:customMarkFollows="0" w:id="2"/>
      </w:r>
      <w:r w:rsidDel="00000000" w:rsidR="00000000" w:rsidRPr="00000000">
        <w:rPr>
          <w:rtl w:val="0"/>
        </w:rPr>
        <w:t xml:space="preserve"> But the 3053 one always has the most significant results. The significant results generated from the other two datasets are mostly consistent with the 3053 one’s results. So here in this memo, I will only present the S3053’s result.</w:t>
      </w:r>
    </w:p>
    <w:p w:rsidR="00000000" w:rsidDel="00000000" w:rsidP="00000000" w:rsidRDefault="00000000" w:rsidRPr="00000000" w14:paraId="000000E5">
      <w:pPr>
        <w:pageBreakBefore w:val="0"/>
        <w:numPr>
          <w:ilvl w:val="0"/>
          <w:numId w:val="2"/>
        </w:numPr>
        <w:spacing w:line="240" w:lineRule="auto"/>
      </w:pPr>
      <w:r w:rsidDel="00000000" w:rsidR="00000000" w:rsidRPr="00000000">
        <w:rPr>
          <w:rtl w:val="0"/>
        </w:rPr>
        <w:t xml:space="preserve">Topic Word Table</w:t>
      </w:r>
    </w:p>
    <w:tbl>
      <w:tblPr>
        <w:tblStyle w:val="Table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7.442218798151"/>
        <w:gridCol w:w="894.1756548536209"/>
        <w:gridCol w:w="894.1756548536209"/>
        <w:gridCol w:w="677.8428351309707"/>
        <w:gridCol w:w="894.1756548536209"/>
        <w:gridCol w:w="822.0647149460708"/>
        <w:gridCol w:w="793.2203389830509"/>
        <w:gridCol w:w="980.708782742681"/>
        <w:gridCol w:w="879.7534668721108"/>
        <w:gridCol w:w="836.4869029275809"/>
        <w:gridCol w:w="749.9537750385208"/>
        <w:tblGridChange w:id="0">
          <w:tblGrid>
            <w:gridCol w:w="937.442218798151"/>
            <w:gridCol w:w="894.1756548536209"/>
            <w:gridCol w:w="894.1756548536209"/>
            <w:gridCol w:w="677.8428351309707"/>
            <w:gridCol w:w="894.1756548536209"/>
            <w:gridCol w:w="822.0647149460708"/>
            <w:gridCol w:w="793.2203389830509"/>
            <w:gridCol w:w="980.708782742681"/>
            <w:gridCol w:w="879.7534668721108"/>
            <w:gridCol w:w="836.4869029275809"/>
            <w:gridCol w:w="749.9537750385208"/>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pageBreakBefore w:val="0"/>
              <w:spacing w:line="240" w:lineRule="auto"/>
              <w:ind w:firstLine="720"/>
              <w:rPr>
                <w:sz w:val="18"/>
                <w:szCs w:val="18"/>
              </w:rPr>
            </w:pPr>
            <w:r w:rsidDel="00000000" w:rsidR="00000000" w:rsidRPr="00000000">
              <w:rPr>
                <w:sz w:val="18"/>
                <w:szCs w:val="18"/>
                <w:rtl w:val="0"/>
              </w:rPr>
              <w:t xml:space="preserve"> </w:t>
            </w:r>
          </w:p>
          <w:p w:rsidR="00000000" w:rsidDel="00000000" w:rsidP="00000000" w:rsidRDefault="00000000" w:rsidRPr="00000000" w14:paraId="000000E7">
            <w:pPr>
              <w:pageBreakBefore w:val="0"/>
              <w:spacing w:line="240" w:lineRule="auto"/>
              <w:ind w:left="0" w:firstLine="0"/>
              <w:rPr>
                <w:sz w:val="18"/>
                <w:szCs w:val="18"/>
              </w:rPr>
            </w:pPr>
            <w:r w:rsidDel="00000000" w:rsidR="00000000" w:rsidRPr="00000000">
              <w:rPr>
                <w:sz w:val="18"/>
                <w:szCs w:val="1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10</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never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political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know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even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need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attention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going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dont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since</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political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want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dont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never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know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country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really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world</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life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country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change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justice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never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want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one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vote</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vote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political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think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dont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help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change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want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know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need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help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country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law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really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feel</w:t>
            </w:r>
          </w:p>
        </w:tc>
      </w:tr>
      <w:tr>
        <w:trPr>
          <w:cantSplit w:val="0"/>
          <w:trHeight w:val="7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going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country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dont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political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vote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make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think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world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see</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Topic 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political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never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life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see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news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good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para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pageBreakBefore w:val="0"/>
              <w:spacing w:line="240" w:lineRule="auto"/>
              <w:ind w:left="0" w:firstLine="0"/>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much</w:t>
            </w:r>
          </w:p>
        </w:tc>
      </w:tr>
    </w:tbl>
    <w:p w:rsidR="00000000" w:rsidDel="00000000" w:rsidP="00000000" w:rsidRDefault="00000000" w:rsidRPr="00000000" w14:paraId="0000013F">
      <w:pPr>
        <w:pageBreakBefore w:val="0"/>
        <w:spacing w:line="240" w:lineRule="auto"/>
        <w:ind w:left="0" w:firstLine="0"/>
        <w:rPr/>
      </w:pPr>
      <w:r w:rsidDel="00000000" w:rsidR="00000000" w:rsidRPr="00000000">
        <w:rPr>
          <w:rtl w:val="0"/>
        </w:rPr>
      </w:r>
    </w:p>
    <w:p w:rsidR="00000000" w:rsidDel="00000000" w:rsidP="00000000" w:rsidRDefault="00000000" w:rsidRPr="00000000" w14:paraId="00000140">
      <w:pPr>
        <w:pageBreakBefore w:val="0"/>
        <w:numPr>
          <w:ilvl w:val="0"/>
          <w:numId w:val="2"/>
        </w:numPr>
        <w:spacing w:line="240" w:lineRule="auto"/>
      </w:pPr>
      <w:r w:rsidDel="00000000" w:rsidR="00000000" w:rsidRPr="00000000">
        <w:rPr>
          <w:rtl w:val="0"/>
        </w:rPr>
        <w:t xml:space="preserve">Topic Interpretation and Contribution Table</w:t>
      </w:r>
    </w:p>
    <w:p w:rsidR="00000000" w:rsidDel="00000000" w:rsidP="00000000" w:rsidRDefault="00000000" w:rsidRPr="00000000" w14:paraId="00000141">
      <w:pPr>
        <w:pageBreakBefore w:val="0"/>
        <w:widowControl w:val="0"/>
        <w:spacing w:line="240" w:lineRule="auto"/>
        <w:ind w:left="0" w:firstLine="0"/>
        <w:rPr>
          <w:rFonts w:ascii="Arial" w:cs="Arial" w:eastAsia="Arial" w:hAnsi="Arial"/>
          <w:sz w:val="22"/>
          <w:szCs w:val="22"/>
        </w:rPr>
      </w:pPr>
      <w:r w:rsidDel="00000000" w:rsidR="00000000" w:rsidRPr="00000000">
        <w:rPr>
          <w:rtl w:val="0"/>
        </w:rPr>
      </w:r>
    </w:p>
    <w:tbl>
      <w:tblPr>
        <w:tblStyle w:val="Table6"/>
        <w:tblW w:w="918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060"/>
        <w:gridCol w:w="3060"/>
        <w:gridCol w:w="3060"/>
        <w:tblGridChange w:id="0">
          <w:tblGrid>
            <w:gridCol w:w="3060"/>
            <w:gridCol w:w="3060"/>
            <w:gridCol w:w="3060"/>
          </w:tblGrid>
        </w:tblGridChange>
      </w:tblGrid>
      <w:tr>
        <w:trPr>
          <w:cantSplit w:val="0"/>
          <w:trHeight w:val="54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bottom"/>
          </w:tcPr>
          <w:p w:rsidR="00000000" w:rsidDel="00000000" w:rsidP="00000000" w:rsidRDefault="00000000" w:rsidRPr="00000000" w14:paraId="00000142">
            <w:pPr>
              <w:pageBreakBefore w:val="0"/>
              <w:widowControl w:val="0"/>
              <w:spacing w:line="240" w:lineRule="auto"/>
              <w:ind w:left="0" w:firstLine="0"/>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Topics</w:t>
            </w:r>
          </w:p>
        </w:tc>
        <w:tc>
          <w:tcPr>
            <w:tcBorders>
              <w:top w:color="9e9e9e" w:space="0" w:sz="8" w:val="single"/>
              <w:left w:color="9e9e9e" w:space="0" w:sz="8" w:val="single"/>
              <w:right w:color="9e9e9e" w:space="0" w:sz="8" w:val="single"/>
            </w:tcBorders>
            <w:tcMar>
              <w:top w:w="20.0" w:type="dxa"/>
              <w:left w:w="20.0" w:type="dxa"/>
              <w:bottom w:w="140.0" w:type="dxa"/>
              <w:right w:w="20.0" w:type="dxa"/>
            </w:tcMar>
            <w:vAlign w:val="bottom"/>
          </w:tcPr>
          <w:p w:rsidR="00000000" w:rsidDel="00000000" w:rsidP="00000000" w:rsidRDefault="00000000" w:rsidRPr="00000000" w14:paraId="00000143">
            <w:pPr>
              <w:pageBreakBefore w:val="0"/>
              <w:widowControl w:val="0"/>
              <w:spacing w:line="240" w:lineRule="auto"/>
              <w:ind w:left="0" w:firstLine="0"/>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Dominance Percentage</w:t>
            </w:r>
          </w:p>
        </w:tc>
        <w:tc>
          <w:tcPr>
            <w:tcBorders>
              <w:left w:color="9e9e9e" w:space="0" w:sz="8" w:val="single"/>
              <w:bottom w:color="9e9e9e" w:space="0" w:sz="8" w:val="single"/>
            </w:tcBorders>
            <w:tcMar>
              <w:top w:w="140.0" w:type="dxa"/>
              <w:left w:w="140.0" w:type="dxa"/>
              <w:bottom w:w="140.0" w:type="dxa"/>
              <w:right w:w="140.0" w:type="dxa"/>
            </w:tcMar>
            <w:vAlign w:val="bottom"/>
          </w:tcPr>
          <w:p w:rsidR="00000000" w:rsidDel="00000000" w:rsidP="00000000" w:rsidRDefault="00000000" w:rsidRPr="00000000" w14:paraId="00000144">
            <w:pPr>
              <w:pageBreakBefore w:val="0"/>
              <w:widowControl w:val="0"/>
              <w:spacing w:line="240" w:lineRule="auto"/>
              <w:ind w:left="0" w:firstLine="0"/>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Interpretation</w:t>
            </w:r>
          </w:p>
        </w:tc>
      </w:tr>
      <w:tr>
        <w:trPr>
          <w:cantSplit w:val="0"/>
          <w:trHeight w:val="540" w:hRule="atLeast"/>
          <w:tblHeader w:val="0"/>
        </w:trPr>
        <w:tc>
          <w:tcPr>
            <w:tcBorders>
              <w:top w:color="9e9e9e" w:space="0" w:sz="8" w:val="single"/>
              <w:left w:color="9e9e9e" w:space="0" w:sz="8" w:val="single"/>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5">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Topic 1</w:t>
            </w:r>
          </w:p>
        </w:tc>
        <w:tc>
          <w:tcPr>
            <w:tcMar>
              <w:top w:w="20.0" w:type="dxa"/>
              <w:left w:w="20.0" w:type="dxa"/>
              <w:bottom w:w="140.0" w:type="dxa"/>
              <w:right w:w="20.0" w:type="dxa"/>
            </w:tcMar>
            <w:vAlign w:val="bottom"/>
          </w:tcPr>
          <w:p w:rsidR="00000000" w:rsidDel="00000000" w:rsidP="00000000" w:rsidRDefault="00000000" w:rsidRPr="00000000" w14:paraId="00000146">
            <w:pPr>
              <w:keepNext w:val="1"/>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0.173163</w:t>
            </w:r>
          </w:p>
        </w:tc>
        <w:tc>
          <w:tcPr>
            <w:tcBorders>
              <w:top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7">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Unfriendly Law</w:t>
            </w:r>
          </w:p>
        </w:tc>
      </w:tr>
      <w:tr>
        <w:trPr>
          <w:cantSplit w:val="0"/>
          <w:trHeight w:val="840" w:hRule="atLeast"/>
          <w:tblHeader w:val="0"/>
        </w:trPr>
        <w:tc>
          <w:tcPr>
            <w:tcBorders>
              <w:top w:color="9e9e9e" w:space="0" w:sz="8" w:val="single"/>
              <w:left w:color="9e9e9e" w:space="0" w:sz="8" w:val="single"/>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8">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Topic 2</w:t>
            </w:r>
          </w:p>
        </w:tc>
        <w:tc>
          <w:tcPr>
            <w:tcMar>
              <w:top w:w="20.0" w:type="dxa"/>
              <w:left w:w="20.0" w:type="dxa"/>
              <w:bottom w:w="140.0" w:type="dxa"/>
              <w:right w:w="20.0" w:type="dxa"/>
            </w:tcMar>
            <w:vAlign w:val="bottom"/>
          </w:tcPr>
          <w:p w:rsidR="00000000" w:rsidDel="00000000" w:rsidP="00000000" w:rsidRDefault="00000000" w:rsidRPr="00000000" w14:paraId="00000149">
            <w:pPr>
              <w:keepNext w:val="1"/>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0.169515</w:t>
            </w:r>
          </w:p>
        </w:tc>
        <w:tc>
          <w:tcPr>
            <w:tcBorders>
              <w:top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A">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Social Inequality </w:t>
            </w:r>
          </w:p>
          <w:p w:rsidR="00000000" w:rsidDel="00000000" w:rsidP="00000000" w:rsidRDefault="00000000" w:rsidRPr="00000000" w14:paraId="0000014B">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Related to Race</w:t>
            </w:r>
          </w:p>
        </w:tc>
      </w:tr>
      <w:tr>
        <w:trPr>
          <w:cantSplit w:val="0"/>
          <w:trHeight w:val="540" w:hRule="atLeast"/>
          <w:tblHeader w:val="0"/>
        </w:trPr>
        <w:tc>
          <w:tcPr>
            <w:tcBorders>
              <w:top w:color="9e9e9e" w:space="0" w:sz="8" w:val="single"/>
              <w:left w:color="9e9e9e" w:space="0" w:sz="8" w:val="single"/>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C">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Topic 3</w:t>
            </w:r>
          </w:p>
        </w:tc>
        <w:tc>
          <w:tcPr>
            <w:tcMar>
              <w:top w:w="20.0" w:type="dxa"/>
              <w:left w:w="20.0" w:type="dxa"/>
              <w:bottom w:w="140.0" w:type="dxa"/>
              <w:right w:w="20.0" w:type="dxa"/>
            </w:tcMar>
            <w:vAlign w:val="bottom"/>
          </w:tcPr>
          <w:p w:rsidR="00000000" w:rsidDel="00000000" w:rsidP="00000000" w:rsidRDefault="00000000" w:rsidRPr="00000000" w14:paraId="0000014D">
            <w:pPr>
              <w:keepNext w:val="1"/>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0.169326</w:t>
            </w:r>
          </w:p>
        </w:tc>
        <w:tc>
          <w:tcPr>
            <w:tcBorders>
              <w:top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E">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Peer Impact</w:t>
            </w:r>
          </w:p>
        </w:tc>
      </w:tr>
      <w:tr>
        <w:trPr>
          <w:cantSplit w:val="0"/>
          <w:trHeight w:val="540" w:hRule="atLeast"/>
          <w:tblHeader w:val="0"/>
        </w:trPr>
        <w:tc>
          <w:tcPr>
            <w:tcBorders>
              <w:top w:color="9e9e9e" w:space="0" w:sz="8" w:val="single"/>
              <w:left w:color="9e9e9e" w:space="0" w:sz="8" w:val="single"/>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4F">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Topic 4</w:t>
            </w:r>
          </w:p>
        </w:tc>
        <w:tc>
          <w:tcPr>
            <w:tcMar>
              <w:top w:w="20.0" w:type="dxa"/>
              <w:left w:w="20.0" w:type="dxa"/>
              <w:bottom w:w="140.0" w:type="dxa"/>
              <w:right w:w="20.0" w:type="dxa"/>
            </w:tcMar>
            <w:vAlign w:val="bottom"/>
          </w:tcPr>
          <w:p w:rsidR="00000000" w:rsidDel="00000000" w:rsidP="00000000" w:rsidRDefault="00000000" w:rsidRPr="00000000" w14:paraId="00000150">
            <w:pPr>
              <w:keepNext w:val="1"/>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0.163664</w:t>
            </w:r>
          </w:p>
        </w:tc>
        <w:tc>
          <w:tcPr>
            <w:tcBorders>
              <w:top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1">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No Effect</w:t>
            </w:r>
          </w:p>
        </w:tc>
      </w:tr>
      <w:tr>
        <w:trPr>
          <w:cantSplit w:val="0"/>
          <w:trHeight w:val="540" w:hRule="atLeast"/>
          <w:tblHeader w:val="0"/>
        </w:trPr>
        <w:tc>
          <w:tcPr>
            <w:tcBorders>
              <w:top w:color="9e9e9e" w:space="0" w:sz="8" w:val="single"/>
              <w:left w:color="9e9e9e" w:space="0" w:sz="8" w:val="single"/>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2">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Topic 5</w:t>
            </w:r>
          </w:p>
        </w:tc>
        <w:tc>
          <w:tcPr>
            <w:tcMar>
              <w:top w:w="20.0" w:type="dxa"/>
              <w:left w:w="20.0" w:type="dxa"/>
              <w:bottom w:w="140.0" w:type="dxa"/>
              <w:right w:w="20.0" w:type="dxa"/>
            </w:tcMar>
            <w:vAlign w:val="bottom"/>
          </w:tcPr>
          <w:p w:rsidR="00000000" w:rsidDel="00000000" w:rsidP="00000000" w:rsidRDefault="00000000" w:rsidRPr="00000000" w14:paraId="00000153">
            <w:pPr>
              <w:keepNext w:val="1"/>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0.162597</w:t>
            </w:r>
          </w:p>
        </w:tc>
        <w:tc>
          <w:tcPr>
            <w:tcBorders>
              <w:top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4">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Race Should Not Matter</w:t>
            </w:r>
          </w:p>
        </w:tc>
      </w:tr>
      <w:tr>
        <w:trPr>
          <w:cantSplit w:val="0"/>
          <w:trHeight w:val="540" w:hRule="atLeast"/>
          <w:tblHeader w:val="0"/>
        </w:trPr>
        <w:tc>
          <w:tcPr>
            <w:tcBorders>
              <w:top w:color="9e9e9e" w:space="0" w:sz="8" w:val="single"/>
              <w:left w:color="9e9e9e" w:space="0" w:sz="8" w:val="single"/>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5">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Topic 6</w:t>
            </w:r>
          </w:p>
        </w:tc>
        <w:tc>
          <w:tcPr>
            <w:tcMar>
              <w:top w:w="20.0" w:type="dxa"/>
              <w:left w:w="20.0" w:type="dxa"/>
              <w:bottom w:w="140.0" w:type="dxa"/>
              <w:right w:w="20.0" w:type="dxa"/>
            </w:tcMar>
            <w:vAlign w:val="bottom"/>
          </w:tcPr>
          <w:p w:rsidR="00000000" w:rsidDel="00000000" w:rsidP="00000000" w:rsidRDefault="00000000" w:rsidRPr="00000000" w14:paraId="00000156">
            <w:pPr>
              <w:keepNext w:val="1"/>
              <w:pageBreakBefore w:val="0"/>
              <w:widowControl w:val="0"/>
              <w:spacing w:line="240" w:lineRule="auto"/>
              <w:ind w:left="0" w:firstLine="0"/>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0.161735</w:t>
            </w:r>
          </w:p>
        </w:tc>
        <w:tc>
          <w:tcPr>
            <w:tcBorders>
              <w:top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157">
            <w:pPr>
              <w:keepNext w:val="1"/>
              <w:pageBreakBefore w:val="0"/>
              <w:widowControl w:val="0"/>
              <w:spacing w:line="240" w:lineRule="auto"/>
              <w:ind w:left="0" w:firstLine="0"/>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Race Related News</w:t>
            </w:r>
          </w:p>
        </w:tc>
      </w:tr>
    </w:tbl>
    <w:p w:rsidR="00000000" w:rsidDel="00000000" w:rsidP="00000000" w:rsidRDefault="00000000" w:rsidRPr="00000000" w14:paraId="00000158">
      <w:pPr>
        <w:pageBreakBefore w:val="0"/>
        <w:spacing w:line="240" w:lineRule="auto"/>
        <w:ind w:left="0" w:firstLine="0"/>
        <w:rPr/>
      </w:pPr>
      <w:r w:rsidDel="00000000" w:rsidR="00000000" w:rsidRPr="00000000">
        <w:rPr>
          <w:rtl w:val="0"/>
        </w:rPr>
      </w:r>
    </w:p>
    <w:p w:rsidR="00000000" w:rsidDel="00000000" w:rsidP="00000000" w:rsidRDefault="00000000" w:rsidRPr="00000000" w14:paraId="00000159">
      <w:pPr>
        <w:pageBreakBefore w:val="0"/>
        <w:numPr>
          <w:ilvl w:val="0"/>
          <w:numId w:val="2"/>
        </w:numPr>
        <w:spacing w:line="240" w:lineRule="auto"/>
      </w:pPr>
      <w:r w:rsidDel="00000000" w:rsidR="00000000" w:rsidRPr="00000000">
        <w:rPr>
          <w:rtl w:val="0"/>
        </w:rPr>
        <w:t xml:space="preserve">Topic Dominance Among Different Racial Group</w:t>
      </w:r>
    </w:p>
    <w:p w:rsidR="00000000" w:rsidDel="00000000" w:rsidP="00000000" w:rsidRDefault="00000000" w:rsidRPr="00000000" w14:paraId="0000015A">
      <w:pPr>
        <w:pageBreakBefore w:val="0"/>
        <w:numPr>
          <w:ilvl w:val="1"/>
          <w:numId w:val="2"/>
        </w:numPr>
        <w:spacing w:line="240" w:lineRule="auto"/>
        <w:ind w:left="1440" w:hanging="360"/>
      </w:pPr>
      <w:r w:rsidDel="00000000" w:rsidR="00000000" w:rsidRPr="00000000">
        <w:rPr>
          <w:rtl w:val="0"/>
        </w:rPr>
        <w:t xml:space="preserve">I used a chi-square test on the second important topics for different racial groups and it turns out to be significantly different.</w:t>
      </w:r>
    </w:p>
    <w:p w:rsidR="00000000" w:rsidDel="00000000" w:rsidP="00000000" w:rsidRDefault="00000000" w:rsidRPr="00000000" w14:paraId="0000015B">
      <w:pPr>
        <w:pageBreakBefore w:val="0"/>
        <w:spacing w:line="240" w:lineRule="auto"/>
        <w:ind w:left="0" w:firstLine="0"/>
        <w:rPr/>
      </w:pPr>
      <w:r w:rsidDel="00000000" w:rsidR="00000000" w:rsidRPr="00000000">
        <w:rPr>
          <w:rtl w:val="0"/>
        </w:rPr>
      </w:r>
    </w:p>
    <w:p w:rsidR="00000000" w:rsidDel="00000000" w:rsidP="00000000" w:rsidRDefault="00000000" w:rsidRPr="00000000" w14:paraId="0000015C">
      <w:pPr>
        <w:pageBreakBefore w:val="0"/>
        <w:spacing w:line="240" w:lineRule="auto"/>
        <w:ind w:left="0" w:firstLine="0"/>
        <w:rPr/>
      </w:pPr>
      <w:r w:rsidDel="00000000" w:rsidR="00000000" w:rsidRPr="00000000">
        <w:rPr>
          <w:rtl w:val="0"/>
        </w:rPr>
      </w:r>
    </w:p>
    <w:p w:rsidR="00000000" w:rsidDel="00000000" w:rsidP="00000000" w:rsidRDefault="00000000" w:rsidRPr="00000000" w14:paraId="0000015D">
      <w:pPr>
        <w:pageBreakBefore w:val="0"/>
        <w:spacing w:line="240" w:lineRule="auto"/>
        <w:ind w:left="0" w:firstLine="0"/>
        <w:rPr/>
      </w:pPr>
      <w:r w:rsidDel="00000000" w:rsidR="00000000" w:rsidRPr="00000000">
        <w:rPr>
          <w:rtl w:val="0"/>
        </w:rPr>
      </w:r>
    </w:p>
    <w:p w:rsidR="00000000" w:rsidDel="00000000" w:rsidP="00000000" w:rsidRDefault="00000000" w:rsidRPr="00000000" w14:paraId="0000015E">
      <w:pPr>
        <w:pageBreakBefore w:val="0"/>
        <w:spacing w:line="240" w:lineRule="auto"/>
        <w:ind w:left="0" w:firstLine="0"/>
        <w:rPr/>
      </w:pPr>
      <w:r w:rsidDel="00000000" w:rsidR="00000000" w:rsidRPr="00000000">
        <w:rPr>
          <w:rtl w:val="0"/>
        </w:rPr>
      </w:r>
    </w:p>
    <w:p w:rsidR="00000000" w:rsidDel="00000000" w:rsidP="00000000" w:rsidRDefault="00000000" w:rsidRPr="00000000" w14:paraId="0000015F">
      <w:pPr>
        <w:pageBreakBefore w:val="0"/>
        <w:spacing w:line="240" w:lineRule="auto"/>
        <w:ind w:left="0" w:firstLine="0"/>
        <w:rPr/>
      </w:pPr>
      <w:r w:rsidDel="00000000" w:rsidR="00000000" w:rsidRPr="00000000">
        <w:rPr>
          <w:rtl w:val="0"/>
        </w:rPr>
      </w:r>
    </w:p>
    <w:p w:rsidR="00000000" w:rsidDel="00000000" w:rsidP="00000000" w:rsidRDefault="00000000" w:rsidRPr="00000000" w14:paraId="00000160">
      <w:pPr>
        <w:pageBreakBefore w:val="0"/>
        <w:spacing w:line="240" w:lineRule="auto"/>
        <w:ind w:left="0" w:firstLine="0"/>
        <w:rPr/>
      </w:pPr>
      <w:r w:rsidDel="00000000" w:rsidR="00000000" w:rsidRPr="00000000">
        <w:rPr>
          <w:rtl w:val="0"/>
        </w:rPr>
      </w:r>
    </w:p>
    <w:p w:rsidR="00000000" w:rsidDel="00000000" w:rsidP="00000000" w:rsidRDefault="00000000" w:rsidRPr="00000000" w14:paraId="00000161">
      <w:pPr>
        <w:pageBreakBefore w:val="0"/>
        <w:spacing w:line="240" w:lineRule="auto"/>
        <w:ind w:left="0" w:firstLine="0"/>
        <w:rPr/>
      </w:pPr>
      <w:r w:rsidDel="00000000" w:rsidR="00000000" w:rsidRPr="00000000">
        <w:rPr>
          <w:rtl w:val="0"/>
        </w:rPr>
      </w:r>
    </w:p>
    <w:p w:rsidR="00000000" w:rsidDel="00000000" w:rsidP="00000000" w:rsidRDefault="00000000" w:rsidRPr="00000000" w14:paraId="00000162">
      <w:pPr>
        <w:pageBreakBefore w:val="0"/>
        <w:spacing w:line="240" w:lineRule="auto"/>
        <w:ind w:left="0" w:firstLine="0"/>
        <w:rPr/>
      </w:pPr>
      <w:r w:rsidDel="00000000" w:rsidR="00000000" w:rsidRPr="00000000">
        <w:rPr>
          <w:rtl w:val="0"/>
        </w:rPr>
      </w:r>
    </w:p>
    <w:p w:rsidR="00000000" w:rsidDel="00000000" w:rsidP="00000000" w:rsidRDefault="00000000" w:rsidRPr="00000000" w14:paraId="00000163">
      <w:pPr>
        <w:pStyle w:val="Heading1"/>
        <w:keepNext w:val="0"/>
        <w:keepLines w:val="0"/>
        <w:pageBreakBefore w:val="0"/>
        <w:numPr>
          <w:ilvl w:val="0"/>
          <w:numId w:val="5"/>
        </w:numPr>
        <w:spacing w:before="480" w:line="240.0002608695652" w:lineRule="auto"/>
        <w:ind w:left="720" w:hanging="360"/>
        <w:rPr>
          <w:u w:val="none"/>
        </w:rPr>
      </w:pPr>
      <w:bookmarkStart w:colFirst="0" w:colLast="0" w:name="_7dlci1rbyj16" w:id="8"/>
      <w:bookmarkEnd w:id="8"/>
      <w:r w:rsidDel="00000000" w:rsidR="00000000" w:rsidRPr="00000000">
        <w:rPr>
          <w:rtl w:val="0"/>
        </w:rPr>
        <w:t xml:space="preserve">Regression Analysis</w:t>
      </w:r>
    </w:p>
    <w:p w:rsidR="00000000" w:rsidDel="00000000" w:rsidP="00000000" w:rsidRDefault="00000000" w:rsidRPr="00000000" w14:paraId="00000164">
      <w:pPr>
        <w:keepNext w:val="0"/>
        <w:keepLines w:val="0"/>
        <w:pageBreakBefore w:val="0"/>
        <w:spacing w:line="276" w:lineRule="auto"/>
        <w:ind w:left="0" w:firstLine="0"/>
        <w:rPr/>
      </w:pPr>
      <w:r w:rsidDel="00000000" w:rsidR="00000000" w:rsidRPr="00000000">
        <w:rPr>
          <w:rtl w:val="0"/>
        </w:rPr>
        <w:t xml:space="preserve">Since there will be the issue of perfect multicollinearity, all regression models below excluded some variables to clear perfect multicollinearity. The variables excluded for perfect multicollinearity include "age_Under 18" and "gender_Gender non-conforming or non-binary or other". </w:t>
      </w:r>
    </w:p>
    <w:p w:rsidR="00000000" w:rsidDel="00000000" w:rsidP="00000000" w:rsidRDefault="00000000" w:rsidRPr="00000000" w14:paraId="00000165">
      <w:pPr>
        <w:pStyle w:val="Heading2"/>
        <w:keepNext w:val="0"/>
        <w:keepLines w:val="0"/>
        <w:pageBreakBefore w:val="0"/>
        <w:spacing w:line="259.7643529411765" w:lineRule="auto"/>
        <w:rPr/>
      </w:pPr>
      <w:bookmarkStart w:colFirst="0" w:colLast="0" w:name="_q263qljes0qn" w:id="9"/>
      <w:bookmarkEnd w:id="9"/>
      <w:r w:rsidDel="00000000" w:rsidR="00000000" w:rsidRPr="00000000">
        <w:rPr>
          <w:rtl w:val="0"/>
        </w:rPr>
        <w:t xml:space="preserve">3.1 “topic 1 or topic 2 being the most related topic” as dependent variables</w:t>
      </w:r>
    </w:p>
    <w:p w:rsidR="00000000" w:rsidDel="00000000" w:rsidP="00000000" w:rsidRDefault="00000000" w:rsidRPr="00000000" w14:paraId="00000166">
      <w:pPr>
        <w:pStyle w:val="Heading3"/>
        <w:pageBreakBefore w:val="0"/>
        <w:spacing w:line="351.2732727272728" w:lineRule="auto"/>
        <w:ind w:left="0" w:firstLine="0"/>
        <w:rPr>
          <w:color w:val="000000"/>
        </w:rPr>
      </w:pPr>
      <w:bookmarkStart w:colFirst="0" w:colLast="0" w:name="_kctezgkuw5rr" w:id="10"/>
      <w:bookmarkEnd w:id="10"/>
      <w:r w:rsidDel="00000000" w:rsidR="00000000" w:rsidRPr="00000000">
        <w:rPr>
          <w:color w:val="000000"/>
          <w:rtl w:val="0"/>
        </w:rPr>
        <w:t xml:space="preserve">3.1.1 Keep all variables</w:t>
      </w:r>
    </w:p>
    <w:p w:rsidR="00000000" w:rsidDel="00000000" w:rsidP="00000000" w:rsidRDefault="00000000" w:rsidRPr="00000000" w14:paraId="00000167">
      <w:pPr>
        <w:pageBreakBefore w:val="0"/>
        <w:numPr>
          <w:ilvl w:val="0"/>
          <w:numId w:val="4"/>
        </w:numPr>
        <w:spacing w:line="351.2732727272728" w:lineRule="auto"/>
        <w:rPr>
          <w:u w:val="none"/>
        </w:rPr>
      </w:pPr>
      <w:r w:rsidDel="00000000" w:rsidR="00000000" w:rsidRPr="00000000">
        <w:rPr>
          <w:rtl w:val="0"/>
        </w:rPr>
        <w:t xml:space="preserve">These groups of models excluded “unsure_race” for perfect multicollinearity. </w:t>
      </w:r>
    </w:p>
    <w:p w:rsidR="00000000" w:rsidDel="00000000" w:rsidP="00000000" w:rsidRDefault="00000000" w:rsidRPr="00000000" w14:paraId="00000168">
      <w:pPr>
        <w:pageBreakBefore w:val="0"/>
        <w:numPr>
          <w:ilvl w:val="0"/>
          <w:numId w:val="4"/>
        </w:numPr>
        <w:spacing w:line="351.2732727272728" w:lineRule="auto"/>
        <w:rPr>
          <w:u w:val="none"/>
        </w:rPr>
      </w:pPr>
      <w:r w:rsidDel="00000000" w:rsidR="00000000" w:rsidRPr="00000000">
        <w:rPr>
          <w:rtl w:val="0"/>
        </w:rPr>
        <w:t xml:space="preserve">Ceteris paribus, </w:t>
      </w:r>
      <w:r w:rsidDel="00000000" w:rsidR="00000000" w:rsidRPr="00000000">
        <w:rPr>
          <w:b w:val="1"/>
          <w:rtl w:val="0"/>
        </w:rPr>
        <w:t xml:space="preserve">compared with “unsure race”</w:t>
      </w:r>
      <w:r w:rsidDel="00000000" w:rsidR="00000000" w:rsidRPr="00000000">
        <w:rPr>
          <w:rtl w:val="0"/>
        </w:rPr>
        <w:t xml:space="preserve">, it is 25.3% less possible for white people, 48.6% less possible for hawaiian and 15.1% less possible for other races to be identified topic 1 or topic 2 as the most dominant topic in their answers.</w:t>
      </w:r>
    </w:p>
    <w:p w:rsidR="00000000" w:rsidDel="00000000" w:rsidP="00000000" w:rsidRDefault="00000000" w:rsidRPr="00000000" w14:paraId="00000169">
      <w:pPr>
        <w:pageBreakBefore w:val="0"/>
        <w:numPr>
          <w:ilvl w:val="0"/>
          <w:numId w:val="4"/>
        </w:numPr>
        <w:spacing w:line="351.2732727272728" w:lineRule="auto"/>
      </w:pPr>
      <w:r w:rsidDel="00000000" w:rsidR="00000000" w:rsidRPr="00000000">
        <w:rPr>
          <w:rtl w:val="0"/>
        </w:rPr>
        <w:t xml:space="preserve">Same as above, </w:t>
      </w:r>
      <w:r w:rsidDel="00000000" w:rsidR="00000000" w:rsidRPr="00000000">
        <w:rPr>
          <w:rtl w:val="0"/>
        </w:rPr>
        <w:t xml:space="preserve">it is</w:t>
      </w:r>
      <w:r w:rsidDel="00000000" w:rsidR="00000000" w:rsidRPr="00000000">
        <w:rPr>
          <w:rtl w:val="0"/>
        </w:rPr>
        <w:t xml:space="preserve"> 18.8% more possible to find topic 1 or topic 2 as the second dominant topic in black people’s answers, and 11.9% more possible in white people’s answers.</w:t>
      </w:r>
    </w:p>
    <w:p w:rsidR="00000000" w:rsidDel="00000000" w:rsidP="00000000" w:rsidRDefault="00000000" w:rsidRPr="00000000" w14:paraId="0000016A">
      <w:pPr>
        <w:pageBreakBefore w:val="0"/>
        <w:numPr>
          <w:ilvl w:val="0"/>
          <w:numId w:val="4"/>
        </w:numPr>
        <w:spacing w:line="351.2732727272728" w:lineRule="auto"/>
      </w:pPr>
      <w:r w:rsidDel="00000000" w:rsidR="00000000" w:rsidRPr="00000000">
        <w:rPr>
          <w:rtl w:val="0"/>
        </w:rPr>
        <w:t xml:space="preserve">13.3% less possible to find topic 1 or topic 2 as the third dominant topic in white people’s answers.</w:t>
      </w:r>
      <w:r w:rsidDel="00000000" w:rsidR="00000000" w:rsidRPr="00000000">
        <w:rPr>
          <w:rtl w:val="0"/>
        </w:rPr>
      </w:r>
    </w:p>
    <w:p w:rsidR="00000000" w:rsidDel="00000000" w:rsidP="00000000" w:rsidRDefault="00000000" w:rsidRPr="00000000" w14:paraId="0000016B">
      <w:pPr>
        <w:pageBreakBefore w:val="0"/>
        <w:spacing w:line="351.2732727272728" w:lineRule="auto"/>
        <w:ind w:left="0" w:firstLine="0"/>
        <w:rPr/>
      </w:pPr>
      <w:r w:rsidDel="00000000" w:rsidR="00000000" w:rsidRPr="00000000">
        <w:rPr/>
        <w:drawing>
          <wp:inline distB="114300" distT="114300" distL="114300" distR="114300">
            <wp:extent cx="5943600" cy="4229100"/>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3"/>
        <w:pageBreakBefore w:val="0"/>
        <w:spacing w:line="351.2732727272728" w:lineRule="auto"/>
        <w:ind w:left="0" w:firstLine="0"/>
        <w:rPr/>
      </w:pPr>
      <w:bookmarkStart w:colFirst="0" w:colLast="0" w:name="_dxs2m73mkyqy" w:id="11"/>
      <w:bookmarkEnd w:id="11"/>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3"/>
        <w:pageBreakBefore w:val="0"/>
        <w:spacing w:line="351.2732727272728" w:lineRule="auto"/>
        <w:ind w:left="0" w:firstLine="0"/>
        <w:rPr/>
      </w:pPr>
      <w:bookmarkStart w:colFirst="0" w:colLast="0" w:name="_pzybvh7vbsqr" w:id="12"/>
      <w:bookmarkEnd w:id="12"/>
      <w:r w:rsidDel="00000000" w:rsidR="00000000" w:rsidRPr="00000000">
        <w:rPr>
          <w:rtl w:val="0"/>
        </w:rPr>
        <w:t xml:space="preserve">3.1.2 Using “white” as the base variables</w:t>
      </w:r>
    </w:p>
    <w:p w:rsidR="00000000" w:rsidDel="00000000" w:rsidP="00000000" w:rsidRDefault="00000000" w:rsidRPr="00000000" w14:paraId="0000016E">
      <w:pPr>
        <w:pageBreakBefore w:val="0"/>
        <w:numPr>
          <w:ilvl w:val="0"/>
          <w:numId w:val="4"/>
        </w:numPr>
        <w:spacing w:line="351.2732727272728" w:lineRule="auto"/>
      </w:pPr>
      <w:r w:rsidDel="00000000" w:rsidR="00000000" w:rsidRPr="00000000">
        <w:rPr>
          <w:rtl w:val="0"/>
        </w:rPr>
        <w:t xml:space="preserve">These groups of models excluded the “white” dummy variable.</w:t>
      </w:r>
    </w:p>
    <w:p w:rsidR="00000000" w:rsidDel="00000000" w:rsidP="00000000" w:rsidRDefault="00000000" w:rsidRPr="00000000" w14:paraId="0000016F">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compared with white people</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16.9% more possible for black people, 50.8% less possible for hawaiian and 15.6% more possible for latinx to be identified topic 1 or topic 2 as the most dominant topic in their answers.</w:t>
      </w:r>
    </w:p>
    <w:p w:rsidR="00000000" w:rsidDel="00000000" w:rsidP="00000000" w:rsidRDefault="00000000" w:rsidRPr="00000000" w14:paraId="00000170">
      <w:pPr>
        <w:pageBreakBefore w:val="0"/>
        <w:numPr>
          <w:ilvl w:val="0"/>
          <w:numId w:val="4"/>
        </w:numPr>
        <w:spacing w:line="351.2732727272728" w:lineRule="auto"/>
      </w:pPr>
      <w:r w:rsidDel="00000000" w:rsidR="00000000" w:rsidRPr="00000000">
        <w:rPr>
          <w:rtl w:val="0"/>
        </w:rPr>
        <w:t xml:space="preserve">Same as above, </w:t>
      </w:r>
      <w:r w:rsidDel="00000000" w:rsidR="00000000" w:rsidRPr="00000000">
        <w:rPr>
          <w:rtl w:val="0"/>
        </w:rPr>
        <w:t xml:space="preserve">it is</w:t>
      </w:r>
      <w:r w:rsidDel="00000000" w:rsidR="00000000" w:rsidRPr="00000000">
        <w:rPr>
          <w:rtl w:val="0"/>
        </w:rPr>
        <w:t xml:space="preserve"> 10.3% more possible to find topic 1 or topic 2 as the second dominant topic in black people’s answers.</w:t>
      </w:r>
    </w:p>
    <w:p w:rsidR="00000000" w:rsidDel="00000000" w:rsidP="00000000" w:rsidRDefault="00000000" w:rsidRPr="00000000" w14:paraId="00000171">
      <w:pPr>
        <w:pageBreakBefore w:val="0"/>
        <w:spacing w:line="351.2732727272728" w:lineRule="auto"/>
        <w:ind w:left="0" w:firstLine="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676220" cy="4414838"/>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676220"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spacing w:line="351.2732727272728"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3"/>
        <w:pageBreakBefore w:val="0"/>
        <w:rPr>
          <w:color w:val="000000"/>
        </w:rPr>
      </w:pPr>
      <w:bookmarkStart w:colFirst="0" w:colLast="0" w:name="_jayx2wcvwre6" w:id="13"/>
      <w:bookmarkEnd w:id="13"/>
      <w:r w:rsidDel="00000000" w:rsidR="00000000" w:rsidRPr="00000000">
        <w:rPr>
          <w:rtl w:val="0"/>
        </w:rPr>
        <w:t xml:space="preserve">3.1.3 Using “black” as the base variables</w:t>
      </w:r>
      <w:r w:rsidDel="00000000" w:rsidR="00000000" w:rsidRPr="00000000">
        <w:rPr>
          <w:rtl w:val="0"/>
        </w:rPr>
      </w:r>
    </w:p>
    <w:p w:rsidR="00000000" w:rsidDel="00000000" w:rsidP="00000000" w:rsidRDefault="00000000" w:rsidRPr="00000000" w14:paraId="00000174">
      <w:pPr>
        <w:pageBreakBefore w:val="0"/>
        <w:numPr>
          <w:ilvl w:val="0"/>
          <w:numId w:val="4"/>
        </w:numPr>
        <w:spacing w:line="351.2732727272728" w:lineRule="auto"/>
      </w:pPr>
      <w:r w:rsidDel="00000000" w:rsidR="00000000" w:rsidRPr="00000000">
        <w:rPr>
          <w:rtl w:val="0"/>
        </w:rPr>
        <w:t xml:space="preserve">These groups of models excluded the “black” dummy variable.</w:t>
      </w:r>
    </w:p>
    <w:p w:rsidR="00000000" w:rsidDel="00000000" w:rsidP="00000000" w:rsidRDefault="00000000" w:rsidRPr="00000000" w14:paraId="00000175">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compared with black people</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25.1% less possible for white people, 47.1% less possible for hawaiian, 15.2% less possible for other races, and 35.7% less possible for unsure race people to be identified topic 1 or topic 2 as the most dominant topic in their answers.</w:t>
      </w:r>
    </w:p>
    <w:p w:rsidR="00000000" w:rsidDel="00000000" w:rsidP="00000000" w:rsidRDefault="00000000" w:rsidRPr="00000000" w14:paraId="00000176">
      <w:pPr>
        <w:pageBreakBefore w:val="0"/>
        <w:spacing w:line="351.2732727272728" w:lineRule="auto"/>
        <w:ind w:left="0" w:firstLine="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479892" cy="4252913"/>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79892"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ageBreakBefore w:val="0"/>
        <w:spacing w:line="351.2732727272728"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3"/>
        <w:pageBreakBefore w:val="0"/>
        <w:spacing w:line="351.2732727272728" w:lineRule="auto"/>
        <w:ind w:left="0" w:firstLine="0"/>
        <w:rPr/>
      </w:pPr>
      <w:bookmarkStart w:colFirst="0" w:colLast="0" w:name="_d2jij75668n4" w:id="14"/>
      <w:bookmarkEnd w:id="14"/>
      <w:r w:rsidDel="00000000" w:rsidR="00000000" w:rsidRPr="00000000">
        <w:rPr>
          <w:rtl w:val="0"/>
        </w:rPr>
        <w:t xml:space="preserve">3.1.4 Only keeping a “white” racial dummy variable</w:t>
      </w:r>
    </w:p>
    <w:p w:rsidR="00000000" w:rsidDel="00000000" w:rsidP="00000000" w:rsidRDefault="00000000" w:rsidRPr="00000000" w14:paraId="00000179">
      <w:pPr>
        <w:pageBreakBefore w:val="0"/>
        <w:numPr>
          <w:ilvl w:val="0"/>
          <w:numId w:val="4"/>
        </w:numPr>
        <w:spacing w:line="351.2732727272728" w:lineRule="auto"/>
      </w:pPr>
      <w:r w:rsidDel="00000000" w:rsidR="00000000" w:rsidRPr="00000000">
        <w:rPr>
          <w:rtl w:val="0"/>
        </w:rPr>
        <w:t xml:space="preserve">These groups of models excluded all racial dummy variables except “white”.</w:t>
      </w:r>
    </w:p>
    <w:p w:rsidR="00000000" w:rsidDel="00000000" w:rsidP="00000000" w:rsidRDefault="00000000" w:rsidRPr="00000000" w14:paraId="0000017A">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compared with non-white people (minority groups)</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22.3% less possible for black people to be identified topic 1 or topic 2 as the most dominant topic in their answers.</w:t>
      </w:r>
    </w:p>
    <w:p w:rsidR="00000000" w:rsidDel="00000000" w:rsidP="00000000" w:rsidRDefault="00000000" w:rsidRPr="00000000" w14:paraId="0000017B">
      <w:pPr>
        <w:pageBreakBefore w:val="0"/>
        <w:spacing w:line="351.2732727272728" w:lineRule="auto"/>
        <w:ind w:left="0" w:firstLine="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485159" cy="3519488"/>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85159"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ageBreakBefore w:val="0"/>
        <w:spacing w:line="351.2732727272728"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3"/>
        <w:pageBreakBefore w:val="0"/>
        <w:spacing w:line="351.2732727272728" w:lineRule="auto"/>
        <w:ind w:left="0" w:firstLine="0"/>
        <w:rPr/>
      </w:pPr>
      <w:bookmarkStart w:colFirst="0" w:colLast="0" w:name="_i1xtv94kay1x" w:id="15"/>
      <w:bookmarkEnd w:id="15"/>
      <w:r w:rsidDel="00000000" w:rsidR="00000000" w:rsidRPr="00000000">
        <w:rPr>
          <w:rtl w:val="0"/>
        </w:rPr>
        <w:t xml:space="preserve">3.1.5 Only keeping a “black” racial dummy variable</w:t>
      </w:r>
    </w:p>
    <w:p w:rsidR="00000000" w:rsidDel="00000000" w:rsidP="00000000" w:rsidRDefault="00000000" w:rsidRPr="00000000" w14:paraId="0000017E">
      <w:pPr>
        <w:pageBreakBefore w:val="0"/>
        <w:numPr>
          <w:ilvl w:val="0"/>
          <w:numId w:val="4"/>
        </w:numPr>
        <w:spacing w:line="351.2732727272728" w:lineRule="auto"/>
      </w:pPr>
      <w:r w:rsidDel="00000000" w:rsidR="00000000" w:rsidRPr="00000000">
        <w:rPr>
          <w:rtl w:val="0"/>
        </w:rPr>
        <w:t xml:space="preserve">These groups of models excluded all racial dummy variables except “black”.</w:t>
      </w:r>
    </w:p>
    <w:p w:rsidR="00000000" w:rsidDel="00000000" w:rsidP="00000000" w:rsidRDefault="00000000" w:rsidRPr="00000000" w14:paraId="0000017F">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compared with white people and other minority groups</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15.9% more possible for black people to be identified topic 1 or topic 2 as the most dominant topic in their answers.</w:t>
      </w:r>
    </w:p>
    <w:p w:rsidR="00000000" w:rsidDel="00000000" w:rsidP="00000000" w:rsidRDefault="00000000" w:rsidRPr="00000000" w14:paraId="00000180">
      <w:pPr>
        <w:pageBreakBefore w:val="0"/>
        <w:numPr>
          <w:ilvl w:val="0"/>
          <w:numId w:val="4"/>
        </w:numPr>
        <w:spacing w:line="351.2732727272728" w:lineRule="auto"/>
      </w:pPr>
      <w:r w:rsidDel="00000000" w:rsidR="00000000" w:rsidRPr="00000000">
        <w:rPr>
          <w:rtl w:val="0"/>
        </w:rPr>
        <w:t xml:space="preserve">Same as above, </w:t>
      </w:r>
      <w:r w:rsidDel="00000000" w:rsidR="00000000" w:rsidRPr="00000000">
        <w:rPr>
          <w:rtl w:val="0"/>
        </w:rPr>
        <w:t xml:space="preserve">it is</w:t>
      </w:r>
      <w:r w:rsidDel="00000000" w:rsidR="00000000" w:rsidRPr="00000000">
        <w:rPr>
          <w:rtl w:val="0"/>
        </w:rPr>
        <w:t xml:space="preserve"> 10.7% more possible to find topic 1 or topic 2 as the second dominant topic in black people’s answers.</w:t>
      </w:r>
    </w:p>
    <w:p w:rsidR="00000000" w:rsidDel="00000000" w:rsidP="00000000" w:rsidRDefault="00000000" w:rsidRPr="00000000" w14:paraId="00000181">
      <w:pPr>
        <w:pageBreakBefore w:val="0"/>
        <w:spacing w:line="351.2732727272728" w:lineRule="auto"/>
        <w:ind w:left="0" w:firstLine="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448349" cy="3576638"/>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448349"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2"/>
        <w:keepNext w:val="0"/>
        <w:keepLines w:val="0"/>
        <w:pageBreakBefore w:val="0"/>
        <w:spacing w:line="259.7643529411765" w:lineRule="auto"/>
        <w:rPr/>
      </w:pPr>
      <w:bookmarkStart w:colFirst="0" w:colLast="0" w:name="_ot4oisl675i8" w:id="16"/>
      <w:bookmarkEnd w:id="16"/>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2"/>
        <w:keepNext w:val="0"/>
        <w:keepLines w:val="0"/>
        <w:pageBreakBefore w:val="0"/>
        <w:spacing w:line="259.7643529411765" w:lineRule="auto"/>
        <w:rPr/>
      </w:pPr>
      <w:bookmarkStart w:colFirst="0" w:colLast="0" w:name="_xy4nvtws9bdz" w:id="17"/>
      <w:bookmarkEnd w:id="17"/>
      <w:r w:rsidDel="00000000" w:rsidR="00000000" w:rsidRPr="00000000">
        <w:rPr>
          <w:rtl w:val="0"/>
        </w:rPr>
        <w:t xml:space="preserve">3.2 “topic 4 or topic 5 being the most related topic” as dependent variables</w:t>
      </w:r>
    </w:p>
    <w:p w:rsidR="00000000" w:rsidDel="00000000" w:rsidP="00000000" w:rsidRDefault="00000000" w:rsidRPr="00000000" w14:paraId="00000184">
      <w:pPr>
        <w:pStyle w:val="Heading3"/>
        <w:pageBreakBefore w:val="0"/>
        <w:spacing w:line="240" w:lineRule="auto"/>
        <w:ind w:left="0" w:firstLine="0"/>
        <w:rPr/>
      </w:pPr>
      <w:bookmarkStart w:colFirst="0" w:colLast="0" w:name="_qtymsvdnd55d" w:id="18"/>
      <w:bookmarkEnd w:id="18"/>
      <w:r w:rsidDel="00000000" w:rsidR="00000000" w:rsidRPr="00000000">
        <w:rPr>
          <w:rtl w:val="0"/>
        </w:rPr>
        <w:t xml:space="preserve">3.2.1 Keep all variables</w:t>
      </w:r>
    </w:p>
    <w:p w:rsidR="00000000" w:rsidDel="00000000" w:rsidP="00000000" w:rsidRDefault="00000000" w:rsidRPr="00000000" w14:paraId="00000185">
      <w:pPr>
        <w:pageBreakBefore w:val="0"/>
        <w:numPr>
          <w:ilvl w:val="0"/>
          <w:numId w:val="4"/>
        </w:numPr>
        <w:spacing w:line="351.2732727272728" w:lineRule="auto"/>
      </w:pPr>
      <w:r w:rsidDel="00000000" w:rsidR="00000000" w:rsidRPr="00000000">
        <w:rPr>
          <w:rtl w:val="0"/>
        </w:rPr>
        <w:t xml:space="preserve">These groups of models excluded "unsure_race" for perfect multicollinearity. </w:t>
      </w:r>
    </w:p>
    <w:p w:rsidR="00000000" w:rsidDel="00000000" w:rsidP="00000000" w:rsidRDefault="00000000" w:rsidRPr="00000000" w14:paraId="00000186">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compared with “unsure race”</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20.1% more possible for white people to be identified topic 4 [Race does not matter] or topic 5 [Race should not matter] as the most dominant topic in their answers.</w:t>
      </w:r>
    </w:p>
    <w:p w:rsidR="00000000" w:rsidDel="00000000" w:rsidP="00000000" w:rsidRDefault="00000000" w:rsidRPr="00000000" w14:paraId="00000187">
      <w:pPr>
        <w:pageBreakBefore w:val="0"/>
        <w:numPr>
          <w:ilvl w:val="0"/>
          <w:numId w:val="4"/>
        </w:numPr>
        <w:spacing w:line="351.2732727272728" w:lineRule="auto"/>
      </w:pPr>
      <w:r w:rsidDel="00000000" w:rsidR="00000000" w:rsidRPr="00000000">
        <w:rPr>
          <w:rtl w:val="0"/>
        </w:rPr>
        <w:t xml:space="preserve">Same as above, </w:t>
      </w:r>
      <w:r w:rsidDel="00000000" w:rsidR="00000000" w:rsidRPr="00000000">
        <w:rPr>
          <w:rtl w:val="0"/>
        </w:rPr>
        <w:t xml:space="preserve">it is</w:t>
      </w:r>
      <w:r w:rsidDel="00000000" w:rsidR="00000000" w:rsidRPr="00000000">
        <w:rPr>
          <w:rtl w:val="0"/>
        </w:rPr>
        <w:t xml:space="preserve"> 14.6% less possible to find topic 4 or topic 5 as the second dominant topic in black people’s answers.</w:t>
      </w:r>
      <w:r w:rsidDel="00000000" w:rsidR="00000000" w:rsidRPr="00000000">
        <w:rPr>
          <w:rtl w:val="0"/>
        </w:rPr>
      </w:r>
    </w:p>
    <w:p w:rsidR="00000000" w:rsidDel="00000000" w:rsidP="00000000" w:rsidRDefault="00000000" w:rsidRPr="00000000" w14:paraId="00000188">
      <w:pPr>
        <w:pageBreakBefore w:val="0"/>
        <w:spacing w:line="351.2732727272728" w:lineRule="auto"/>
        <w:ind w:left="0" w:firstLine="0"/>
        <w:rPr/>
      </w:pPr>
      <w:r w:rsidDel="00000000" w:rsidR="00000000" w:rsidRPr="00000000">
        <w:rPr/>
        <w:drawing>
          <wp:inline distB="114300" distT="114300" distL="114300" distR="114300">
            <wp:extent cx="5943600" cy="43942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ageBreakBefore w:val="0"/>
        <w:spacing w:line="351.2732727272728"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3"/>
        <w:pageBreakBefore w:val="0"/>
        <w:spacing w:line="351.2732727272728" w:lineRule="auto"/>
        <w:ind w:left="0" w:firstLine="0"/>
        <w:rPr/>
      </w:pPr>
      <w:bookmarkStart w:colFirst="0" w:colLast="0" w:name="_h4clskmseo27" w:id="19"/>
      <w:bookmarkEnd w:id="19"/>
      <w:r w:rsidDel="00000000" w:rsidR="00000000" w:rsidRPr="00000000">
        <w:rPr>
          <w:rtl w:val="0"/>
        </w:rPr>
        <w:t xml:space="preserve">3.2.2 Only keeping a “white” racial dummy variable</w:t>
      </w:r>
    </w:p>
    <w:p w:rsidR="00000000" w:rsidDel="00000000" w:rsidP="00000000" w:rsidRDefault="00000000" w:rsidRPr="00000000" w14:paraId="0000018B">
      <w:pPr>
        <w:pageBreakBefore w:val="0"/>
        <w:numPr>
          <w:ilvl w:val="0"/>
          <w:numId w:val="4"/>
        </w:numPr>
        <w:spacing w:line="351.2732727272728" w:lineRule="auto"/>
      </w:pPr>
      <w:r w:rsidDel="00000000" w:rsidR="00000000" w:rsidRPr="00000000">
        <w:rPr>
          <w:rtl w:val="0"/>
        </w:rPr>
        <w:t xml:space="preserve">These groups of models excluded all racial dummy variables except “white”.</w:t>
      </w:r>
    </w:p>
    <w:p w:rsidR="00000000" w:rsidDel="00000000" w:rsidP="00000000" w:rsidRDefault="00000000" w:rsidRPr="00000000" w14:paraId="0000018C">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compared with non-white people (minority groups)</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16.4% more possible for black people to be identified topic 4 or topic 5 as the most dominant topic in their answers.</w:t>
      </w:r>
    </w:p>
    <w:p w:rsidR="00000000" w:rsidDel="00000000" w:rsidP="00000000" w:rsidRDefault="00000000" w:rsidRPr="00000000" w14:paraId="0000018D">
      <w:pPr>
        <w:pageBreakBefore w:val="0"/>
        <w:spacing w:line="240" w:lineRule="auto"/>
        <w:ind w:left="0" w:firstLine="0"/>
        <w:rPr/>
      </w:pPr>
      <w:r w:rsidDel="00000000" w:rsidR="00000000" w:rsidRPr="00000000">
        <w:rPr/>
        <w:drawing>
          <wp:inline distB="114300" distT="114300" distL="114300" distR="114300">
            <wp:extent cx="5943600" cy="37846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ageBreakBefore w:val="0"/>
        <w:spacing w:line="240" w:lineRule="auto"/>
        <w:ind w:left="0" w:firstLine="0"/>
        <w:rPr/>
      </w:pPr>
      <w:r w:rsidDel="00000000" w:rsidR="00000000" w:rsidRPr="00000000">
        <w:rPr>
          <w:rtl w:val="0"/>
        </w:rPr>
      </w:r>
    </w:p>
    <w:p w:rsidR="00000000" w:rsidDel="00000000" w:rsidP="00000000" w:rsidRDefault="00000000" w:rsidRPr="00000000" w14:paraId="0000018F">
      <w:pPr>
        <w:pageBreakBefore w:val="0"/>
        <w:spacing w:line="240" w:lineRule="auto"/>
        <w:ind w:left="0" w:firstLine="0"/>
        <w:rPr/>
      </w:pPr>
      <w:r w:rsidDel="00000000" w:rsidR="00000000" w:rsidRPr="00000000">
        <w:rPr>
          <w:rtl w:val="0"/>
        </w:rPr>
      </w:r>
    </w:p>
    <w:p w:rsidR="00000000" w:rsidDel="00000000" w:rsidP="00000000" w:rsidRDefault="00000000" w:rsidRPr="00000000" w14:paraId="00000190">
      <w:pPr>
        <w:pageBreakBefore w:val="0"/>
        <w:spacing w:line="240" w:lineRule="auto"/>
        <w:ind w:left="0" w:firstLine="0"/>
        <w:rPr/>
      </w:pPr>
      <w:r w:rsidDel="00000000" w:rsidR="00000000" w:rsidRPr="00000000">
        <w:rPr>
          <w:rtl w:val="0"/>
        </w:rPr>
      </w:r>
    </w:p>
    <w:p w:rsidR="00000000" w:rsidDel="00000000" w:rsidP="00000000" w:rsidRDefault="00000000" w:rsidRPr="00000000" w14:paraId="00000191">
      <w:pPr>
        <w:pageBreakBefore w:val="0"/>
        <w:spacing w:line="240" w:lineRule="auto"/>
        <w:ind w:left="0" w:firstLine="0"/>
        <w:rPr/>
      </w:pPr>
      <w:r w:rsidDel="00000000" w:rsidR="00000000" w:rsidRPr="00000000">
        <w:rPr>
          <w:rtl w:val="0"/>
        </w:rPr>
      </w:r>
    </w:p>
    <w:p w:rsidR="00000000" w:rsidDel="00000000" w:rsidP="00000000" w:rsidRDefault="00000000" w:rsidRPr="00000000" w14:paraId="00000192">
      <w:pPr>
        <w:pageBreakBefore w:val="0"/>
        <w:spacing w:line="240" w:lineRule="auto"/>
        <w:ind w:left="0" w:firstLine="0"/>
        <w:rPr/>
      </w:pPr>
      <w:r w:rsidDel="00000000" w:rsidR="00000000" w:rsidRPr="00000000">
        <w:rPr>
          <w:rtl w:val="0"/>
        </w:rPr>
      </w:r>
    </w:p>
    <w:p w:rsidR="00000000" w:rsidDel="00000000" w:rsidP="00000000" w:rsidRDefault="00000000" w:rsidRPr="00000000" w14:paraId="00000193">
      <w:pPr>
        <w:pStyle w:val="Heading2"/>
        <w:keepNext w:val="0"/>
        <w:keepLines w:val="0"/>
        <w:pageBreakBefore w:val="0"/>
        <w:spacing w:line="259.7643529411765" w:lineRule="auto"/>
        <w:rPr/>
      </w:pPr>
      <w:bookmarkStart w:colFirst="0" w:colLast="0" w:name="_xq9r2dn7yydi" w:id="20"/>
      <w:bookmarkEnd w:id="20"/>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2"/>
        <w:keepNext w:val="0"/>
        <w:keepLines w:val="0"/>
        <w:pageBreakBefore w:val="0"/>
        <w:spacing w:line="259.7643529411765" w:lineRule="auto"/>
        <w:rPr/>
      </w:pPr>
      <w:bookmarkStart w:colFirst="0" w:colLast="0" w:name="_h7reyauctbpf" w:id="21"/>
      <w:bookmarkEnd w:id="21"/>
      <w:r w:rsidDel="00000000" w:rsidR="00000000" w:rsidRPr="00000000">
        <w:rPr>
          <w:rtl w:val="0"/>
        </w:rPr>
        <w:t xml:space="preserve">3.3 “topic 4 being the most related topic” as dependent variables</w:t>
      </w:r>
    </w:p>
    <w:p w:rsidR="00000000" w:rsidDel="00000000" w:rsidP="00000000" w:rsidRDefault="00000000" w:rsidRPr="00000000" w14:paraId="00000195">
      <w:pPr>
        <w:pStyle w:val="Heading3"/>
        <w:pageBreakBefore w:val="0"/>
        <w:spacing w:line="351.2732727272728" w:lineRule="auto"/>
        <w:ind w:left="0" w:firstLine="0"/>
        <w:rPr/>
      </w:pPr>
      <w:bookmarkStart w:colFirst="0" w:colLast="0" w:name="_nz3oxr29c9k8" w:id="22"/>
      <w:bookmarkEnd w:id="22"/>
      <w:r w:rsidDel="00000000" w:rsidR="00000000" w:rsidRPr="00000000">
        <w:rPr>
          <w:rtl w:val="0"/>
        </w:rPr>
        <w:t xml:space="preserve">3.3.1 Using “white” as the base variables</w:t>
      </w:r>
    </w:p>
    <w:p w:rsidR="00000000" w:rsidDel="00000000" w:rsidP="00000000" w:rsidRDefault="00000000" w:rsidRPr="00000000" w14:paraId="00000196">
      <w:pPr>
        <w:pageBreakBefore w:val="0"/>
        <w:numPr>
          <w:ilvl w:val="0"/>
          <w:numId w:val="4"/>
        </w:numPr>
        <w:spacing w:line="351.2732727272728" w:lineRule="auto"/>
      </w:pPr>
      <w:r w:rsidDel="00000000" w:rsidR="00000000" w:rsidRPr="00000000">
        <w:rPr>
          <w:rtl w:val="0"/>
        </w:rPr>
        <w:t xml:space="preserve">These groups of models excluded the “white” dummy variable.</w:t>
      </w:r>
    </w:p>
    <w:p w:rsidR="00000000" w:rsidDel="00000000" w:rsidP="00000000" w:rsidRDefault="00000000" w:rsidRPr="00000000" w14:paraId="00000197">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compared with white people</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13.0% less possible for black people, 13.9% more possible for native American to be identified topic 4 [Race has no effect] as the most dominant topic in their answers.</w:t>
      </w:r>
    </w:p>
    <w:p w:rsidR="00000000" w:rsidDel="00000000" w:rsidP="00000000" w:rsidRDefault="00000000" w:rsidRPr="00000000" w14:paraId="00000198">
      <w:pPr>
        <w:pageBreakBefore w:val="0"/>
        <w:numPr>
          <w:ilvl w:val="0"/>
          <w:numId w:val="4"/>
        </w:numPr>
        <w:spacing w:line="351.2732727272728" w:lineRule="auto"/>
      </w:pPr>
      <w:r w:rsidDel="00000000" w:rsidR="00000000" w:rsidRPr="00000000">
        <w:rPr>
          <w:rtl w:val="0"/>
        </w:rPr>
        <w:t xml:space="preserve">Same as above, </w:t>
      </w:r>
      <w:r w:rsidDel="00000000" w:rsidR="00000000" w:rsidRPr="00000000">
        <w:rPr>
          <w:rtl w:val="0"/>
        </w:rPr>
        <w:t xml:space="preserve">it is</w:t>
      </w:r>
      <w:r w:rsidDel="00000000" w:rsidR="00000000" w:rsidRPr="00000000">
        <w:rPr>
          <w:rtl w:val="0"/>
        </w:rPr>
        <w:t xml:space="preserve"> 16.3% more possible to find topic 4 as the second dominant topic in other races’ answers and 39.3% less likely in unsure race’s answers.</w:t>
      </w:r>
      <w:r w:rsidDel="00000000" w:rsidR="00000000" w:rsidRPr="00000000">
        <w:rPr>
          <w:rtl w:val="0"/>
        </w:rPr>
      </w:r>
    </w:p>
    <w:p w:rsidR="00000000" w:rsidDel="00000000" w:rsidP="00000000" w:rsidRDefault="00000000" w:rsidRPr="00000000" w14:paraId="00000199">
      <w:pPr>
        <w:pageBreakBefore w:val="0"/>
        <w:spacing w:line="351.2732727272728" w:lineRule="auto"/>
        <w:ind w:left="0" w:firstLine="0"/>
        <w:rPr>
          <w:rFonts w:ascii="Arial" w:cs="Arial" w:eastAsia="Arial" w:hAnsi="Arial"/>
          <w:sz w:val="21"/>
          <w:szCs w:val="21"/>
          <w:highlight w:val="white"/>
        </w:rPr>
      </w:pPr>
      <w:r w:rsidDel="00000000" w:rsidR="00000000" w:rsidRPr="00000000">
        <w:rPr/>
        <w:drawing>
          <wp:inline distB="114300" distT="114300" distL="114300" distR="114300">
            <wp:extent cx="5943600" cy="4622800"/>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ageBreakBefore w:val="0"/>
        <w:spacing w:line="351.2732727272728"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3"/>
        <w:pageBreakBefore w:val="0"/>
        <w:spacing w:line="351.2732727272728" w:lineRule="auto"/>
        <w:ind w:left="0" w:firstLine="0"/>
        <w:rPr/>
      </w:pPr>
      <w:bookmarkStart w:colFirst="0" w:colLast="0" w:name="_w87il4lpu1x5" w:id="23"/>
      <w:bookmarkEnd w:id="23"/>
      <w:r w:rsidDel="00000000" w:rsidR="00000000" w:rsidRPr="00000000">
        <w:rPr>
          <w:rtl w:val="0"/>
        </w:rPr>
        <w:t xml:space="preserve">3.3.2 Using “black” as the base variables</w:t>
      </w:r>
    </w:p>
    <w:p w:rsidR="00000000" w:rsidDel="00000000" w:rsidP="00000000" w:rsidRDefault="00000000" w:rsidRPr="00000000" w14:paraId="0000019C">
      <w:pPr>
        <w:pageBreakBefore w:val="0"/>
        <w:numPr>
          <w:ilvl w:val="0"/>
          <w:numId w:val="4"/>
        </w:numPr>
        <w:spacing w:line="351.2732727272728" w:lineRule="auto"/>
      </w:pPr>
      <w:r w:rsidDel="00000000" w:rsidR="00000000" w:rsidRPr="00000000">
        <w:rPr>
          <w:rtl w:val="0"/>
        </w:rPr>
        <w:t xml:space="preserve">These groups of models excluded the “black” dummy variable.</w:t>
      </w:r>
    </w:p>
    <w:p w:rsidR="00000000" w:rsidDel="00000000" w:rsidP="00000000" w:rsidRDefault="00000000" w:rsidRPr="00000000" w14:paraId="0000019D">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compared with black people</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15.2% more possible for white people, 15.9% more possible for native American to be identified topic 4 as the most dominant topic in their answers.</w:t>
      </w:r>
    </w:p>
    <w:p w:rsidR="00000000" w:rsidDel="00000000" w:rsidP="00000000" w:rsidRDefault="00000000" w:rsidRPr="00000000" w14:paraId="0000019E">
      <w:pPr>
        <w:pageBreakBefore w:val="0"/>
        <w:numPr>
          <w:ilvl w:val="0"/>
          <w:numId w:val="4"/>
        </w:numPr>
        <w:spacing w:line="351.2732727272728" w:lineRule="auto"/>
      </w:pPr>
      <w:r w:rsidDel="00000000" w:rsidR="00000000" w:rsidRPr="00000000">
        <w:rPr>
          <w:rtl w:val="0"/>
        </w:rPr>
        <w:t xml:space="preserve">Same as above, </w:t>
      </w:r>
      <w:r w:rsidDel="00000000" w:rsidR="00000000" w:rsidRPr="00000000">
        <w:rPr>
          <w:rtl w:val="0"/>
        </w:rPr>
        <w:t xml:space="preserve">it is</w:t>
      </w:r>
      <w:r w:rsidDel="00000000" w:rsidR="00000000" w:rsidRPr="00000000">
        <w:rPr>
          <w:rtl w:val="0"/>
        </w:rPr>
        <w:t xml:space="preserve"> 16.4% more possible to find topic 4 as the second dominant topic in other races’ answers and 38.7% less likely in unsure race’s answers.</w:t>
      </w:r>
      <w:r w:rsidDel="00000000" w:rsidR="00000000" w:rsidRPr="00000000">
        <w:rPr>
          <w:rtl w:val="0"/>
        </w:rPr>
      </w:r>
    </w:p>
    <w:p w:rsidR="00000000" w:rsidDel="00000000" w:rsidP="00000000" w:rsidRDefault="00000000" w:rsidRPr="00000000" w14:paraId="0000019F">
      <w:pPr>
        <w:pageBreakBefore w:val="0"/>
        <w:spacing w:line="351.2732727272728" w:lineRule="auto"/>
        <w:ind w:left="0" w:firstLine="0"/>
        <w:rPr>
          <w:rFonts w:ascii="Arial" w:cs="Arial" w:eastAsia="Arial" w:hAnsi="Arial"/>
          <w:sz w:val="21"/>
          <w:szCs w:val="21"/>
          <w:highlight w:val="white"/>
        </w:rPr>
      </w:pPr>
      <w:r w:rsidDel="00000000" w:rsidR="00000000" w:rsidRPr="00000000">
        <w:rPr/>
        <w:drawing>
          <wp:inline distB="114300" distT="114300" distL="114300" distR="114300">
            <wp:extent cx="5943600" cy="46355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ageBreakBefore w:val="0"/>
        <w:spacing w:line="351.2732727272728"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1">
      <w:pPr>
        <w:pStyle w:val="Heading3"/>
        <w:pageBreakBefore w:val="0"/>
        <w:spacing w:line="351.2732727272728" w:lineRule="auto"/>
        <w:ind w:left="0" w:firstLine="0"/>
        <w:rPr/>
      </w:pPr>
      <w:bookmarkStart w:colFirst="0" w:colLast="0" w:name="_os6x56j5vsld" w:id="24"/>
      <w:bookmarkEnd w:id="24"/>
      <w:r w:rsidDel="00000000" w:rsidR="00000000" w:rsidRPr="00000000">
        <w:rPr>
          <w:rtl w:val="0"/>
        </w:rPr>
        <w:t xml:space="preserve">3.3.3 Only keeping a “white” racial dummy variable</w:t>
      </w:r>
    </w:p>
    <w:p w:rsidR="00000000" w:rsidDel="00000000" w:rsidP="00000000" w:rsidRDefault="00000000" w:rsidRPr="00000000" w14:paraId="000001A2">
      <w:pPr>
        <w:pageBreakBefore w:val="0"/>
        <w:numPr>
          <w:ilvl w:val="0"/>
          <w:numId w:val="4"/>
        </w:numPr>
        <w:spacing w:line="351.2732727272728" w:lineRule="auto"/>
      </w:pPr>
      <w:r w:rsidDel="00000000" w:rsidR="00000000" w:rsidRPr="00000000">
        <w:rPr>
          <w:rtl w:val="0"/>
        </w:rPr>
        <w:t xml:space="preserve">These groups of models excluded all racial dummy variables except “white”.</w:t>
      </w:r>
    </w:p>
    <w:p w:rsidR="00000000" w:rsidDel="00000000" w:rsidP="00000000" w:rsidRDefault="00000000" w:rsidRPr="00000000" w14:paraId="000001A3">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compared with non-white people (minority groups)</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13.5% more possible for white people to be identified topic 4 [Race has no effect] as the most dominant topic in their answers.</w:t>
      </w:r>
      <w:r w:rsidDel="00000000" w:rsidR="00000000" w:rsidRPr="00000000">
        <w:rPr>
          <w:rtl w:val="0"/>
        </w:rPr>
      </w:r>
    </w:p>
    <w:p w:rsidR="00000000" w:rsidDel="00000000" w:rsidP="00000000" w:rsidRDefault="00000000" w:rsidRPr="00000000" w14:paraId="000001A4">
      <w:pPr>
        <w:pageBreakBefore w:val="0"/>
        <w:spacing w:line="351.2732727272728" w:lineRule="auto"/>
        <w:ind w:left="0" w:firstLine="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37465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ageBreakBefore w:val="0"/>
        <w:spacing w:line="351.2732727272728" w:lineRule="auto"/>
        <w:ind w:left="0" w:firstLine="0"/>
        <w:rPr/>
      </w:pPr>
      <w:r w:rsidDel="00000000" w:rsidR="00000000" w:rsidRPr="00000000">
        <w:rPr>
          <w:rtl w:val="0"/>
        </w:rPr>
      </w:r>
    </w:p>
    <w:p w:rsidR="00000000" w:rsidDel="00000000" w:rsidP="00000000" w:rsidRDefault="00000000" w:rsidRPr="00000000" w14:paraId="000001A6">
      <w:pPr>
        <w:pageBreakBefore w:val="0"/>
        <w:spacing w:line="351.2732727272728"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3"/>
        <w:pageBreakBefore w:val="0"/>
        <w:spacing w:line="351.2732727272728" w:lineRule="auto"/>
        <w:ind w:left="0" w:firstLine="0"/>
        <w:rPr/>
      </w:pPr>
      <w:bookmarkStart w:colFirst="0" w:colLast="0" w:name="_taldgnv1hou5" w:id="25"/>
      <w:bookmarkEnd w:id="25"/>
      <w:r w:rsidDel="00000000" w:rsidR="00000000" w:rsidRPr="00000000">
        <w:rPr>
          <w:rtl w:val="0"/>
        </w:rPr>
        <w:t xml:space="preserve">3.3.4 Only keeping a “black” racial dummy variable</w:t>
      </w:r>
    </w:p>
    <w:p w:rsidR="00000000" w:rsidDel="00000000" w:rsidP="00000000" w:rsidRDefault="00000000" w:rsidRPr="00000000" w14:paraId="000001A8">
      <w:pPr>
        <w:pageBreakBefore w:val="0"/>
        <w:numPr>
          <w:ilvl w:val="0"/>
          <w:numId w:val="4"/>
        </w:numPr>
        <w:spacing w:line="351.2732727272728" w:lineRule="auto"/>
      </w:pPr>
      <w:r w:rsidDel="00000000" w:rsidR="00000000" w:rsidRPr="00000000">
        <w:rPr>
          <w:rtl w:val="0"/>
        </w:rPr>
        <w:t xml:space="preserve">These groups of models excluded all racial dummy variables except “black”.</w:t>
      </w:r>
    </w:p>
    <w:p w:rsidR="00000000" w:rsidDel="00000000" w:rsidP="00000000" w:rsidRDefault="00000000" w:rsidRPr="00000000" w14:paraId="000001A9">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compared with non-black people (white and other minority groups)</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13.3% less possible for black people to be identified topic 4 [Race has no effect] as the most dominant topic in their answers.</w:t>
      </w:r>
    </w:p>
    <w:p w:rsidR="00000000" w:rsidDel="00000000" w:rsidP="00000000" w:rsidRDefault="00000000" w:rsidRPr="00000000" w14:paraId="000001AA">
      <w:pPr>
        <w:pageBreakBefore w:val="0"/>
        <w:spacing w:line="351.2732727272728" w:lineRule="auto"/>
        <w:ind w:left="0" w:firstLine="0"/>
        <w:rPr>
          <w:rFonts w:ascii="Arial" w:cs="Arial" w:eastAsia="Arial" w:hAnsi="Arial"/>
          <w:sz w:val="21"/>
          <w:szCs w:val="21"/>
          <w:highlight w:val="white"/>
        </w:rPr>
      </w:pPr>
      <w:r w:rsidDel="00000000" w:rsidR="00000000" w:rsidRPr="00000000">
        <w:rPr/>
        <w:drawing>
          <wp:inline distB="114300" distT="114300" distL="114300" distR="114300">
            <wp:extent cx="5943600" cy="37592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spacing w:line="351.2732727272728" w:lineRule="auto"/>
        <w:ind w:left="0" w:firstLine="0"/>
        <w:jc w:val="cente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AC">
      <w:pPr>
        <w:pStyle w:val="Heading2"/>
        <w:keepNext w:val="0"/>
        <w:keepLines w:val="0"/>
        <w:pageBreakBefore w:val="0"/>
        <w:spacing w:line="259.7643529411765" w:lineRule="auto"/>
        <w:rPr/>
      </w:pPr>
      <w:bookmarkStart w:colFirst="0" w:colLast="0" w:name="_vb9qnsof7a8h" w:id="26"/>
      <w:bookmarkEnd w:id="26"/>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2"/>
        <w:keepNext w:val="0"/>
        <w:keepLines w:val="0"/>
        <w:pageBreakBefore w:val="0"/>
        <w:spacing w:line="259.7643529411765" w:lineRule="auto"/>
        <w:rPr/>
      </w:pPr>
      <w:bookmarkStart w:colFirst="0" w:colLast="0" w:name="_uk2pesl6u5bs" w:id="27"/>
      <w:bookmarkEnd w:id="27"/>
      <w:r w:rsidDel="00000000" w:rsidR="00000000" w:rsidRPr="00000000">
        <w:rPr>
          <w:rtl w:val="0"/>
        </w:rPr>
        <w:t xml:space="preserve">3.4 “topic 4 being the most related topic” as dependent variables for the non-white sample set</w:t>
      </w:r>
    </w:p>
    <w:p w:rsidR="00000000" w:rsidDel="00000000" w:rsidP="00000000" w:rsidRDefault="00000000" w:rsidRPr="00000000" w14:paraId="000001AE">
      <w:pPr>
        <w:pageBreakBefore w:val="0"/>
        <w:ind w:left="0" w:firstLine="0"/>
        <w:rPr/>
      </w:pPr>
      <w:r w:rsidDel="00000000" w:rsidR="00000000" w:rsidRPr="00000000">
        <w:rPr>
          <w:rtl w:val="0"/>
        </w:rPr>
        <w:t xml:space="preserve">Different from 3.3, in this part, I excluded all respondents whose answer to the race question is “white”.</w:t>
      </w:r>
      <w:r w:rsidDel="00000000" w:rsidR="00000000" w:rsidRPr="00000000">
        <w:rPr>
          <w:rtl w:val="0"/>
        </w:rPr>
      </w:r>
    </w:p>
    <w:p w:rsidR="00000000" w:rsidDel="00000000" w:rsidP="00000000" w:rsidRDefault="00000000" w:rsidRPr="00000000" w14:paraId="000001AF">
      <w:pPr>
        <w:pStyle w:val="Heading3"/>
        <w:pageBreakBefore w:val="0"/>
        <w:rPr/>
      </w:pPr>
      <w:bookmarkStart w:colFirst="0" w:colLast="0" w:name="_m0cwgmrhcgi8" w:id="28"/>
      <w:bookmarkEnd w:id="28"/>
      <w:r w:rsidDel="00000000" w:rsidR="00000000" w:rsidRPr="00000000">
        <w:rPr>
          <w:rtl w:val="0"/>
        </w:rPr>
        <w:t xml:space="preserve">3.4.1 Using “black” as the base variables</w:t>
      </w:r>
    </w:p>
    <w:p w:rsidR="00000000" w:rsidDel="00000000" w:rsidP="00000000" w:rsidRDefault="00000000" w:rsidRPr="00000000" w14:paraId="000001B0">
      <w:pPr>
        <w:pageBreakBefore w:val="0"/>
        <w:numPr>
          <w:ilvl w:val="0"/>
          <w:numId w:val="4"/>
        </w:numPr>
        <w:spacing w:line="351.2732727272728" w:lineRule="auto"/>
        <w:rPr>
          <w:rFonts w:ascii="Times New Roman" w:cs="Times New Roman" w:eastAsia="Times New Roman" w:hAnsi="Times New Roman"/>
          <w:sz w:val="28"/>
          <w:szCs w:val="28"/>
        </w:rPr>
      </w:pPr>
      <w:r w:rsidDel="00000000" w:rsidR="00000000" w:rsidRPr="00000000">
        <w:rPr>
          <w:rtl w:val="0"/>
        </w:rPr>
        <w:t xml:space="preserve">These groups of models excluded the “black” dummy variable.</w:t>
      </w:r>
    </w:p>
    <w:p w:rsidR="00000000" w:rsidDel="00000000" w:rsidP="00000000" w:rsidRDefault="00000000" w:rsidRPr="00000000" w14:paraId="000001B1">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within non-white people, compared with black people</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42.0% less possible for latinx to be identified topic 4 as the most dominant topic in their answers.</w:t>
      </w:r>
    </w:p>
    <w:p w:rsidR="00000000" w:rsidDel="00000000" w:rsidP="00000000" w:rsidRDefault="00000000" w:rsidRPr="00000000" w14:paraId="000001B2">
      <w:pPr>
        <w:pageBreakBefore w:val="0"/>
        <w:numPr>
          <w:ilvl w:val="0"/>
          <w:numId w:val="4"/>
        </w:numPr>
        <w:spacing w:line="351.2732727272728" w:lineRule="auto"/>
      </w:pPr>
      <w:r w:rsidDel="00000000" w:rsidR="00000000" w:rsidRPr="00000000">
        <w:rPr>
          <w:rtl w:val="0"/>
        </w:rPr>
        <w:t xml:space="preserve">Same as above, </w:t>
      </w:r>
      <w:r w:rsidDel="00000000" w:rsidR="00000000" w:rsidRPr="00000000">
        <w:rPr>
          <w:rtl w:val="0"/>
        </w:rPr>
        <w:t xml:space="preserve">it is</w:t>
      </w:r>
      <w:r w:rsidDel="00000000" w:rsidR="00000000" w:rsidRPr="00000000">
        <w:rPr>
          <w:rtl w:val="0"/>
        </w:rPr>
        <w:t xml:space="preserve"> 19.0% less possible to find topic 4 as the second dominant topic in other races’ answers and 30.8% more likely in latinx’s answers.</w:t>
      </w:r>
    </w:p>
    <w:p w:rsidR="00000000" w:rsidDel="00000000" w:rsidP="00000000" w:rsidRDefault="00000000" w:rsidRPr="00000000" w14:paraId="000001B3">
      <w:pPr>
        <w:pageBreakBefore w:val="0"/>
        <w:spacing w:line="351.2732727272728" w:lineRule="auto"/>
        <w:ind w:left="0" w:firstLine="0"/>
        <w:rPr/>
      </w:pPr>
      <w:r w:rsidDel="00000000" w:rsidR="00000000" w:rsidRPr="00000000">
        <w:rPr/>
        <w:drawing>
          <wp:inline distB="114300" distT="114300" distL="114300" distR="114300">
            <wp:extent cx="5943600" cy="4432300"/>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43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3"/>
        <w:pageBreakBefore w:val="0"/>
        <w:rPr/>
      </w:pPr>
      <w:bookmarkStart w:colFirst="0" w:colLast="0" w:name="_8pxl9zr4cmgd" w:id="29"/>
      <w:bookmarkEnd w:id="29"/>
      <w:r w:rsidDel="00000000" w:rsidR="00000000" w:rsidRPr="00000000">
        <w:rPr>
          <w:rtl w:val="0"/>
        </w:rPr>
        <w:t xml:space="preserve">3.4.2 Only keeping a “black” racial dummy variable</w:t>
      </w:r>
    </w:p>
    <w:p w:rsidR="00000000" w:rsidDel="00000000" w:rsidP="00000000" w:rsidRDefault="00000000" w:rsidRPr="00000000" w14:paraId="000001B5">
      <w:pPr>
        <w:pageBreakBefore w:val="0"/>
        <w:numPr>
          <w:ilvl w:val="0"/>
          <w:numId w:val="4"/>
        </w:numPr>
        <w:spacing w:line="351.2732727272728" w:lineRule="auto"/>
        <w:rPr>
          <w:rFonts w:ascii="Times New Roman" w:cs="Times New Roman" w:eastAsia="Times New Roman" w:hAnsi="Times New Roman"/>
          <w:sz w:val="28"/>
          <w:szCs w:val="28"/>
        </w:rPr>
      </w:pPr>
      <w:r w:rsidDel="00000000" w:rsidR="00000000" w:rsidRPr="00000000">
        <w:rPr>
          <w:rtl w:val="0"/>
        </w:rPr>
        <w:t xml:space="preserve">These groups of models excluded all minority racial dummy variables except “black”.</w:t>
      </w:r>
    </w:p>
    <w:p w:rsidR="00000000" w:rsidDel="00000000" w:rsidP="00000000" w:rsidRDefault="00000000" w:rsidRPr="00000000" w14:paraId="000001B6">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within non-white people, compared with other minority groups</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18.8% more possible for black people to be identified topic 4 [Race has no effect] as the most dominant topic in their answers.</w:t>
      </w:r>
    </w:p>
    <w:p w:rsidR="00000000" w:rsidDel="00000000" w:rsidP="00000000" w:rsidRDefault="00000000" w:rsidRPr="00000000" w14:paraId="000001B7">
      <w:pPr>
        <w:pageBreakBefore w:val="0"/>
        <w:spacing w:line="351.2732727272728" w:lineRule="auto"/>
        <w:ind w:left="0"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38100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ageBreakBefore w:val="0"/>
        <w:spacing w:line="351.2732727272728" w:lineRule="auto"/>
        <w:ind w:left="0" w:firstLine="0"/>
        <w:jc w:val="cente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B9">
      <w:pPr>
        <w:pStyle w:val="Heading2"/>
        <w:keepNext w:val="0"/>
        <w:keepLines w:val="0"/>
        <w:pageBreakBefore w:val="0"/>
        <w:spacing w:line="259.7643529411765" w:lineRule="auto"/>
        <w:rPr/>
      </w:pPr>
      <w:bookmarkStart w:colFirst="0" w:colLast="0" w:name="_djshe87f5wih" w:id="30"/>
      <w:bookmarkEnd w:id="30"/>
      <w:r w:rsidDel="00000000" w:rsidR="00000000" w:rsidRPr="00000000">
        <w:br w:type="page"/>
      </w:r>
      <w:r w:rsidDel="00000000" w:rsidR="00000000" w:rsidRPr="00000000">
        <w:rPr>
          <w:rtl w:val="0"/>
        </w:rPr>
        <w:t xml:space="preserve">3.5 “topic 5 being the most related topic” as dependent variables for the non-white sample set</w:t>
      </w:r>
    </w:p>
    <w:p w:rsidR="00000000" w:rsidDel="00000000" w:rsidP="00000000" w:rsidRDefault="00000000" w:rsidRPr="00000000" w14:paraId="000001BA">
      <w:pPr>
        <w:pStyle w:val="Heading3"/>
        <w:pageBreakBefore w:val="0"/>
        <w:rPr/>
      </w:pPr>
      <w:bookmarkStart w:colFirst="0" w:colLast="0" w:name="_1y3mswxboe98" w:id="31"/>
      <w:bookmarkEnd w:id="31"/>
      <w:r w:rsidDel="00000000" w:rsidR="00000000" w:rsidRPr="00000000">
        <w:rPr>
          <w:rtl w:val="0"/>
        </w:rPr>
        <w:t xml:space="preserve">3.5.1 Using “black” as the base variables</w:t>
      </w:r>
    </w:p>
    <w:p w:rsidR="00000000" w:rsidDel="00000000" w:rsidP="00000000" w:rsidRDefault="00000000" w:rsidRPr="00000000" w14:paraId="000001BB">
      <w:pPr>
        <w:pageBreakBefore w:val="0"/>
        <w:numPr>
          <w:ilvl w:val="0"/>
          <w:numId w:val="4"/>
        </w:numPr>
        <w:spacing w:line="351.2732727272728" w:lineRule="auto"/>
        <w:rPr>
          <w:rFonts w:ascii="Times New Roman" w:cs="Times New Roman" w:eastAsia="Times New Roman" w:hAnsi="Times New Roman"/>
          <w:sz w:val="28"/>
          <w:szCs w:val="28"/>
        </w:rPr>
      </w:pPr>
      <w:r w:rsidDel="00000000" w:rsidR="00000000" w:rsidRPr="00000000">
        <w:rPr>
          <w:rtl w:val="0"/>
        </w:rPr>
        <w:t xml:space="preserve">These groups of models excluded the “black” dummy variable.</w:t>
      </w:r>
    </w:p>
    <w:p w:rsidR="00000000" w:rsidDel="00000000" w:rsidP="00000000" w:rsidRDefault="00000000" w:rsidRPr="00000000" w14:paraId="000001BC">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within non-white people, compared with black people</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18.7% more possible for native American to be identified topic 5 [Race should have no effect] as the second dominant topic in their answers.</w:t>
      </w:r>
    </w:p>
    <w:p w:rsidR="00000000" w:rsidDel="00000000" w:rsidP="00000000" w:rsidRDefault="00000000" w:rsidRPr="00000000" w14:paraId="000001BD">
      <w:pPr>
        <w:pageBreakBefore w:val="0"/>
        <w:spacing w:line="351.2732727272728" w:lineRule="auto"/>
        <w:ind w:left="0" w:firstLine="0"/>
        <w:jc w:val="center"/>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4610100"/>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ageBreakBefore w:val="0"/>
        <w:spacing w:line="351.2732727272728"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3"/>
        <w:pageBreakBefore w:val="0"/>
        <w:rPr/>
      </w:pPr>
      <w:bookmarkStart w:colFirst="0" w:colLast="0" w:name="_vxikk4dmmnqz" w:id="32"/>
      <w:bookmarkEnd w:id="32"/>
      <w:r w:rsidDel="00000000" w:rsidR="00000000" w:rsidRPr="00000000">
        <w:rPr>
          <w:rtl w:val="0"/>
        </w:rPr>
        <w:t xml:space="preserve">3.5.2 Only keeping a “black” racial dummy variable</w:t>
      </w:r>
    </w:p>
    <w:p w:rsidR="00000000" w:rsidDel="00000000" w:rsidP="00000000" w:rsidRDefault="00000000" w:rsidRPr="00000000" w14:paraId="000001C0">
      <w:pPr>
        <w:pageBreakBefore w:val="0"/>
        <w:numPr>
          <w:ilvl w:val="0"/>
          <w:numId w:val="4"/>
        </w:numPr>
        <w:spacing w:line="351.2732727272728" w:lineRule="auto"/>
        <w:rPr>
          <w:rFonts w:ascii="Times New Roman" w:cs="Times New Roman" w:eastAsia="Times New Roman" w:hAnsi="Times New Roman"/>
          <w:sz w:val="28"/>
          <w:szCs w:val="28"/>
        </w:rPr>
      </w:pPr>
      <w:r w:rsidDel="00000000" w:rsidR="00000000" w:rsidRPr="00000000">
        <w:rPr>
          <w:rtl w:val="0"/>
        </w:rPr>
        <w:t xml:space="preserve">These groups of models excluded all minority racial dummy variables except “black”.</w:t>
      </w:r>
    </w:p>
    <w:p w:rsidR="00000000" w:rsidDel="00000000" w:rsidP="00000000" w:rsidRDefault="00000000" w:rsidRPr="00000000" w14:paraId="000001C1">
      <w:pPr>
        <w:pageBreakBefore w:val="0"/>
        <w:numPr>
          <w:ilvl w:val="0"/>
          <w:numId w:val="4"/>
        </w:numPr>
        <w:spacing w:line="351.2732727272728" w:lineRule="auto"/>
      </w:pPr>
      <w:r w:rsidDel="00000000" w:rsidR="00000000" w:rsidRPr="00000000">
        <w:rPr>
          <w:rtl w:val="0"/>
        </w:rPr>
        <w:t xml:space="preserve">Ceteris paribus, </w:t>
      </w:r>
      <w:r w:rsidDel="00000000" w:rsidR="00000000" w:rsidRPr="00000000">
        <w:rPr>
          <w:b w:val="1"/>
          <w:rtl w:val="0"/>
        </w:rPr>
        <w:t xml:space="preserve">within non-white people, compared with other minority groups</w:t>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18.1% more possible for black people to be identified topic 5 [Race should have no effect] as the third dominant topic in their answers.</w:t>
      </w:r>
    </w:p>
    <w:p w:rsidR="00000000" w:rsidDel="00000000" w:rsidP="00000000" w:rsidRDefault="00000000" w:rsidRPr="00000000" w14:paraId="000001C2">
      <w:pPr>
        <w:pageBreakBefore w:val="0"/>
        <w:spacing w:line="351.2732727272728" w:lineRule="auto"/>
        <w:ind w:left="0"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38354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ageBreakBefore w:val="0"/>
        <w:spacing w:line="351.2732727272728" w:lineRule="auto"/>
        <w:ind w:left="0" w:firstLine="0"/>
        <w:jc w:val="center"/>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C4">
      <w:pPr>
        <w:pageBreakBefore w:val="0"/>
        <w:widowControl w:val="0"/>
        <w:spacing w:lin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C5">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Goodness of Fit was most significant when assumed there are six main topics in the answers set. </w:t>
      </w:r>
    </w:p>
  </w:footnote>
  <w:footnote w:id="0">
    <w:p w:rsidR="00000000" w:rsidDel="00000000" w:rsidP="00000000" w:rsidRDefault="00000000" w:rsidRPr="00000000" w14:paraId="000001C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stopword sets in the Python nltk module.</w:t>
      </w:r>
    </w:p>
  </w:footnote>
  <w:footnote w:id="2">
    <w:p w:rsidR="00000000" w:rsidDel="00000000" w:rsidP="00000000" w:rsidRDefault="00000000" w:rsidRPr="00000000" w14:paraId="000001C7">
      <w:pPr>
        <w:pageBreakBefore w:val="0"/>
        <w:spacing w:line="240" w:lineRule="auto"/>
        <w:ind w:left="720" w:hanging="36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Removing regular stopwords [3095 samples]; removing regular stopwords and “Race” [3082 samples]; removing regular stopwords and “Race”, “White”, and “Black” [3053 samples]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ind w:left="360" w:hanging="360"/>
    </w:pPr>
    <w:rPr>
      <w:i w:val="1"/>
      <w:sz w:val="40"/>
      <w:szCs w:val="40"/>
    </w:rPr>
  </w:style>
  <w:style w:type="paragraph" w:styleId="Heading2">
    <w:name w:val="heading 2"/>
    <w:basedOn w:val="Normal"/>
    <w:next w:val="Normal"/>
    <w:pPr>
      <w:keepNext w:val="1"/>
      <w:keepLines w:val="1"/>
      <w:pageBreakBefore w:val="0"/>
      <w:spacing w:after="120" w:before="360" w:lineRule="auto"/>
      <w:ind w:left="0" w:firstLine="0"/>
    </w:pPr>
    <w:rPr>
      <w:rFonts w:ascii="Georgia" w:cs="Georgia" w:eastAsia="Georgia" w:hAnsi="Georgia"/>
      <w:sz w:val="32"/>
      <w:szCs w:val="32"/>
    </w:rPr>
  </w:style>
  <w:style w:type="paragraph" w:styleId="Heading3">
    <w:name w:val="heading 3"/>
    <w:basedOn w:val="Normal"/>
    <w:next w:val="Normal"/>
    <w:pPr>
      <w:keepNext w:val="1"/>
      <w:keepLines w:val="1"/>
      <w:pageBreakBefore w:val="0"/>
      <w:spacing w:after="80" w:before="320" w:line="351.2732727272728" w:lineRule="auto"/>
      <w:ind w:left="0" w:firstLine="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5.png"/><Relationship Id="rId21"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