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spacing w:before="360" w:after="180" w:lineRule="auto"/>
        <w:rPr>
          <w:sz w:val="30"/>
          <w:szCs w:val="30"/>
        </w:rPr>
      </w:pPr>
    </w:p>
    <w:p w14:paraId="5A032B36">
      <w:pPr>
        <w:spacing w:before="360" w:after="180" w:lineRule="auto"/>
        <w:jc w:val="center"/>
        <w:rPr>
          <w:sz w:val="30"/>
          <w:szCs w:val="30"/>
        </w:rPr>
      </w:pPr>
      <w:r>
        <w:t>Notes</w:t>
      </w:r>
    </w:p>
    <w:p w14:paraId="5E5A1512">
      <w:pPr>
        <w:spacing w:before="360" w:after="180" w:lineRule="auto"/>
        <w:rPr>
          <w:sz w:val="30"/>
          <w:szCs w:val="30"/>
        </w:rPr>
      </w:pPr>
      <w:r>
        <w:rPr>
          <w:rFonts w:ascii="Google Sans Flex" w:cs="Google Sans Flex"/>
          <w:sz w:val="26"/>
          <w:szCs w:val="26"/>
        </w:rPr>
        <w:t>ok add the update to this file only change the necessary files nothing else keep my code as much as possible and give me the complete code so i can Delete what i have and paste</w:t>
      </w:r>
    </w:p>
    <w:p w14:paraId="6CAC9E71">
      <w:pPr>
        <w:spacing w:before="360" w:after="180" w:lineRule="auto"/>
        <w:rPr>
          <w:sz w:val="30"/>
          <w:szCs w:val="30"/>
        </w:rPr>
      </w:pPr>
    </w:p>
    <w:p w14:paraId="21352533">
      <w:pPr>
        <w:spacing w:before="360" w:after="180" w:lineRule="auto"/>
        <w:rPr>
          <w:sz w:val="30"/>
          <w:szCs w:val="30"/>
        </w:rPr>
      </w:pPr>
    </w:p>
    <w:p w14:paraId="2EA33FC0">
      <w:pPr>
        <w:spacing w:before="360" w:after="180" w:line="276" w:lineRule="auto"/>
      </w:pPr>
    </w:p>
    <w:p w14:paraId="636A5937">
      <w:pPr>
        <w:spacing w:before="360" w:after="180" w:line="276" w:lineRule="auto"/>
      </w:pPr>
    </w:p>
    <w:p w14:paraId="70579878">
      <w:pPr>
        <w:spacing w:before="360" w:after="180" w:line="276" w:lineRule="auto"/>
      </w:pPr>
    </w:p>
    <w:p w14:paraId="2B4B2AC4">
      <w:pPr>
        <w:spacing w:before="360" w:after="180" w:line="276" w:lineRule="auto"/>
      </w:pPr>
    </w:p>
    <w:p w14:paraId="5FADBAB6">
      <w:pPr>
        <w:spacing w:before="360" w:after="180" w:line="276" w:lineRule="auto"/>
      </w:pPr>
    </w:p>
    <w:p w14:paraId="5A0AEF89">
      <w:pPr>
        <w:spacing w:before="360" w:after="180" w:line="276" w:lineRule="auto"/>
      </w:pPr>
    </w:p>
    <w:p w14:paraId="1714AA26">
      <w:pPr>
        <w:spacing w:before="360" w:after="180" w:line="276" w:lineRule="auto"/>
      </w:pPr>
    </w:p>
    <w:p w14:paraId="52EEE6D3">
      <w:pPr>
        <w:spacing w:before="360" w:after="180" w:line="276" w:lineRule="auto"/>
      </w:pPr>
    </w:p>
    <w:p w14:paraId="16771136">
      <w:pPr>
        <w:spacing w:before="360" w:after="180" w:line="276" w:lineRule="auto"/>
      </w:pPr>
    </w:p>
    <w:p w14:paraId="0A1A7994">
      <w:pPr>
        <w:spacing w:before="360" w:after="180" w:line="276" w:lineRule="auto"/>
      </w:pPr>
    </w:p>
    <w:p w14:paraId="657A2663">
      <w:pPr>
        <w:spacing w:before="360" w:after="180" w:line="276" w:lineRule="auto"/>
      </w:pPr>
    </w:p>
    <w:p w14:paraId="3D2A91CB">
      <w:pPr>
        <w:spacing w:before="360" w:after="180" w:line="276" w:lineRule="auto"/>
      </w:pPr>
    </w:p>
    <w:p w14:paraId="71E631BB">
      <w:pPr>
        <w:spacing w:before="360" w:after="180" w:line="276" w:lineRule="auto"/>
      </w:pPr>
    </w:p>
    <w:p w14:paraId="40158D11">
      <w:pPr>
        <w:spacing w:before="360" w:after="180" w:line="276" w:lineRule="auto"/>
      </w:pPr>
    </w:p>
    <w:p w14:paraId="64CA97D1">
      <w:pPr>
        <w:spacing w:before="360" w:after="180" w:line="276" w:lineRule="auto"/>
      </w:pPr>
    </w:p>
    <w:p w14:paraId="37BEA145">
      <w:pPr>
        <w:spacing w:before="360" w:after="180" w:line="276" w:lineRule="auto"/>
      </w:pPr>
    </w:p>
    <w:p w14:paraId="62370AFF">
      <w:pPr>
        <w:spacing w:before="360" w:after="180" w:line="276" w:lineRule="auto"/>
      </w:pPr>
    </w:p>
    <w:p w14:paraId="221AA70E">
      <w:pPr>
        <w:spacing w:before="360" w:after="180" w:line="276" w:lineRule="auto"/>
      </w:pPr>
    </w:p>
    <w:p w14:paraId="06A39D72">
      <w:pPr>
        <w:spacing w:before="360" w:after="180" w:line="276" w:lineRule="auto"/>
      </w:pPr>
    </w:p>
    <w:p w14:paraId="2EA6104B">
      <w:pPr>
        <w:spacing w:before="360" w:after="180" w:line="276" w:lineRule="auto"/>
      </w:pPr>
    </w:p>
    <w:p w14:paraId="14F907E1">
      <w:pPr>
        <w:spacing w:before="360" w:after="180" w:line="276" w:lineRule="auto"/>
      </w:pPr>
    </w:p>
    <w:p w14:paraId="5BEFA5AC">
      <w:pPr>
        <w:spacing w:before="360" w:after="180" w:line="276" w:lineRule="auto"/>
      </w:pPr>
    </w:p>
    <w:p w14:paraId="08D65E7C">
      <w:pPr>
        <w:spacing w:before="360" w:after="180" w:line="276" w:lineRule="auto"/>
      </w:pPr>
    </w:p>
    <w:p w14:paraId="0647802A">
      <w:pPr>
        <w:spacing w:before="360" w:after="180" w:line="276" w:lineRule="auto"/>
      </w:pPr>
    </w:p>
    <w:p w14:paraId="6FE93987">
      <w:pPr>
        <w:spacing w:before="360" w:after="180" w:lineRule="auto"/>
        <w:rPr>
          <w:sz w:val="30"/>
          <w:szCs w:val="30"/>
        </w:rPr>
      </w:pPr>
      <w:r>
        <w:rPr>
          <w:rFonts w:ascii="Arial" w:hAnsi="Arial" w:eastAsia="Arial" w:cs="Arial"/>
          <w:sz w:val="30"/>
          <w:szCs w:val="30"/>
        </w:rPr>
        <w:t>Uniform Exchange Realtime Inventory System</w:t>
      </w:r>
    </w:p>
    <w:p w14:paraId="00000002">
      <w:pPr>
        <w:spacing w:before="360" w:after="180" w:lineRule="auto"/>
        <w:rPr>
          <w:sz w:val="30"/>
          <w:szCs w:val="30"/>
        </w:rPr>
      </w:pPr>
      <w:r>
        <w:rPr>
          <w:rFonts w:ascii="Arial" w:hAnsi="Arial" w:eastAsia="Arial" w:cs="Arial"/>
          <w:sz w:val="30"/>
          <w:szCs w:val="30"/>
        </w:rPr>
        <w:t>Executive Comprehensive System Specification &amp; Architecture Blueprint</w:t>
      </w:r>
    </w:p>
    <w:p w14:paraId="00000003">
      <w:pPr>
        <w:rPr>
          <w:sz w:val="30"/>
          <w:szCs w:val="30"/>
        </w:rPr>
      </w:pPr>
      <w:r/>
      <w:r>
        <w:rPr>
          <w:rtl w:val="0"/>
        </w:rPr>
      </w:r>
    </w:p>
    <w:p w14:paraId="00000004">
      <w:pPr>
        <w:spacing w:before="360" w:after="180" w:lineRule="auto"/>
        <w:rPr>
          <w:sz w:val="30"/>
          <w:szCs w:val="30"/>
        </w:rPr>
      </w:pPr>
      <w:r>
        <w:rPr>
          <w:rFonts w:ascii="Arial" w:hAnsi="Arial" w:eastAsia="Arial" w:cs="Arial"/>
          <w:sz w:val="30"/>
          <w:szCs w:val="30"/>
        </w:rPr>
        <w:t>📋 Executive Summary &amp; Project Intent</w:t>
      </w:r>
    </w:p>
    <w:p w14:paraId="00000005">
      <w:pPr>
        <w:spacing w:before="180" w:after="240" w:lineRule="auto"/>
        <w:rPr>
          <w:sz w:val="24"/>
          <w:szCs w:val="24"/>
        </w:rPr>
      </w:pPr>
      <w:r>
        <w:rPr>
          <w:rFonts w:ascii="Arial" w:hAnsi="Arial" w:eastAsia="Arial" w:cs="Arial"/>
          <w:sz w:val="24"/>
          <w:szCs w:val="24"/>
        </w:rPr>
        <w:t xml:space="preserve">The </w:t>
      </w:r>
      <w:r>
        <w:rPr>
          <w:rFonts w:ascii="Arial" w:hAnsi="Arial" w:eastAsia="Arial" w:cs="Arial"/>
          <w:b/>
          <w:bCs/>
          <w:sz w:val="24"/>
          <w:szCs w:val="24"/>
        </w:rPr>
        <w:t>Uniform Exchange Realtime Inventory System</w:t>
      </w:r>
      <w:r>
        <w:rPr>
          <w:rFonts w:ascii="Arial" w:hAnsi="Arial" w:eastAsia="Arial" w:cs="Arial"/>
          <w:sz w:val="24"/>
          <w:szCs w:val="24"/>
        </w:rPr>
        <w:t xml:space="preserve"> is a purpose-built, enterprise-grade inventory management application designed specifically for non-profit school uniform exchange services. High-volume donation services often face severe operational bottlenecks, including unpredictable stock profiles, complex sizing dependencies, and varying storage types (e.g., immediate-access shelving versus bulk-sealed storage).</w:t>
      </w:r>
    </w:p>
    <w:p w14:paraId="00000006">
      <w:pPr>
        <w:spacing w:before="180" w:after="240" w:lineRule="auto"/>
        <w:rPr>
          <w:sz w:val="24"/>
          <w:szCs w:val="24"/>
        </w:rPr>
      </w:pPr>
      <w:r>
        <w:rPr>
          <w:rFonts w:ascii="Arial" w:hAnsi="Arial" w:eastAsia="Arial" w:cs="Arial"/>
          <w:sz w:val="24"/>
          <w:szCs w:val="24"/>
        </w:rPr>
        <w:t>This application resolves these issues by replacing manual entry with a highly structured, relational data engine wrapped in an accessible user interface. Key highlights of the platform include:</w:t>
      </w:r>
    </w:p>
    <w:p w14:paraId="00000007">
      <w:pPr>
        <w:numPr>
          <w:ilvl w:val="0"/>
          <w:numId w:val="14"/>
        </w:numPr>
        <w:spacing w:before="180" w:after="0" w:lineRule="auto"/>
        <w:ind w:left="720" w:hanging="360"/>
      </w:pPr>
      <w:r>
        <w:rPr>
          <w:rFonts w:ascii="Arial" w:hAnsi="Arial" w:eastAsia="Arial" w:cs="Arial"/>
          <w:sz w:val="24"/>
          <w:szCs w:val="24"/>
        </w:rPr>
        <w:t xml:space="preserve">An </w:t>
      </w:r>
      <w:r>
        <w:rPr>
          <w:rFonts w:ascii="Arial" w:hAnsi="Arial" w:eastAsia="Arial" w:cs="Arial"/>
          <w:b/>
          <w:bCs/>
          <w:sz w:val="24"/>
          <w:szCs w:val="24"/>
        </w:rPr>
        <w:t>automated composite SKU generation engine</w:t>
      </w:r>
      <w:r>
        <w:rPr>
          <w:rFonts w:ascii="Arial" w:hAnsi="Arial" w:eastAsia="Arial" w:cs="Arial"/>
          <w:sz w:val="24"/>
          <w:szCs w:val="24"/>
        </w:rPr>
        <w:t xml:space="preserve"> that standardises item identification.</w:t>
      </w:r>
    </w:p>
    <w:p w14:paraId="00000008">
      <w:pPr>
        <w:numPr>
          <w:ilvl w:val="0"/>
          <w:numId w:val="14"/>
        </w:numPr>
        <w:spacing w:before="0" w:after="0" w:lineRule="auto"/>
        <w:ind w:left="720" w:hanging="360"/>
      </w:pPr>
      <w:r>
        <w:rPr>
          <w:rFonts w:ascii="Arial" w:hAnsi="Arial" w:eastAsia="Arial" w:cs="Arial"/>
          <w:sz w:val="24"/>
          <w:szCs w:val="24"/>
        </w:rPr>
        <w:t xml:space="preserve">An </w:t>
      </w:r>
      <w:r>
        <w:rPr>
          <w:rFonts w:ascii="Arial" w:hAnsi="Arial" w:eastAsia="Arial" w:cs="Arial"/>
          <w:b/>
          <w:bCs/>
          <w:sz w:val="24"/>
          <w:szCs w:val="24"/>
        </w:rPr>
        <w:t>ironclad access hierarchy</w:t>
      </w:r>
      <w:r>
        <w:rPr>
          <w:rFonts w:ascii="Arial" w:hAnsi="Arial" w:eastAsia="Arial" w:cs="Arial"/>
          <w:sz w:val="24"/>
          <w:szCs w:val="24"/>
        </w:rPr>
        <w:t xml:space="preserve"> featuring safe data mutation boundaries to prevent accidental bulk data wipes.</w:t>
      </w:r>
    </w:p>
    <w:p w14:paraId="00000009">
      <w:pPr>
        <w:numPr>
          <w:ilvl w:val="0"/>
          <w:numId w:val="14"/>
        </w:numPr>
        <w:spacing w:before="0" w:after="0" w:lineRule="auto"/>
        <w:ind w:left="720" w:hanging="360"/>
      </w:pPr>
      <w:r>
        <w:rPr>
          <w:rFonts w:ascii="Arial" w:hAnsi="Arial" w:eastAsia="Arial" w:cs="Arial"/>
          <w:b/>
          <w:bCs/>
          <w:sz w:val="24"/>
          <w:szCs w:val="24"/>
        </w:rPr>
        <w:t>Zero-knowledge staff enrollment pathways</w:t>
      </w:r>
      <w:r>
        <w:rPr>
          <w:rFonts w:ascii="Arial" w:hAnsi="Arial" w:eastAsia="Arial" w:cs="Arial"/>
          <w:sz w:val="24"/>
          <w:szCs w:val="24"/>
        </w:rPr>
        <w:t xml:space="preserve"> to enforce modern data security protocols.</w:t>
      </w:r>
    </w:p>
    <w:p w14:paraId="0000000A">
      <w:pPr>
        <w:numPr>
          <w:ilvl w:val="0"/>
          <w:numId w:val="14"/>
        </w:numPr>
        <w:spacing w:before="0" w:after="420" w:lineRule="auto"/>
        <w:ind w:left="720" w:hanging="360"/>
      </w:pPr>
      <w:r>
        <w:rPr>
          <w:rFonts w:ascii="Arial" w:hAnsi="Arial" w:eastAsia="Arial" w:cs="Arial"/>
          <w:b/>
          <w:bCs/>
          <w:sz w:val="24"/>
          <w:szCs w:val="24"/>
        </w:rPr>
        <w:t>Dynamic UI table layouts</w:t>
      </w:r>
      <w:r>
        <w:rPr>
          <w:rFonts w:ascii="Arial" w:hAnsi="Arial" w:eastAsia="Arial" w:cs="Arial"/>
          <w:sz w:val="24"/>
          <w:szCs w:val="24"/>
        </w:rPr>
        <w:t xml:space="preserve"> that conditionally modify active column fields based on item classification.</w:t>
      </w:r>
    </w:p>
    <w:p w14:paraId="0000000B">
      <w:pPr>
        <w:spacing w:before="180" w:after="240" w:lineRule="auto"/>
        <w:rPr>
          <w:sz w:val="24"/>
          <w:szCs w:val="24"/>
        </w:rPr>
      </w:pPr>
      <w:r>
        <w:rPr>
          <w:rFonts w:ascii="Arial" w:hAnsi="Arial" w:eastAsia="Arial" w:cs="Arial"/>
          <w:sz w:val="24"/>
          <w:szCs w:val="24"/>
        </w:rPr>
        <w:t>This document serves as the absolute technical and operational blueprint. It details every layout rule, database schema, data transformation loop, and security boundary required to develop the system from a zero-code baseline into a production-ready application.</w:t>
      </w:r>
    </w:p>
    <w:p w14:paraId="0000000C">
      <w:pPr>
        <w:rPr>
          <w:sz w:val="30"/>
          <w:szCs w:val="30"/>
        </w:rPr>
      </w:pPr>
      <w:r/>
      <w:r>
        <w:rPr>
          <w:rtl w:val="0"/>
        </w:rPr>
      </w:r>
    </w:p>
    <w:p w14:paraId="0000000D">
      <w:pPr>
        <w:spacing w:before="360" w:after="180" w:lineRule="auto"/>
        <w:rPr>
          <w:sz w:val="30"/>
          <w:szCs w:val="30"/>
        </w:rPr>
      </w:pPr>
      <w:r>
        <w:rPr>
          <w:rFonts w:ascii="Arial" w:hAnsi="Arial" w:eastAsia="Arial" w:cs="Arial"/>
          <w:sz w:val="30"/>
          <w:szCs w:val="30"/>
        </w:rPr>
        <w:t>🎨 1. Application Architecture, UI Design, &amp; Layout Engine</w:t>
      </w:r>
    </w:p>
    <w:p w14:paraId="0000000E">
      <w:pPr>
        <w:spacing w:before="360" w:after="180" w:lineRule="auto"/>
        <w:rPr>
          <w:sz w:val="30"/>
          <w:szCs w:val="30"/>
        </w:rPr>
      </w:pPr>
      <w:r>
        <w:rPr>
          <w:rFonts w:ascii="Arial" w:hAnsi="Arial" w:eastAsia="Arial" w:cs="Arial"/>
          <w:sz w:val="30"/>
          <w:szCs w:val="30"/>
        </w:rPr>
        <w:t>1.1 Visual Identity, Color Palette, and Readability</w:t>
      </w:r>
    </w:p>
    <w:p w14:paraId="0000000F">
      <w:pPr>
        <w:spacing w:before="180" w:after="240" w:lineRule="auto"/>
        <w:rPr>
          <w:sz w:val="24"/>
          <w:szCs w:val="24"/>
        </w:rPr>
      </w:pPr>
      <w:r>
        <w:rPr>
          <w:rFonts w:ascii="Arial" w:hAnsi="Arial" w:eastAsia="Arial" w:cs="Arial"/>
          <w:sz w:val="24"/>
          <w:szCs w:val="24"/>
        </w:rPr>
        <w:t>The application utilizes a deliberate, high-contrast palette specifically optimized for high screen readability across varied environments, such as brightly lit offices or dense warehouse floors.</w:t>
      </w:r>
    </w:p>
    <w:p w14:paraId="00000010">
      <w:pPr>
        <w:numPr>
          <w:ilvl w:val="0"/>
          <w:numId w:val="7"/>
        </w:numPr>
        <w:spacing w:before="180" w:after="0" w:lineRule="auto"/>
        <w:ind w:left="720" w:hanging="360"/>
      </w:pPr>
      <w:r>
        <w:rPr>
          <w:rFonts w:ascii="Arial" w:hAnsi="Arial" w:eastAsia="Arial" w:cs="Arial"/>
          <w:b/>
          <w:bCs/>
          <w:sz w:val="24"/>
          <w:szCs w:val="24"/>
        </w:rPr>
        <w:t>Primary Sidebar Container:</w:t>
      </w:r>
      <w:r>
        <w:rPr>
          <w:rFonts w:ascii="Arial" w:hAnsi="Arial" w:eastAsia="Arial" w:cs="Arial"/>
          <w:sz w:val="24"/>
          <w:szCs w:val="24"/>
        </w:rPr>
        <w:t xml:space="preserve"> Styled with a solid, high-visibility corporate orange theme. Navigation strings and category options are rendered in a crisp white typeface. Functional, high-contrast, white-outlined iconography is assigned to every individual menu item to provide quick visual anchors.</w:t>
      </w:r>
    </w:p>
    <w:p w14:paraId="00000011">
      <w:pPr>
        <w:numPr>
          <w:ilvl w:val="0"/>
          <w:numId w:val="7"/>
        </w:numPr>
        <w:spacing w:before="0" w:after="0" w:lineRule="auto"/>
        <w:ind w:left="720" w:hanging="360"/>
      </w:pPr>
      <w:r>
        <w:rPr>
          <w:rFonts w:ascii="Arial" w:hAnsi="Arial" w:eastAsia="Arial" w:cs="Arial"/>
          <w:b/>
          <w:bCs/>
          <w:sz w:val="24"/>
          <w:szCs w:val="24"/>
        </w:rPr>
        <w:t>Branding Header Block:</w:t>
      </w:r>
      <w:r>
        <w:rPr>
          <w:rFonts w:ascii="Arial" w:hAnsi="Arial" w:eastAsia="Arial" w:cs="Arial"/>
          <w:sz w:val="24"/>
          <w:szCs w:val="24"/>
        </w:rPr>
        <w:t xml:space="preserve"> Located at the absolute top of the sidebar is a dedicated, solid teal container rectangle. This container houses a crisp white asset frame holding the primary branding graphic (</w:t>
      </w:r>
      <w:r>
        <w:rPr>
          <w:rFonts w:ascii="Courier New" w:hAnsi="Courier New" w:eastAsia="Courier New" w:cs="Courier New"/>
          <w:color w:val="188038"/>
          <w:sz w:val="21"/>
          <w:szCs w:val="21"/>
        </w:rPr>
        <w:t>/logo.png</w:t>
      </w:r>
      <w:r>
        <w:rPr>
          <w:rFonts w:ascii="Arial" w:hAnsi="Arial" w:eastAsia="Arial" w:cs="Arial"/>
          <w:sz w:val="24"/>
          <w:szCs w:val="24"/>
        </w:rPr>
        <w:t>).</w:t>
      </w:r>
    </w:p>
    <w:p w14:paraId="00000012">
      <w:pPr>
        <w:numPr>
          <w:ilvl w:val="0"/>
          <w:numId w:val="7"/>
        </w:numPr>
        <w:spacing w:before="0" w:after="0" w:lineRule="auto"/>
        <w:ind w:left="720" w:hanging="360"/>
      </w:pPr>
      <w:r>
        <w:rPr>
          <w:rFonts w:ascii="Arial" w:hAnsi="Arial" w:eastAsia="Arial" w:cs="Arial"/>
          <w:b/>
          <w:bCs/>
          <w:sz w:val="24"/>
          <w:szCs w:val="24"/>
        </w:rPr>
        <w:t>Typography Framework:</w:t>
      </w:r>
      <w:r>
        <w:rPr>
          <w:rFonts w:ascii="Arial" w:hAnsi="Arial" w:eastAsia="Arial" w:cs="Arial"/>
          <w:sz w:val="24"/>
          <w:szCs w:val="24"/>
        </w:rPr>
        <w:t xml:space="preserve"> The primary application branding titles split font families to enforce a modern dashboard appearance:</w:t>
      </w:r>
    </w:p>
    <w:p w14:paraId="00000013">
      <w:pPr>
        <w:numPr>
          <w:ilvl w:val="1"/>
          <w:numId w:val="7"/>
        </w:numPr>
        <w:spacing w:before="0" w:after="0" w:lineRule="auto"/>
        <w:ind w:left="1440" w:hanging="360"/>
      </w:pPr>
      <w:r>
        <w:rPr>
          <w:rFonts w:ascii="Arial" w:hAnsi="Arial" w:eastAsia="Arial" w:cs="Arial"/>
          <w:sz w:val="24"/>
          <w:szCs w:val="24"/>
        </w:rPr>
        <w:t xml:space="preserve">The word </w:t>
      </w:r>
      <w:r>
        <w:rPr>
          <w:rFonts w:ascii="Courier New" w:hAnsi="Courier New" w:eastAsia="Courier New" w:cs="Courier New"/>
          <w:color w:val="188038"/>
          <w:sz w:val="21"/>
          <w:szCs w:val="21"/>
        </w:rPr>
        <w:t>"UNIFORM"</w:t>
      </w:r>
      <w:r>
        <w:rPr>
          <w:rFonts w:ascii="Arial" w:hAnsi="Arial" w:eastAsia="Arial" w:cs="Arial"/>
          <w:sz w:val="24"/>
          <w:szCs w:val="24"/>
        </w:rPr>
        <w:t xml:space="preserve"> is rendered in an elegant, professional serif typeface.</w:t>
      </w:r>
    </w:p>
    <w:p w14:paraId="00000014">
      <w:pPr>
        <w:numPr>
          <w:ilvl w:val="1"/>
          <w:numId w:val="7"/>
        </w:numPr>
        <w:spacing w:before="0" w:after="0" w:lineRule="auto"/>
        <w:ind w:left="1440" w:hanging="360"/>
      </w:pPr>
      <w:r>
        <w:rPr>
          <w:rFonts w:ascii="Arial" w:hAnsi="Arial" w:eastAsia="Arial" w:cs="Arial"/>
          <w:sz w:val="24"/>
          <w:szCs w:val="24"/>
        </w:rPr>
        <w:t xml:space="preserve">The trailing text </w:t>
      </w:r>
      <w:r>
        <w:rPr>
          <w:rFonts w:ascii="Courier New" w:hAnsi="Courier New" w:eastAsia="Courier New" w:cs="Courier New"/>
          <w:color w:val="188038"/>
          <w:sz w:val="21"/>
          <w:szCs w:val="21"/>
        </w:rPr>
        <w:t>"EX"</w:t>
      </w:r>
      <w:r>
        <w:rPr>
          <w:rFonts w:ascii="Arial" w:hAnsi="Arial" w:eastAsia="Arial" w:cs="Arial"/>
          <w:sz w:val="24"/>
          <w:szCs w:val="24"/>
        </w:rPr>
        <w:t xml:space="preserve"> (and its accompanying lower label </w:t>
      </w:r>
      <w:r>
        <w:rPr>
          <w:rFonts w:ascii="Courier New" w:hAnsi="Courier New" w:eastAsia="Courier New" w:cs="Courier New"/>
          <w:color w:val="188038"/>
          <w:sz w:val="21"/>
          <w:szCs w:val="21"/>
        </w:rPr>
        <w:t>"EXCHANGE"</w:t>
      </w:r>
      <w:r>
        <w:rPr>
          <w:rFonts w:ascii="Arial" w:hAnsi="Arial" w:eastAsia="Arial" w:cs="Arial"/>
          <w:sz w:val="24"/>
          <w:szCs w:val="24"/>
        </w:rPr>
        <w:t>) uses a bold, wide, geometric sans-serif style.</w:t>
      </w:r>
    </w:p>
    <w:p w14:paraId="00000015">
      <w:pPr>
        <w:numPr>
          <w:ilvl w:val="1"/>
          <w:numId w:val="7"/>
        </w:numPr>
        <w:spacing w:before="0" w:after="0" w:lineRule="auto"/>
        <w:ind w:left="1440" w:hanging="360"/>
      </w:pPr>
      <w:r>
        <w:rPr>
          <w:rFonts w:ascii="Arial" w:hAnsi="Arial" w:eastAsia="Arial" w:cs="Arial"/>
          <w:sz w:val="24"/>
          <w:szCs w:val="24"/>
        </w:rPr>
        <w:t xml:space="preserve">Positioned directly beneath this group is the uppercase, high-contrast tracking subtitle: </w:t>
      </w:r>
      <w:r>
        <w:rPr>
          <w:rFonts w:ascii="Courier New" w:hAnsi="Courier New" w:eastAsia="Courier New" w:cs="Courier New"/>
          <w:color w:val="188038"/>
          <w:sz w:val="21"/>
          <w:szCs w:val="21"/>
        </w:rPr>
        <w:t>"REALTIME INVENTORY"</w:t>
      </w:r>
      <w:r>
        <w:rPr>
          <w:rFonts w:ascii="Arial" w:hAnsi="Arial" w:eastAsia="Arial" w:cs="Arial"/>
          <w:sz w:val="24"/>
          <w:szCs w:val="24"/>
        </w:rPr>
        <w:t>.</w:t>
      </w:r>
    </w:p>
    <w:p w14:paraId="00000016">
      <w:pPr>
        <w:numPr>
          <w:ilvl w:val="0"/>
          <w:numId w:val="7"/>
        </w:numPr>
        <w:spacing w:before="0" w:after="420" w:lineRule="auto"/>
        <w:ind w:left="720" w:hanging="360"/>
      </w:pPr>
      <w:r>
        <w:rPr>
          <w:rFonts w:ascii="Arial" w:hAnsi="Arial" w:eastAsia="Arial" w:cs="Arial"/>
          <w:b/>
          <w:bCs/>
          <w:sz w:val="24"/>
          <w:szCs w:val="24"/>
        </w:rPr>
        <w:t>Primary Workspace Screen:</w:t>
      </w:r>
      <w:r>
        <w:rPr>
          <w:rFonts w:ascii="Arial" w:hAnsi="Arial" w:eastAsia="Arial" w:cs="Arial"/>
          <w:sz w:val="24"/>
          <w:szCs w:val="24"/>
        </w:rPr>
        <w:t xml:space="preserve"> Employs a neutral, light gray backing paired with clean white layout panel boards. This shifts visual contrast so that information-dense inventory tables, input groups, and metric grids stand out cleanly against the static navigation tools.</w:t>
      </w:r>
    </w:p>
    <w:p w14:paraId="00000017">
      <w:pPr>
        <w:spacing w:before="360" w:after="180" w:lineRule="auto"/>
        <w:rPr>
          <w:sz w:val="30"/>
          <w:szCs w:val="30"/>
        </w:rPr>
      </w:pPr>
      <w:r>
        <w:rPr>
          <w:rFonts w:ascii="Arial" w:hAnsi="Arial" w:eastAsia="Arial" w:cs="Arial"/>
          <w:sz w:val="30"/>
          <w:szCs w:val="30"/>
        </w:rPr>
        <w:t>1.2 Multi-Level Responsive Navigation Trees</w:t>
      </w:r>
    </w:p>
    <w:p w14:paraId="00000018">
      <w:pPr>
        <w:spacing w:before="180" w:after="240" w:lineRule="auto"/>
        <w:rPr>
          <w:sz w:val="24"/>
          <w:szCs w:val="24"/>
        </w:rPr>
      </w:pPr>
      <w:r>
        <w:rPr>
          <w:rFonts w:ascii="Arial" w:hAnsi="Arial" w:eastAsia="Arial" w:cs="Arial"/>
          <w:sz w:val="24"/>
          <w:szCs w:val="24"/>
        </w:rPr>
        <w:t>The interface organises its primary execution paths into three collapsible navigation trees housed inside the left sidebar. Clicking on a tree header triggers a smooth expansion animation to reveal nested sub-links:</w:t>
      </w:r>
    </w:p>
    <w:p w14:paraId="00000019">
      <w:pPr>
        <w:rPr>
          <w:rFonts w:ascii="Courier New" w:hAnsi="Courier New" w:eastAsia="Courier New" w:cs="Courier New"/>
          <w:sz w:val="21"/>
          <w:szCs w:val="21"/>
        </w:rPr>
      </w:pPr>
      <w:r>
        <w:rPr>
          <w:rFonts w:ascii="Courier New" w:hAnsi="Courier New" w:eastAsia="Courier New" w:cs="Courier New"/>
          <w:sz w:val="21"/>
          <w:szCs w:val="21"/>
        </w:rPr>
        <w:t>[ SIDEBAR CONTAINER (Orange Base) ]</w:t>
      </w:r>
    </w:p>
    <w:p w14:paraId="0000001A">
      <w:pPr>
        <w:rPr>
          <w:rFonts w:ascii="Courier New" w:hAnsi="Courier New" w:eastAsia="Courier New" w:cs="Courier New"/>
          <w:sz w:val="21"/>
          <w:szCs w:val="21"/>
        </w:rPr>
      </w:pPr>
      <w:r>
        <w:rPr>
          <w:rFonts w:ascii="Courier New" w:hAnsi="Courier New" w:eastAsia="Courier New" w:cs="Courier New"/>
          <w:sz w:val="21"/>
          <w:szCs w:val="21"/>
        </w:rPr>
        <w:t xml:space="preserve"> ├── [ BRANDING CONTAINER (Teal Base) ] ──► Logo Asset + "UNIFORM EX"</w:t>
      </w:r>
    </w:p>
    <w:p w14:paraId="0000001B">
      <w:pPr>
        <w:rPr>
          <w:rFonts w:ascii="Courier New" w:hAnsi="Courier New" w:eastAsia="Courier New" w:cs="Courier New"/>
          <w:sz w:val="21"/>
          <w:szCs w:val="21"/>
        </w:rPr>
      </w:pPr>
      <w:r>
        <w:rPr>
          <w:rFonts w:ascii="Courier New" w:hAnsi="Courier New" w:eastAsia="Courier New" w:cs="Courier New"/>
          <w:sz w:val="21"/>
          <w:szCs w:val="21"/>
        </w:rPr>
        <w:t xml:space="preserve"> ├── [ HOME DASHBOARD BUTTON (Yellow) ] ──► Instant Operations Portal</w:t>
      </w:r>
    </w:p>
    <w:p w14:paraId="0000001C">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1D">
      <w:pPr>
        <w:rPr>
          <w:rFonts w:ascii="Courier New" w:hAnsi="Courier New" w:eastAsia="Courier New" w:cs="Courier New"/>
          <w:sz w:val="21"/>
          <w:szCs w:val="21"/>
        </w:rPr>
      </w:pPr>
      <w:r>
        <w:rPr>
          <w:rFonts w:ascii="Courier New" w:hAnsi="Courier New" w:eastAsia="Courier New" w:cs="Courier New"/>
          <w:sz w:val="21"/>
          <w:szCs w:val="21"/>
        </w:rPr>
        <w:t xml:space="preserve"> ├── 🔽 INVENTORY (Collapsible Menu)</w:t>
      </w:r>
    </w:p>
    <w:p w14:paraId="0000001E">
      <w:pPr>
        <w:rPr>
          <w:rFonts w:ascii="Courier New" w:hAnsi="Courier New" w:eastAsia="Courier New" w:cs="Courier New"/>
          <w:sz w:val="21"/>
          <w:szCs w:val="21"/>
        </w:rPr>
      </w:pPr>
      <w:r>
        <w:rPr>
          <w:rFonts w:ascii="Courier New" w:hAnsi="Courier New" w:eastAsia="Courier New" w:cs="Courier New"/>
          <w:sz w:val="21"/>
          <w:szCs w:val="21"/>
        </w:rPr>
        <w:t xml:space="preserve"> │    ├── Logo List View</w:t>
      </w:r>
    </w:p>
    <w:p w14:paraId="0000001F">
      <w:pPr>
        <w:rPr>
          <w:rFonts w:ascii="Courier New" w:hAnsi="Courier New" w:eastAsia="Courier New" w:cs="Courier New"/>
          <w:sz w:val="21"/>
          <w:szCs w:val="21"/>
        </w:rPr>
      </w:pPr>
      <w:r>
        <w:rPr>
          <w:rFonts w:ascii="Courier New" w:hAnsi="Courier New" w:eastAsia="Courier New" w:cs="Courier New"/>
          <w:sz w:val="21"/>
          <w:szCs w:val="21"/>
        </w:rPr>
        <w:t xml:space="preserve"> │    ├── New Inventory Intake</w:t>
      </w:r>
    </w:p>
    <w:p w14:paraId="00000020">
      <w:pPr>
        <w:rPr>
          <w:rFonts w:ascii="Courier New" w:hAnsi="Courier New" w:eastAsia="Courier New" w:cs="Courier New"/>
          <w:sz w:val="21"/>
          <w:szCs w:val="21"/>
        </w:rPr>
      </w:pPr>
      <w:r>
        <w:rPr>
          <w:rFonts w:ascii="Courier New" w:hAnsi="Courier New" w:eastAsia="Courier New" w:cs="Courier New"/>
          <w:sz w:val="21"/>
          <w:szCs w:val="21"/>
        </w:rPr>
        <w:t xml:space="preserve"> │    └── Plain List View</w:t>
      </w:r>
    </w:p>
    <w:p w14:paraId="00000021">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22">
      <w:pPr>
        <w:rPr>
          <w:rFonts w:ascii="Courier New" w:hAnsi="Courier New" w:eastAsia="Courier New" w:cs="Courier New"/>
          <w:sz w:val="21"/>
          <w:szCs w:val="21"/>
        </w:rPr>
      </w:pPr>
      <w:r>
        <w:rPr>
          <w:rFonts w:ascii="Courier New" w:hAnsi="Courier New" w:eastAsia="Courier New" w:cs="Courier New"/>
          <w:sz w:val="21"/>
          <w:szCs w:val="21"/>
        </w:rPr>
        <w:t xml:space="preserve"> ├── 🔽 MANAGEMENT (Standard Admin Read/Write)</w:t>
      </w:r>
    </w:p>
    <w:p w14:paraId="00000023">
      <w:pPr>
        <w:rPr>
          <w:rFonts w:ascii="Courier New" w:hAnsi="Courier New" w:eastAsia="Courier New" w:cs="Courier New"/>
          <w:sz w:val="21"/>
          <w:szCs w:val="21"/>
        </w:rPr>
      </w:pPr>
      <w:r>
        <w:rPr>
          <w:rFonts w:ascii="Courier New" w:hAnsi="Courier New" w:eastAsia="Courier New" w:cs="Courier New"/>
          <w:sz w:val="21"/>
          <w:szCs w:val="21"/>
        </w:rPr>
        <w:t xml:space="preserve"> │    └── 7 Tabular Setup Schemas (SKU columns hidden)</w:t>
      </w:r>
    </w:p>
    <w:p w14:paraId="00000024">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25">
      <w:pPr>
        <w:rPr>
          <w:rFonts w:ascii="Courier New" w:hAnsi="Courier New" w:eastAsia="Courier New" w:cs="Courier New"/>
          <w:sz w:val="21"/>
          <w:szCs w:val="21"/>
        </w:rPr>
      </w:pPr>
      <w:r>
        <w:rPr>
          <w:rFonts w:ascii="Courier New" w:hAnsi="Courier New" w:eastAsia="Courier New" w:cs="Courier New"/>
          <w:sz w:val="21"/>
          <w:szCs w:val="21"/>
        </w:rPr>
        <w:t xml:space="preserve"> ├── 🔽 ADMIN (Privileged Super-User Tools)</w:t>
      </w:r>
    </w:p>
    <w:p w14:paraId="00000026">
      <w:pPr>
        <w:rPr>
          <w:rFonts w:ascii="Courier New" w:hAnsi="Courier New" w:eastAsia="Courier New" w:cs="Courier New"/>
          <w:sz w:val="21"/>
          <w:szCs w:val="21"/>
        </w:rPr>
      </w:pPr>
      <w:r>
        <w:rPr>
          <w:rFonts w:ascii="Courier New" w:hAnsi="Courier New" w:eastAsia="Courier New" w:cs="Courier New"/>
          <w:sz w:val="21"/>
          <w:szCs w:val="21"/>
        </w:rPr>
        <w:t xml:space="preserve"> │    ├── Staff Access Directory</w:t>
      </w:r>
    </w:p>
    <w:p w14:paraId="00000027">
      <w:pPr>
        <w:rPr>
          <w:rFonts w:ascii="Courier New" w:hAnsi="Courier New" w:eastAsia="Courier New" w:cs="Courier New"/>
          <w:sz w:val="21"/>
          <w:szCs w:val="21"/>
        </w:rPr>
      </w:pPr>
      <w:r>
        <w:rPr>
          <w:rFonts w:ascii="Courier New" w:hAnsi="Courier New" w:eastAsia="Courier New" w:cs="Courier New"/>
          <w:sz w:val="21"/>
          <w:szCs w:val="21"/>
        </w:rPr>
        <w:t xml:space="preserve"> │    ├── Telemetry &amp; Analytics Hubs</w:t>
      </w:r>
    </w:p>
    <w:p w14:paraId="00000028">
      <w:pPr>
        <w:rPr>
          <w:rFonts w:ascii="Courier New" w:hAnsi="Courier New" w:eastAsia="Courier New" w:cs="Courier New"/>
          <w:sz w:val="21"/>
          <w:szCs w:val="21"/>
        </w:rPr>
      </w:pPr>
      <w:r>
        <w:rPr>
          <w:rFonts w:ascii="Courier New" w:hAnsi="Courier New" w:eastAsia="Courier New" w:cs="Courier New"/>
          <w:sz w:val="21"/>
          <w:szCs w:val="21"/>
        </w:rPr>
        <w:t xml:space="preserve"> │    └── 🔽 MASTER_DEV TOOLS (Hidden Mirror Panel ──► Full SKU Overrides)</w:t>
      </w:r>
    </w:p>
    <w:p w14:paraId="00000029">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2A">
      <w:pPr>
        <w:rPr>
          <w:rFonts w:ascii="Courier New" w:hAnsi="Courier New" w:eastAsia="Courier New" w:cs="Courier New"/>
          <w:sz w:val="21"/>
          <w:szCs w:val="21"/>
        </w:rPr>
      </w:pPr>
      <w:r>
        <w:rPr>
          <w:rFonts w:ascii="Courier New" w:hAnsi="Courier New" w:eastAsia="Courier New" w:cs="Courier New"/>
          <w:sz w:val="21"/>
          <w:szCs w:val="21"/>
        </w:rPr>
        <w:t xml:space="preserve"> └── [ USER FOOTNOTE STATUS (Teal Card) ] ──► "CARLHURLES28" / [MASTER_DEV]</w:t>
      </w:r>
    </w:p>
    <w:p w14:paraId="0000002B">
      <w:pPr>
        <w:spacing w:before="280" w:after="220" w:lineRule="auto"/>
        <w:rPr>
          <w:rFonts w:ascii="Courier New" w:hAnsi="Courier New" w:eastAsia="Courier New" w:cs="Courier New"/>
          <w:sz w:val="21"/>
          <w:szCs w:val="21"/>
        </w:rPr>
      </w:pPr>
      <w:r>
        <w:rPr>
          <w:rtl w:val="0"/>
        </w:rPr>
      </w:r>
    </w:p>
    <w:p w14:paraId="0000002C">
      <w:pPr>
        <w:numPr>
          <w:ilvl w:val="0"/>
          <w:numId w:val="10"/>
        </w:numPr>
        <w:spacing w:before="180" w:after="0" w:lineRule="auto"/>
        <w:ind w:left="720" w:hanging="360"/>
      </w:pPr>
      <w:r>
        <w:rPr>
          <w:rFonts w:ascii="Arial" w:hAnsi="Arial" w:eastAsia="Arial" w:cs="Arial"/>
          <w:b/>
          <w:bCs/>
          <w:sz w:val="24"/>
          <w:szCs w:val="24"/>
        </w:rPr>
        <w:t>Home Action Shortcut:</w:t>
      </w:r>
      <w:r>
        <w:rPr>
          <w:rFonts w:ascii="Arial" w:hAnsi="Arial" w:eastAsia="Arial" w:cs="Arial"/>
          <w:sz w:val="24"/>
          <w:szCs w:val="24"/>
        </w:rPr>
        <w:t xml:space="preserve"> A standalone, high-visibility yellow block reading </w:t>
      </w:r>
      <w:r>
        <w:rPr>
          <w:rFonts w:ascii="Courier New" w:hAnsi="Courier New" w:eastAsia="Courier New" w:cs="Courier New"/>
          <w:color w:val="188038"/>
          <w:sz w:val="21"/>
          <w:szCs w:val="21"/>
        </w:rPr>
        <w:t>"HOME DASHBOARD"</w:t>
      </w:r>
      <w:r>
        <w:rPr>
          <w:rFonts w:ascii="Arial" w:hAnsi="Arial" w:eastAsia="Arial" w:cs="Arial"/>
          <w:sz w:val="24"/>
          <w:szCs w:val="24"/>
        </w:rPr>
        <w:t>. This acts as an instant escape link back to the main management stats view from any depth of the app.</w:t>
      </w:r>
    </w:p>
    <w:p w14:paraId="0000002D">
      <w:pPr>
        <w:numPr>
          <w:ilvl w:val="0"/>
          <w:numId w:val="10"/>
        </w:numPr>
        <w:spacing w:before="0" w:after="0" w:lineRule="auto"/>
        <w:ind w:left="720" w:hanging="360"/>
      </w:pPr>
      <w:r>
        <w:rPr>
          <w:rFonts w:ascii="Arial" w:hAnsi="Arial" w:eastAsia="Arial" w:cs="Arial"/>
          <w:b/>
          <w:bCs/>
          <w:sz w:val="24"/>
          <w:szCs w:val="24"/>
        </w:rPr>
        <w:t>Inventory Node (</w:t>
      </w:r>
      <w:r>
        <w:rPr>
          <w:rFonts w:ascii="Courier New" w:hAnsi="Courier New" w:eastAsia="Courier New" w:cs="Courier New"/>
          <w:b/>
          <w:bCs/>
          <w:color w:val="188038"/>
          <w:sz w:val="21"/>
          <w:szCs w:val="21"/>
        </w:rPr>
        <w:t>🔽 INVENTORY</w:t>
      </w:r>
      <w:r>
        <w:rPr>
          <w:rFonts w:ascii="Arial" w:hAnsi="Arial" w:eastAsia="Arial" w:cs="Arial"/>
          <w:b/>
          <w:bCs/>
          <w:sz w:val="24"/>
          <w:szCs w:val="24"/>
        </w:rPr>
        <w:t>):</w:t>
      </w:r>
      <w:r>
        <w:rPr>
          <w:rFonts w:ascii="Arial" w:hAnsi="Arial" w:eastAsia="Arial" w:cs="Arial"/>
          <w:sz w:val="24"/>
          <w:szCs w:val="24"/>
        </w:rPr>
        <w:t xml:space="preserve"> When expanded, this node reads active operational parameters and filters data into distinct stock categories: </w:t>
      </w:r>
      <w:r>
        <w:rPr>
          <w:rFonts w:ascii="Courier New" w:hAnsi="Courier New" w:eastAsia="Courier New" w:cs="Courier New"/>
          <w:b/>
          <w:bCs/>
          <w:color w:val="188038"/>
          <w:sz w:val="21"/>
          <w:szCs w:val="21"/>
        </w:rPr>
        <w:t>Logo</w:t>
      </w:r>
      <w:r>
        <w:rPr>
          <w:rFonts w:ascii="Arial" w:hAnsi="Arial" w:eastAsia="Arial" w:cs="Arial"/>
          <w:sz w:val="24"/>
          <w:szCs w:val="24"/>
        </w:rPr>
        <w:t xml:space="preserve">, </w:t>
      </w:r>
      <w:r>
        <w:rPr>
          <w:rFonts w:ascii="Courier New" w:hAnsi="Courier New" w:eastAsia="Courier New" w:cs="Courier New"/>
          <w:b/>
          <w:bCs/>
          <w:color w:val="188038"/>
          <w:sz w:val="21"/>
          <w:szCs w:val="21"/>
        </w:rPr>
        <w:t>New</w:t>
      </w:r>
      <w:r>
        <w:rPr>
          <w:rFonts w:ascii="Arial" w:hAnsi="Arial" w:eastAsia="Arial" w:cs="Arial"/>
          <w:sz w:val="24"/>
          <w:szCs w:val="24"/>
        </w:rPr>
        <w:t xml:space="preserve">, and </w:t>
      </w:r>
      <w:r>
        <w:rPr>
          <w:rFonts w:ascii="Courier New" w:hAnsi="Courier New" w:eastAsia="Courier New" w:cs="Courier New"/>
          <w:b/>
          <w:bCs/>
          <w:color w:val="188038"/>
          <w:sz w:val="21"/>
          <w:szCs w:val="21"/>
        </w:rPr>
        <w:t>Plain</w:t>
      </w:r>
      <w:r>
        <w:rPr>
          <w:rFonts w:ascii="Arial" w:hAnsi="Arial" w:eastAsia="Arial" w:cs="Arial"/>
          <w:sz w:val="24"/>
          <w:szCs w:val="24"/>
        </w:rPr>
        <w:t>.</w:t>
      </w:r>
    </w:p>
    <w:p w14:paraId="0000002E">
      <w:pPr>
        <w:numPr>
          <w:ilvl w:val="0"/>
          <w:numId w:val="10"/>
        </w:numPr>
        <w:spacing w:before="0" w:after="0" w:lineRule="auto"/>
        <w:ind w:left="720" w:hanging="360"/>
      </w:pPr>
      <w:r>
        <w:rPr>
          <w:rFonts w:ascii="Arial" w:hAnsi="Arial" w:eastAsia="Arial" w:cs="Arial"/>
          <w:b/>
          <w:bCs/>
          <w:sz w:val="24"/>
          <w:szCs w:val="24"/>
        </w:rPr>
        <w:t>Management Node (</w:t>
      </w:r>
      <w:r>
        <w:rPr>
          <w:rFonts w:ascii="Courier New" w:hAnsi="Courier New" w:eastAsia="Courier New" w:cs="Courier New"/>
          <w:b/>
          <w:bCs/>
          <w:color w:val="188038"/>
          <w:sz w:val="21"/>
          <w:szCs w:val="21"/>
        </w:rPr>
        <w:t>🔽 MANAGEMENT</w:t>
      </w:r>
      <w:r>
        <w:rPr>
          <w:rFonts w:ascii="Arial" w:hAnsi="Arial" w:eastAsia="Arial" w:cs="Arial"/>
          <w:b/>
          <w:bCs/>
          <w:sz w:val="24"/>
          <w:szCs w:val="24"/>
        </w:rPr>
        <w:t>):</w:t>
      </w:r>
      <w:r>
        <w:rPr>
          <w:rFonts w:ascii="Arial" w:hAnsi="Arial" w:eastAsia="Arial" w:cs="Arial"/>
          <w:sz w:val="24"/>
          <w:szCs w:val="24"/>
        </w:rPr>
        <w:t xml:space="preserve"> Provides horizontal pill-style sub-tab navigation across the 7 root setup tables. This panel is restricted so that </w:t>
      </w:r>
      <w:r>
        <w:rPr>
          <w:rFonts w:ascii="Arial" w:hAnsi="Arial" w:eastAsia="Arial" w:cs="Arial"/>
          <w:b/>
          <w:bCs/>
          <w:sz w:val="24"/>
          <w:szCs w:val="24"/>
        </w:rPr>
        <w:t xml:space="preserve">structural </w:t>
      </w:r>
      <w:r>
        <w:rPr>
          <w:rFonts w:ascii="Courier New" w:hAnsi="Courier New" w:eastAsia="Courier New" w:cs="Courier New"/>
          <w:b/>
          <w:bCs/>
          <w:color w:val="188038"/>
          <w:sz w:val="21"/>
          <w:szCs w:val="21"/>
        </w:rPr>
        <w:t>skuPrefix</w:t>
      </w:r>
      <w:r>
        <w:rPr>
          <w:rFonts w:ascii="Arial" w:hAnsi="Arial" w:eastAsia="Arial" w:cs="Arial"/>
          <w:b/>
          <w:bCs/>
          <w:sz w:val="24"/>
          <w:szCs w:val="24"/>
        </w:rPr>
        <w:t xml:space="preserve"> columns are completely invisible to standard staff and administrators</w:t>
      </w:r>
      <w:r>
        <w:rPr>
          <w:rFonts w:ascii="Arial" w:hAnsi="Arial" w:eastAsia="Arial" w:cs="Arial"/>
          <w:sz w:val="24"/>
          <w:szCs w:val="24"/>
        </w:rPr>
        <w:t>.</w:t>
      </w:r>
    </w:p>
    <w:p w14:paraId="0000002F">
      <w:pPr>
        <w:numPr>
          <w:ilvl w:val="0"/>
          <w:numId w:val="10"/>
        </w:numPr>
        <w:spacing w:before="0" w:after="0" w:lineRule="auto"/>
        <w:ind w:left="720" w:hanging="360"/>
      </w:pPr>
      <w:r>
        <w:rPr>
          <w:rFonts w:ascii="Arial" w:hAnsi="Arial" w:eastAsia="Arial" w:cs="Arial"/>
          <w:b/>
          <w:bCs/>
          <w:sz w:val="24"/>
          <w:szCs w:val="24"/>
        </w:rPr>
        <w:t>Admin Node (</w:t>
      </w:r>
      <w:r>
        <w:rPr>
          <w:rFonts w:ascii="Courier New" w:hAnsi="Courier New" w:eastAsia="Courier New" w:cs="Courier New"/>
          <w:b/>
          <w:bCs/>
          <w:color w:val="188038"/>
          <w:sz w:val="21"/>
          <w:szCs w:val="21"/>
        </w:rPr>
        <w:t>🔽 ADMIN</w:t>
      </w:r>
      <w:r>
        <w:rPr>
          <w:rFonts w:ascii="Arial" w:hAnsi="Arial" w:eastAsia="Arial" w:cs="Arial"/>
          <w:b/>
          <w:bCs/>
          <w:sz w:val="24"/>
          <w:szCs w:val="24"/>
        </w:rPr>
        <w:t>):</w:t>
      </w:r>
      <w:r>
        <w:rPr>
          <w:rFonts w:ascii="Arial" w:hAnsi="Arial" w:eastAsia="Arial" w:cs="Arial"/>
          <w:sz w:val="24"/>
          <w:szCs w:val="24"/>
        </w:rPr>
        <w:t xml:space="preserve"> Contains tools restricted by account privileges, giving access to user listings, developer terminal toggles, and data analytics.</w:t>
      </w:r>
    </w:p>
    <w:p w14:paraId="00000030">
      <w:pPr>
        <w:numPr>
          <w:ilvl w:val="0"/>
          <w:numId w:val="10"/>
        </w:numPr>
        <w:spacing w:before="0" w:after="420" w:lineRule="auto"/>
        <w:ind w:left="720" w:hanging="360"/>
      </w:pPr>
      <w:r>
        <w:rPr>
          <w:rFonts w:ascii="Arial" w:hAnsi="Arial" w:eastAsia="Arial" w:cs="Arial"/>
          <w:b/>
          <w:bCs/>
          <w:sz w:val="24"/>
          <w:szCs w:val="24"/>
        </w:rPr>
        <w:t>User Footnote Display:</w:t>
      </w:r>
      <w:r>
        <w:rPr>
          <w:rFonts w:ascii="Arial" w:hAnsi="Arial" w:eastAsia="Arial" w:cs="Arial"/>
          <w:sz w:val="24"/>
          <w:szCs w:val="24"/>
        </w:rPr>
        <w:t xml:space="preserve"> Positioned permanently at the bottom-left corner of the sidebar navigation pane is a compact teal card tracking active login data. It displays the active alphanumeric profile handle (e.g., </w:t>
      </w:r>
      <w:r>
        <w:rPr>
          <w:rFonts w:ascii="Courier New" w:hAnsi="Courier New" w:eastAsia="Courier New" w:cs="Courier New"/>
          <w:color w:val="188038"/>
          <w:sz w:val="21"/>
          <w:szCs w:val="21"/>
        </w:rPr>
        <w:t>CARLHURLES28</w:t>
      </w:r>
      <w:r>
        <w:rPr>
          <w:rFonts w:ascii="Arial" w:hAnsi="Arial" w:eastAsia="Arial" w:cs="Arial"/>
          <w:sz w:val="24"/>
          <w:szCs w:val="24"/>
        </w:rPr>
        <w:t xml:space="preserve">) right above their authorized system rank tag (e.g., </w:t>
      </w:r>
      <w:r>
        <w:rPr>
          <w:rFonts w:ascii="Courier New" w:hAnsi="Courier New" w:eastAsia="Courier New" w:cs="Courier New"/>
          <w:color w:val="188038"/>
          <w:sz w:val="21"/>
          <w:szCs w:val="21"/>
        </w:rPr>
        <w:t>MASTER_DEV</w:t>
      </w:r>
      <w:r>
        <w:rPr>
          <w:rFonts w:ascii="Arial" w:hAnsi="Arial" w:eastAsia="Arial" w:cs="Arial"/>
          <w:sz w:val="24"/>
          <w:szCs w:val="24"/>
        </w:rPr>
        <w:t>).</w:t>
      </w:r>
    </w:p>
    <w:p w14:paraId="00000031">
      <w:pPr>
        <w:spacing w:before="360" w:after="180" w:lineRule="auto"/>
        <w:rPr>
          <w:sz w:val="30"/>
          <w:szCs w:val="30"/>
        </w:rPr>
      </w:pPr>
      <w:r>
        <w:rPr>
          <w:rFonts w:ascii="Arial" w:hAnsi="Arial" w:eastAsia="Arial" w:cs="Arial"/>
          <w:sz w:val="30"/>
          <w:szCs w:val="30"/>
        </w:rPr>
        <w:t>1.3 Adaptive Device Display Layout Rules</w:t>
      </w:r>
    </w:p>
    <w:p w14:paraId="00000032">
      <w:pPr>
        <w:spacing w:before="180" w:after="240" w:lineRule="auto"/>
        <w:rPr>
          <w:sz w:val="24"/>
          <w:szCs w:val="24"/>
        </w:rPr>
      </w:pPr>
      <w:r>
        <w:rPr>
          <w:rFonts w:ascii="Arial" w:hAnsi="Arial" w:eastAsia="Arial" w:cs="Arial"/>
          <w:sz w:val="24"/>
          <w:szCs w:val="24"/>
        </w:rPr>
        <w:t>To guarantee full functionality for floor workers using mobile phones or tablets, alongside office teams on wide desktop arrays, the sidebar utilizes responsive layout classes (</w:t>
      </w:r>
      <w:r>
        <w:rPr>
          <w:rFonts w:ascii="Courier New" w:hAnsi="Courier New" w:eastAsia="Courier New" w:cs="Courier New"/>
          <w:color w:val="188038"/>
          <w:sz w:val="21"/>
          <w:szCs w:val="21"/>
        </w:rPr>
        <w:t>hidden lg:block</w:t>
      </w:r>
      <w:r>
        <w:rPr>
          <w:rFonts w:ascii="Arial" w:hAnsi="Arial" w:eastAsia="Arial" w:cs="Arial"/>
          <w:sz w:val="24"/>
          <w:szCs w:val="24"/>
        </w:rPr>
        <w:t>):</w:t>
      </w:r>
    </w:p>
    <w:p w14:paraId="00000033">
      <w:pPr>
        <w:numPr>
          <w:ilvl w:val="0"/>
          <w:numId w:val="3"/>
        </w:numPr>
        <w:spacing w:before="180" w:after="0" w:lineRule="auto"/>
        <w:ind w:left="720" w:hanging="360"/>
      </w:pPr>
      <w:r>
        <w:rPr>
          <w:rFonts w:ascii="Arial" w:hAnsi="Arial" w:eastAsia="Arial" w:cs="Arial"/>
          <w:b/>
          <w:bCs/>
          <w:sz w:val="24"/>
          <w:szCs w:val="24"/>
        </w:rPr>
        <w:t>Compact Viewports (Mobile/Tablets):</w:t>
      </w:r>
      <w:r>
        <w:rPr>
          <w:rFonts w:ascii="Arial" w:hAnsi="Arial" w:eastAsia="Arial" w:cs="Arial"/>
          <w:sz w:val="24"/>
          <w:szCs w:val="24"/>
        </w:rPr>
        <w:t xml:space="preserve"> The screen engine hides descriptive textual labels, secondary column summaries, and non-critical branding phrases. It collapses menus into high-utility touch buttons, short-code indicators, and raw numeric metrics to preserve work space.</w:t>
      </w:r>
    </w:p>
    <w:p w14:paraId="00000034">
      <w:pPr>
        <w:numPr>
          <w:ilvl w:val="0"/>
          <w:numId w:val="3"/>
        </w:numPr>
        <w:spacing w:before="0" w:after="420" w:lineRule="auto"/>
        <w:ind w:left="720" w:hanging="360"/>
      </w:pPr>
      <w:r>
        <w:rPr>
          <w:rFonts w:ascii="Arial" w:hAnsi="Arial" w:eastAsia="Arial" w:cs="Arial"/>
          <w:b/>
          <w:bCs/>
          <w:sz w:val="24"/>
          <w:szCs w:val="24"/>
        </w:rPr>
        <w:t>Broad Viewports (Desktop Monitors):</w:t>
      </w:r>
      <w:r>
        <w:rPr>
          <w:rFonts w:ascii="Arial" w:hAnsi="Arial" w:eastAsia="Arial" w:cs="Arial"/>
          <w:sz w:val="24"/>
          <w:szCs w:val="24"/>
        </w:rPr>
        <w:t xml:space="preserve"> The layout opens to full width, rendering long-form descriptive headers, layout summaries, and multi-column tables side-by-side without overlapping.</w:t>
      </w:r>
    </w:p>
    <w:p w14:paraId="00000035">
      <w:pPr>
        <w:rPr>
          <w:sz w:val="30"/>
          <w:szCs w:val="30"/>
        </w:rPr>
      </w:pPr>
      <w:r/>
      <w:r>
        <w:rPr>
          <w:rtl w:val="0"/>
        </w:rPr>
      </w:r>
    </w:p>
    <w:p w14:paraId="00000036">
      <w:pPr>
        <w:spacing w:before="360" w:after="180" w:lineRule="auto"/>
        <w:rPr>
          <w:sz w:val="30"/>
          <w:szCs w:val="30"/>
        </w:rPr>
      </w:pPr>
      <w:r>
        <w:rPr>
          <w:rFonts w:ascii="Arial" w:hAnsi="Arial" w:eastAsia="Arial" w:cs="Arial"/>
          <w:sz w:val="30"/>
          <w:szCs w:val="30"/>
        </w:rPr>
        <w:t>📊 2. Master Data Architecture (The 7 Foundational Schemas)</w:t>
      </w:r>
    </w:p>
    <w:p w14:paraId="00000037">
      <w:pPr>
        <w:spacing w:before="180" w:after="240" w:lineRule="auto"/>
        <w:rPr>
          <w:sz w:val="24"/>
          <w:szCs w:val="24"/>
        </w:rPr>
      </w:pPr>
      <w:r>
        <w:rPr>
          <w:rFonts w:ascii="Arial" w:hAnsi="Arial" w:eastAsia="Arial" w:cs="Arial"/>
          <w:sz w:val="24"/>
          <w:szCs w:val="24"/>
        </w:rPr>
        <w:t>The entire operational integrity of the application relies on an interconnected relational network of 7 core master lists managed via the setup configuration dashboard. Each list functions as a structural data repository that handles system dropdown selections, prevents transcription errors, and dictates short-code outputs for the composite SKU generator.</w:t>
      </w:r>
    </w:p>
    <w:p w14:paraId="00000038">
      <w:pPr>
        <w:spacing w:before="360" w:after="180" w:lineRule="auto"/>
        <w:rPr>
          <w:sz w:val="30"/>
          <w:szCs w:val="30"/>
        </w:rPr>
      </w:pPr>
      <w:r>
        <w:rPr>
          <w:rFonts w:ascii="Arial" w:hAnsi="Arial" w:eastAsia="Arial" w:cs="Arial"/>
          <w:sz w:val="30"/>
          <w:szCs w:val="30"/>
        </w:rPr>
        <w:t>2.1 Schema Blueprint Breakdown</w:t>
      </w:r>
    </w:p>
    <w:p w14:paraId="00000039">
      <w:pPr>
        <w:spacing w:before="360" w:after="180" w:lineRule="auto"/>
        <w:rPr>
          <w:rFonts w:ascii="Courier New" w:hAnsi="Courier New" w:eastAsia="Courier New" w:cs="Courier New"/>
          <w:b/>
          <w:bCs/>
          <w:color w:val="188038"/>
          <w:sz w:val="21"/>
          <w:szCs w:val="21"/>
        </w:rPr>
      </w:pPr>
      <w:r>
        <w:rPr>
          <w:rFonts w:ascii="Arial" w:hAnsi="Arial" w:eastAsia="Arial" w:cs="Arial"/>
          <w:b/>
          <w:bCs/>
          <w:sz w:val="24"/>
          <w:szCs w:val="24"/>
        </w:rPr>
        <w:t xml:space="preserve">Collection 1: </w:t>
      </w:r>
      <w:r>
        <w:rPr>
          <w:rFonts w:ascii="Courier New" w:hAnsi="Courier New" w:eastAsia="Courier New" w:cs="Courier New"/>
          <w:b/>
          <w:bCs/>
          <w:color w:val="188038"/>
          <w:sz w:val="21"/>
          <w:szCs w:val="21"/>
        </w:rPr>
        <w:t>master-categories</w:t>
      </w:r>
    </w:p>
    <w:p w14:paraId="0000003A">
      <w:pPr>
        <w:numPr>
          <w:ilvl w:val="0"/>
          <w:numId w:val="25"/>
        </w:numPr>
        <w:spacing w:before="180" w:after="0" w:lineRule="auto"/>
        <w:ind w:left="720" w:hanging="360"/>
      </w:pPr>
      <w:r>
        <w:rPr>
          <w:rFonts w:ascii="Arial" w:hAnsi="Arial" w:eastAsia="Arial" w:cs="Arial"/>
          <w:b/>
          <w:bCs/>
          <w:sz w:val="24"/>
          <w:szCs w:val="24"/>
        </w:rPr>
        <w:t>Purpose:</w:t>
      </w:r>
      <w:r>
        <w:rPr>
          <w:rFonts w:ascii="Arial" w:hAnsi="Arial" w:eastAsia="Arial" w:cs="Arial"/>
          <w:sz w:val="24"/>
          <w:szCs w:val="24"/>
        </w:rPr>
        <w:t xml:space="preserve"> Drives sidebar directory rendering and dictates top-level conditional filtering rules.</w:t>
      </w:r>
    </w:p>
    <w:p w14:paraId="0000003B">
      <w:pPr>
        <w:numPr>
          <w:ilvl w:val="0"/>
          <w:numId w:val="25"/>
        </w:numPr>
        <w:spacing w:before="0" w:after="0" w:lineRule="auto"/>
        <w:ind w:left="720" w:hanging="360"/>
      </w:pPr>
      <w:r>
        <w:rPr>
          <w:rFonts w:ascii="Arial" w:hAnsi="Arial" w:eastAsia="Arial" w:cs="Arial"/>
          <w:b/>
          <w:bCs/>
          <w:sz w:val="24"/>
          <w:szCs w:val="24"/>
        </w:rPr>
        <w:t>Fields &amp; Data Types:</w:t>
      </w:r>
    </w:p>
    <w:p w14:paraId="0000003C">
      <w:pPr>
        <w:numPr>
          <w:ilvl w:val="1"/>
          <w:numId w:val="25"/>
        </w:numPr>
        <w:spacing w:before="0" w:after="0" w:lineRule="auto"/>
        <w:ind w:left="1440" w:hanging="360"/>
      </w:pPr>
      <w:r>
        <w:rPr>
          <w:rFonts w:ascii="Courier New" w:hAnsi="Courier New" w:eastAsia="Courier New" w:cs="Courier New"/>
          <w:color w:val="188038"/>
          <w:sz w:val="21"/>
          <w:szCs w:val="21"/>
        </w:rPr>
        <w:t>id</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(System-generated UUID reference, e.g., </w:t>
      </w:r>
      <w:r>
        <w:rPr>
          <w:rFonts w:ascii="Courier New" w:hAnsi="Courier New" w:eastAsia="Courier New" w:cs="Courier New"/>
          <w:color w:val="188038"/>
          <w:sz w:val="21"/>
          <w:szCs w:val="21"/>
        </w:rPr>
        <w:t>"MC_CAT_001"</w:t>
      </w:r>
      <w:r>
        <w:rPr>
          <w:rFonts w:ascii="Arial" w:hAnsi="Arial" w:eastAsia="Arial" w:cs="Arial"/>
          <w:sz w:val="24"/>
          <w:szCs w:val="24"/>
        </w:rPr>
        <w:t>)</w:t>
      </w:r>
    </w:p>
    <w:p w14:paraId="0000003D">
      <w:pPr>
        <w:numPr>
          <w:ilvl w:val="1"/>
          <w:numId w:val="25"/>
        </w:numPr>
        <w:spacing w:before="0" w:after="0" w:lineRule="auto"/>
        <w:ind w:left="1440" w:hanging="360"/>
      </w:pPr>
      <w:r>
        <w:rPr>
          <w:rFonts w:ascii="Courier New" w:hAnsi="Courier New" w:eastAsia="Courier New" w:cs="Courier New"/>
          <w:color w:val="188038"/>
          <w:sz w:val="21"/>
          <w:szCs w:val="21"/>
        </w:rPr>
        <w:t>name</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(Human-readable interface name, e.g., </w:t>
      </w:r>
      <w:r>
        <w:rPr>
          <w:rFonts w:ascii="Courier New" w:hAnsi="Courier New" w:eastAsia="Courier New" w:cs="Courier New"/>
          <w:color w:val="188038"/>
          <w:sz w:val="21"/>
          <w:szCs w:val="21"/>
        </w:rPr>
        <w:t>"Logo"</w:t>
      </w:r>
      <w:r>
        <w:rPr>
          <w:rFonts w:ascii="Arial" w:hAnsi="Arial" w:eastAsia="Arial" w:cs="Arial"/>
          <w:sz w:val="24"/>
          <w:szCs w:val="24"/>
        </w:rPr>
        <w:t xml:space="preserve">, </w:t>
      </w:r>
      <w:r>
        <w:rPr>
          <w:rFonts w:ascii="Courier New" w:hAnsi="Courier New" w:eastAsia="Courier New" w:cs="Courier New"/>
          <w:color w:val="188038"/>
          <w:sz w:val="21"/>
          <w:szCs w:val="21"/>
        </w:rPr>
        <w:t>"Plain"</w:t>
      </w:r>
      <w:r>
        <w:rPr>
          <w:rFonts w:ascii="Arial" w:hAnsi="Arial" w:eastAsia="Arial" w:cs="Arial"/>
          <w:sz w:val="24"/>
          <w:szCs w:val="24"/>
        </w:rPr>
        <w:t xml:space="preserve">, </w:t>
      </w:r>
      <w:r>
        <w:rPr>
          <w:rFonts w:ascii="Courier New" w:hAnsi="Courier New" w:eastAsia="Courier New" w:cs="Courier New"/>
          <w:color w:val="188038"/>
          <w:sz w:val="21"/>
          <w:szCs w:val="21"/>
        </w:rPr>
        <w:t>"New"</w:t>
      </w:r>
      <w:r>
        <w:rPr>
          <w:rFonts w:ascii="Arial" w:hAnsi="Arial" w:eastAsia="Arial" w:cs="Arial"/>
          <w:sz w:val="24"/>
          <w:szCs w:val="24"/>
        </w:rPr>
        <w:t>)</w:t>
      </w:r>
    </w:p>
    <w:p w14:paraId="0000003E">
      <w:pPr>
        <w:numPr>
          <w:ilvl w:val="1"/>
          <w:numId w:val="25"/>
        </w:numPr>
        <w:spacing w:before="0" w:after="0" w:lineRule="auto"/>
        <w:ind w:left="1440" w:hanging="360"/>
      </w:pPr>
      <w:r>
        <w:rPr>
          <w:rFonts w:ascii="Courier New" w:hAnsi="Courier New" w:eastAsia="Courier New" w:cs="Courier New"/>
          <w:color w:val="188038"/>
          <w:sz w:val="21"/>
          <w:szCs w:val="21"/>
        </w:rPr>
        <w:t>skuPrefix</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(Immutable short identifier code, e.g., </w:t>
      </w:r>
      <w:r>
        <w:rPr>
          <w:rFonts w:ascii="Courier New" w:hAnsi="Courier New" w:eastAsia="Courier New" w:cs="Courier New"/>
          <w:color w:val="188038"/>
          <w:sz w:val="21"/>
          <w:szCs w:val="21"/>
        </w:rPr>
        <w:t>"L"</w:t>
      </w:r>
      <w:r>
        <w:rPr>
          <w:rFonts w:ascii="Arial" w:hAnsi="Arial" w:eastAsia="Arial" w:cs="Arial"/>
          <w:sz w:val="24"/>
          <w:szCs w:val="24"/>
        </w:rPr>
        <w:t xml:space="preserve">, </w:t>
      </w:r>
      <w:r>
        <w:rPr>
          <w:rFonts w:ascii="Courier New" w:hAnsi="Courier New" w:eastAsia="Courier New" w:cs="Courier New"/>
          <w:color w:val="188038"/>
          <w:sz w:val="21"/>
          <w:szCs w:val="21"/>
        </w:rPr>
        <w:t>"P"</w:t>
      </w:r>
      <w:r>
        <w:rPr>
          <w:rFonts w:ascii="Arial" w:hAnsi="Arial" w:eastAsia="Arial" w:cs="Arial"/>
          <w:sz w:val="24"/>
          <w:szCs w:val="24"/>
        </w:rPr>
        <w:t xml:space="preserve">, </w:t>
      </w:r>
      <w:r>
        <w:rPr>
          <w:rFonts w:ascii="Courier New" w:hAnsi="Courier New" w:eastAsia="Courier New" w:cs="Courier New"/>
          <w:color w:val="188038"/>
          <w:sz w:val="21"/>
          <w:szCs w:val="21"/>
        </w:rPr>
        <w:t>"N"</w:t>
      </w:r>
      <w:r>
        <w:rPr>
          <w:rFonts w:ascii="Arial" w:hAnsi="Arial" w:eastAsia="Arial" w:cs="Arial"/>
          <w:sz w:val="24"/>
          <w:szCs w:val="24"/>
        </w:rPr>
        <w:t>)</w:t>
      </w:r>
    </w:p>
    <w:p w14:paraId="0000003F">
      <w:pPr>
        <w:numPr>
          <w:ilvl w:val="1"/>
          <w:numId w:val="25"/>
        </w:numPr>
        <w:spacing w:before="0" w:after="0" w:lineRule="auto"/>
        <w:ind w:left="1440" w:hanging="360"/>
      </w:pPr>
      <w:r>
        <w:rPr>
          <w:rFonts w:ascii="Courier New" w:hAnsi="Courier New" w:eastAsia="Courier New" w:cs="Courier New"/>
          <w:color w:val="188038"/>
          <w:sz w:val="21"/>
          <w:szCs w:val="21"/>
        </w:rPr>
        <w:t>hasSchools</w:t>
      </w:r>
      <w:r>
        <w:rPr>
          <w:rFonts w:ascii="Arial" w:hAnsi="Arial" w:eastAsia="Arial" w:cs="Arial"/>
          <w:sz w:val="24"/>
          <w:szCs w:val="24"/>
        </w:rPr>
        <w:t xml:space="preserve">: </w:t>
      </w:r>
      <w:r>
        <w:rPr>
          <w:rFonts w:ascii="Courier New" w:hAnsi="Courier New" w:eastAsia="Courier New" w:cs="Courier New"/>
          <w:color w:val="188038"/>
          <w:sz w:val="21"/>
          <w:szCs w:val="21"/>
        </w:rPr>
        <w:t>Boolean</w:t>
      </w:r>
      <w:r>
        <w:rPr>
          <w:rFonts w:ascii="Arial" w:hAnsi="Arial" w:eastAsia="Arial" w:cs="Arial"/>
          <w:sz w:val="24"/>
          <w:szCs w:val="24"/>
        </w:rPr>
        <w:t xml:space="preserve"> (Flags whether items in this category require binding to school identities)</w:t>
      </w:r>
    </w:p>
    <w:p w14:paraId="00000040">
      <w:pPr>
        <w:numPr>
          <w:ilvl w:val="1"/>
          <w:numId w:val="25"/>
        </w:numPr>
        <w:spacing w:before="0" w:after="0" w:lineRule="auto"/>
        <w:ind w:left="1440" w:hanging="360"/>
      </w:pPr>
      <w:r>
        <w:rPr>
          <w:rFonts w:ascii="Courier New" w:hAnsi="Courier New" w:eastAsia="Courier New" w:cs="Courier New"/>
          <w:color w:val="188038"/>
          <w:sz w:val="21"/>
          <w:szCs w:val="21"/>
        </w:rPr>
        <w:t>packagingType</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(Restricted selection string: </w:t>
      </w:r>
      <w:r>
        <w:rPr>
          <w:rFonts w:ascii="Courier New" w:hAnsi="Courier New" w:eastAsia="Courier New" w:cs="Courier New"/>
          <w:color w:val="188038"/>
          <w:sz w:val="21"/>
          <w:szCs w:val="21"/>
        </w:rPr>
        <w:t>"Shelf"</w:t>
      </w:r>
      <w:r>
        <w:rPr>
          <w:rFonts w:ascii="Arial" w:hAnsi="Arial" w:eastAsia="Arial" w:cs="Arial"/>
          <w:sz w:val="24"/>
          <w:szCs w:val="24"/>
        </w:rPr>
        <w:t xml:space="preserve">, </w:t>
      </w:r>
      <w:r>
        <w:rPr>
          <w:rFonts w:ascii="Courier New" w:hAnsi="Courier New" w:eastAsia="Courier New" w:cs="Courier New"/>
          <w:color w:val="188038"/>
          <w:sz w:val="21"/>
          <w:szCs w:val="21"/>
        </w:rPr>
        <w:t>"VacPac"</w:t>
      </w:r>
      <w:r>
        <w:rPr>
          <w:rFonts w:ascii="Arial" w:hAnsi="Arial" w:eastAsia="Arial" w:cs="Arial"/>
          <w:sz w:val="24"/>
          <w:szCs w:val="24"/>
        </w:rPr>
        <w:t xml:space="preserve">, or </w:t>
      </w:r>
      <w:r>
        <w:rPr>
          <w:rFonts w:ascii="Courier New" w:hAnsi="Courier New" w:eastAsia="Courier New" w:cs="Courier New"/>
          <w:color w:val="188038"/>
          <w:sz w:val="21"/>
          <w:szCs w:val="21"/>
        </w:rPr>
        <w:t>"Both"</w:t>
      </w:r>
      <w:r>
        <w:rPr>
          <w:rFonts w:ascii="Arial" w:hAnsi="Arial" w:eastAsia="Arial" w:cs="Arial"/>
          <w:sz w:val="24"/>
          <w:szCs w:val="24"/>
        </w:rPr>
        <w:t>)</w:t>
      </w:r>
    </w:p>
    <w:p w14:paraId="00000041">
      <w:pPr>
        <w:numPr>
          <w:ilvl w:val="1"/>
          <w:numId w:val="25"/>
        </w:numPr>
        <w:spacing w:before="0" w:after="840" w:lineRule="auto"/>
        <w:ind w:left="1440" w:hanging="360"/>
      </w:pPr>
      <w:r>
        <w:rPr>
          <w:rFonts w:ascii="Courier New" w:hAnsi="Courier New" w:eastAsia="Courier New" w:cs="Courier New"/>
          <w:color w:val="188038"/>
          <w:sz w:val="21"/>
          <w:szCs w:val="21"/>
        </w:rPr>
        <w:t>createdAt</w:t>
      </w:r>
      <w:r>
        <w:rPr>
          <w:rFonts w:ascii="Arial" w:hAnsi="Arial" w:eastAsia="Arial" w:cs="Arial"/>
          <w:sz w:val="24"/>
          <w:szCs w:val="24"/>
        </w:rPr>
        <w:t xml:space="preserve">: </w:t>
      </w:r>
      <w:r>
        <w:rPr>
          <w:rFonts w:ascii="Courier New" w:hAnsi="Courier New" w:eastAsia="Courier New" w:cs="Courier New"/>
          <w:color w:val="188038"/>
          <w:sz w:val="21"/>
          <w:szCs w:val="21"/>
        </w:rPr>
        <w:t>Timestamp</w:t>
      </w:r>
      <w:r>
        <w:rPr>
          <w:rFonts w:ascii="Arial" w:hAnsi="Arial" w:eastAsia="Arial" w:cs="Arial"/>
          <w:sz w:val="24"/>
          <w:szCs w:val="24"/>
        </w:rPr>
        <w:t xml:space="preserve"> (System clock log on node creation)</w:t>
      </w:r>
    </w:p>
    <w:p w14:paraId="00000042">
      <w:pPr>
        <w:spacing w:before="360" w:after="180" w:lineRule="auto"/>
        <w:rPr>
          <w:rFonts w:ascii="Courier New" w:hAnsi="Courier New" w:eastAsia="Courier New" w:cs="Courier New"/>
          <w:b/>
          <w:bCs/>
          <w:color w:val="188038"/>
          <w:sz w:val="21"/>
          <w:szCs w:val="21"/>
        </w:rPr>
      </w:pPr>
      <w:r>
        <w:rPr>
          <w:rFonts w:ascii="Arial" w:hAnsi="Arial" w:eastAsia="Arial" w:cs="Arial"/>
          <w:b/>
          <w:bCs/>
          <w:sz w:val="24"/>
          <w:szCs w:val="24"/>
        </w:rPr>
        <w:t xml:space="preserve">Collection 2: </w:t>
      </w:r>
      <w:r>
        <w:rPr>
          <w:rFonts w:ascii="Courier New" w:hAnsi="Courier New" w:eastAsia="Courier New" w:cs="Courier New"/>
          <w:b/>
          <w:bCs/>
          <w:color w:val="188038"/>
          <w:sz w:val="21"/>
          <w:szCs w:val="21"/>
        </w:rPr>
        <w:t>school-types</w:t>
      </w:r>
    </w:p>
    <w:p w14:paraId="00000043">
      <w:pPr>
        <w:numPr>
          <w:ilvl w:val="0"/>
          <w:numId w:val="28"/>
        </w:numPr>
        <w:spacing w:before="180" w:after="0" w:lineRule="auto"/>
        <w:ind w:left="720" w:hanging="360"/>
      </w:pPr>
      <w:r>
        <w:rPr>
          <w:rFonts w:ascii="Arial" w:hAnsi="Arial" w:eastAsia="Arial" w:cs="Arial"/>
          <w:b/>
          <w:bCs/>
          <w:sz w:val="24"/>
          <w:szCs w:val="24"/>
        </w:rPr>
        <w:t>Purpose:</w:t>
      </w:r>
      <w:r>
        <w:rPr>
          <w:rFonts w:ascii="Arial" w:hAnsi="Arial" w:eastAsia="Arial" w:cs="Arial"/>
          <w:sz w:val="24"/>
          <w:szCs w:val="24"/>
        </w:rPr>
        <w:t xml:space="preserve"> Establishes organizational groups for participating academic tiers.</w:t>
      </w:r>
    </w:p>
    <w:p w14:paraId="00000044">
      <w:pPr>
        <w:numPr>
          <w:ilvl w:val="0"/>
          <w:numId w:val="28"/>
        </w:numPr>
        <w:spacing w:before="0" w:after="0" w:lineRule="auto"/>
        <w:ind w:left="720" w:hanging="360"/>
      </w:pPr>
      <w:r>
        <w:rPr>
          <w:rFonts w:ascii="Arial" w:hAnsi="Arial" w:eastAsia="Arial" w:cs="Arial"/>
          <w:b/>
          <w:bCs/>
          <w:sz w:val="24"/>
          <w:szCs w:val="24"/>
        </w:rPr>
        <w:t>Fields &amp; Data Types:</w:t>
      </w:r>
    </w:p>
    <w:p w14:paraId="00000045">
      <w:pPr>
        <w:numPr>
          <w:ilvl w:val="1"/>
          <w:numId w:val="28"/>
        </w:numPr>
        <w:spacing w:before="0" w:after="0" w:lineRule="auto"/>
        <w:ind w:left="1440" w:hanging="360"/>
      </w:pPr>
      <w:r>
        <w:rPr>
          <w:rFonts w:ascii="Courier New" w:hAnsi="Courier New" w:eastAsia="Courier New" w:cs="Courier New"/>
          <w:color w:val="188038"/>
          <w:sz w:val="21"/>
          <w:szCs w:val="21"/>
        </w:rPr>
        <w:t>id</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(e.g., </w:t>
      </w:r>
      <w:r>
        <w:rPr>
          <w:rFonts w:ascii="Courier New" w:hAnsi="Courier New" w:eastAsia="Courier New" w:cs="Courier New"/>
          <w:color w:val="188038"/>
          <w:sz w:val="21"/>
          <w:szCs w:val="21"/>
        </w:rPr>
        <w:t>"ST_TYP_02"</w:t>
      </w:r>
      <w:r>
        <w:rPr>
          <w:rFonts w:ascii="Arial" w:hAnsi="Arial" w:eastAsia="Arial" w:cs="Arial"/>
          <w:sz w:val="24"/>
          <w:szCs w:val="24"/>
        </w:rPr>
        <w:t>)</w:t>
      </w:r>
    </w:p>
    <w:p w14:paraId="00000046">
      <w:pPr>
        <w:numPr>
          <w:ilvl w:val="1"/>
          <w:numId w:val="28"/>
        </w:numPr>
        <w:spacing w:before="0" w:after="0" w:lineRule="auto"/>
        <w:ind w:left="1440" w:hanging="360"/>
      </w:pPr>
      <w:r>
        <w:rPr>
          <w:rFonts w:ascii="Courier New" w:hAnsi="Courier New" w:eastAsia="Courier New" w:cs="Courier New"/>
          <w:color w:val="188038"/>
          <w:sz w:val="21"/>
          <w:szCs w:val="21"/>
        </w:rPr>
        <w:t>name</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(Display text, e.g., </w:t>
      </w:r>
      <w:r>
        <w:rPr>
          <w:rFonts w:ascii="Courier New" w:hAnsi="Courier New" w:eastAsia="Courier New" w:cs="Courier New"/>
          <w:color w:val="188038"/>
          <w:sz w:val="21"/>
          <w:szCs w:val="21"/>
        </w:rPr>
        <w:t>"Junior"</w:t>
      </w:r>
      <w:r>
        <w:rPr>
          <w:rFonts w:ascii="Arial" w:hAnsi="Arial" w:eastAsia="Arial" w:cs="Arial"/>
          <w:sz w:val="24"/>
          <w:szCs w:val="24"/>
        </w:rPr>
        <w:t xml:space="preserve">, </w:t>
      </w:r>
      <w:r>
        <w:rPr>
          <w:rFonts w:ascii="Courier New" w:hAnsi="Courier New" w:eastAsia="Courier New" w:cs="Courier New"/>
          <w:color w:val="188038"/>
          <w:sz w:val="21"/>
          <w:szCs w:val="21"/>
        </w:rPr>
        <w:t>"High"</w:t>
      </w:r>
      <w:r>
        <w:rPr>
          <w:rFonts w:ascii="Arial" w:hAnsi="Arial" w:eastAsia="Arial" w:cs="Arial"/>
          <w:sz w:val="24"/>
          <w:szCs w:val="24"/>
        </w:rPr>
        <w:t xml:space="preserve">, </w:t>
      </w:r>
      <w:r>
        <w:rPr>
          <w:rFonts w:ascii="Courier New" w:hAnsi="Courier New" w:eastAsia="Courier New" w:cs="Courier New"/>
          <w:color w:val="188038"/>
          <w:sz w:val="21"/>
          <w:szCs w:val="21"/>
        </w:rPr>
        <w:t>"Infants"</w:t>
      </w:r>
      <w:r>
        <w:rPr>
          <w:rFonts w:ascii="Arial" w:hAnsi="Arial" w:eastAsia="Arial" w:cs="Arial"/>
          <w:sz w:val="24"/>
          <w:szCs w:val="24"/>
        </w:rPr>
        <w:t xml:space="preserve">, </w:t>
      </w:r>
      <w:r>
        <w:rPr>
          <w:rFonts w:ascii="Courier New" w:hAnsi="Courier New" w:eastAsia="Courier New" w:cs="Courier New"/>
          <w:color w:val="188038"/>
          <w:sz w:val="21"/>
          <w:szCs w:val="21"/>
        </w:rPr>
        <w:t>"Nursery"</w:t>
      </w:r>
      <w:r>
        <w:rPr>
          <w:rFonts w:ascii="Arial" w:hAnsi="Arial" w:eastAsia="Arial" w:cs="Arial"/>
          <w:sz w:val="24"/>
          <w:szCs w:val="24"/>
        </w:rPr>
        <w:t xml:space="preserve">, </w:t>
      </w:r>
      <w:r>
        <w:rPr>
          <w:rFonts w:ascii="Courier New" w:hAnsi="Courier New" w:eastAsia="Courier New" w:cs="Courier New"/>
          <w:color w:val="188038"/>
          <w:sz w:val="21"/>
          <w:szCs w:val="21"/>
        </w:rPr>
        <w:t>"Middle"</w:t>
      </w:r>
      <w:r>
        <w:rPr>
          <w:rFonts w:ascii="Arial" w:hAnsi="Arial" w:eastAsia="Arial" w:cs="Arial"/>
          <w:sz w:val="24"/>
          <w:szCs w:val="24"/>
        </w:rPr>
        <w:t xml:space="preserve">, </w:t>
      </w:r>
      <w:r>
        <w:rPr>
          <w:rFonts w:ascii="Courier New" w:hAnsi="Courier New" w:eastAsia="Courier New" w:cs="Courier New"/>
          <w:color w:val="188038"/>
          <w:sz w:val="21"/>
          <w:szCs w:val="21"/>
        </w:rPr>
        <w:t>"First"</w:t>
      </w:r>
      <w:r>
        <w:rPr>
          <w:rFonts w:ascii="Arial" w:hAnsi="Arial" w:eastAsia="Arial" w:cs="Arial"/>
          <w:sz w:val="24"/>
          <w:szCs w:val="24"/>
        </w:rPr>
        <w:t>)</w:t>
      </w:r>
    </w:p>
    <w:p w14:paraId="00000047">
      <w:pPr>
        <w:numPr>
          <w:ilvl w:val="1"/>
          <w:numId w:val="28"/>
        </w:numPr>
        <w:spacing w:before="0" w:after="0" w:lineRule="auto"/>
        <w:ind w:left="1440" w:hanging="360"/>
      </w:pPr>
      <w:r>
        <w:rPr>
          <w:rFonts w:ascii="Courier New" w:hAnsi="Courier New" w:eastAsia="Courier New" w:cs="Courier New"/>
          <w:color w:val="188038"/>
          <w:sz w:val="21"/>
          <w:szCs w:val="21"/>
        </w:rPr>
        <w:t>skuPrefix</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(Single-character identifier code, e.g., </w:t>
      </w:r>
      <w:r>
        <w:rPr>
          <w:rFonts w:ascii="Courier New" w:hAnsi="Courier New" w:eastAsia="Courier New" w:cs="Courier New"/>
          <w:color w:val="188038"/>
          <w:sz w:val="21"/>
          <w:szCs w:val="21"/>
        </w:rPr>
        <w:t>"J"</w:t>
      </w:r>
      <w:r>
        <w:rPr>
          <w:rFonts w:ascii="Arial" w:hAnsi="Arial" w:eastAsia="Arial" w:cs="Arial"/>
          <w:sz w:val="24"/>
          <w:szCs w:val="24"/>
        </w:rPr>
        <w:t xml:space="preserve">, </w:t>
      </w:r>
      <w:r>
        <w:rPr>
          <w:rFonts w:ascii="Courier New" w:hAnsi="Courier New" w:eastAsia="Courier New" w:cs="Courier New"/>
          <w:color w:val="188038"/>
          <w:sz w:val="21"/>
          <w:szCs w:val="21"/>
        </w:rPr>
        <w:t>"H"</w:t>
      </w:r>
      <w:r>
        <w:rPr>
          <w:rFonts w:ascii="Arial" w:hAnsi="Arial" w:eastAsia="Arial" w:cs="Arial"/>
          <w:sz w:val="24"/>
          <w:szCs w:val="24"/>
        </w:rPr>
        <w:t xml:space="preserve">, </w:t>
      </w:r>
      <w:r>
        <w:rPr>
          <w:rFonts w:ascii="Courier New" w:hAnsi="Courier New" w:eastAsia="Courier New" w:cs="Courier New"/>
          <w:color w:val="188038"/>
          <w:sz w:val="21"/>
          <w:szCs w:val="21"/>
        </w:rPr>
        <w:t>"I"</w:t>
      </w:r>
      <w:r>
        <w:rPr>
          <w:rFonts w:ascii="Arial" w:hAnsi="Arial" w:eastAsia="Arial" w:cs="Arial"/>
          <w:sz w:val="24"/>
          <w:szCs w:val="24"/>
        </w:rPr>
        <w:t xml:space="preserve">, </w:t>
      </w:r>
      <w:r>
        <w:rPr>
          <w:rFonts w:ascii="Courier New" w:hAnsi="Courier New" w:eastAsia="Courier New" w:cs="Courier New"/>
          <w:color w:val="188038"/>
          <w:sz w:val="21"/>
          <w:szCs w:val="21"/>
        </w:rPr>
        <w:t>"N"</w:t>
      </w:r>
      <w:r>
        <w:rPr>
          <w:rFonts w:ascii="Arial" w:hAnsi="Arial" w:eastAsia="Arial" w:cs="Arial"/>
          <w:sz w:val="24"/>
          <w:szCs w:val="24"/>
        </w:rPr>
        <w:t xml:space="preserve">, </w:t>
      </w:r>
      <w:r>
        <w:rPr>
          <w:rFonts w:ascii="Courier New" w:hAnsi="Courier New" w:eastAsia="Courier New" w:cs="Courier New"/>
          <w:color w:val="188038"/>
          <w:sz w:val="21"/>
          <w:szCs w:val="21"/>
        </w:rPr>
        <w:t>"M"</w:t>
      </w:r>
      <w:r>
        <w:rPr>
          <w:rFonts w:ascii="Arial" w:hAnsi="Arial" w:eastAsia="Arial" w:cs="Arial"/>
          <w:sz w:val="24"/>
          <w:szCs w:val="24"/>
        </w:rPr>
        <w:t xml:space="preserve">, </w:t>
      </w:r>
      <w:r>
        <w:rPr>
          <w:rFonts w:ascii="Courier New" w:hAnsi="Courier New" w:eastAsia="Courier New" w:cs="Courier New"/>
          <w:color w:val="188038"/>
          <w:sz w:val="21"/>
          <w:szCs w:val="21"/>
        </w:rPr>
        <w:t>"F"</w:t>
      </w:r>
      <w:r>
        <w:rPr>
          <w:rFonts w:ascii="Arial" w:hAnsi="Arial" w:eastAsia="Arial" w:cs="Arial"/>
          <w:sz w:val="24"/>
          <w:szCs w:val="24"/>
        </w:rPr>
        <w:t>)</w:t>
      </w:r>
    </w:p>
    <w:p w14:paraId="00000048">
      <w:pPr>
        <w:numPr>
          <w:ilvl w:val="1"/>
          <w:numId w:val="28"/>
        </w:numPr>
        <w:spacing w:before="0" w:after="840" w:lineRule="auto"/>
        <w:ind w:left="1440" w:hanging="360"/>
      </w:pPr>
      <w:r>
        <w:rPr>
          <w:rFonts w:ascii="Courier New" w:hAnsi="Courier New" w:eastAsia="Courier New" w:cs="Courier New"/>
          <w:color w:val="188038"/>
          <w:sz w:val="21"/>
          <w:szCs w:val="21"/>
        </w:rPr>
        <w:t>createdAt</w:t>
      </w:r>
      <w:r>
        <w:rPr>
          <w:rFonts w:ascii="Arial" w:hAnsi="Arial" w:eastAsia="Arial" w:cs="Arial"/>
          <w:sz w:val="24"/>
          <w:szCs w:val="24"/>
        </w:rPr>
        <w:t xml:space="preserve">: </w:t>
      </w:r>
      <w:r>
        <w:rPr>
          <w:rFonts w:ascii="Courier New" w:hAnsi="Courier New" w:eastAsia="Courier New" w:cs="Courier New"/>
          <w:color w:val="188038"/>
          <w:sz w:val="21"/>
          <w:szCs w:val="21"/>
        </w:rPr>
        <w:t>Timestamp</w:t>
      </w:r>
    </w:p>
    <w:p w14:paraId="00000049">
      <w:pPr>
        <w:spacing w:before="360" w:after="180" w:lineRule="auto"/>
        <w:rPr>
          <w:rFonts w:ascii="Courier New" w:hAnsi="Courier New" w:eastAsia="Courier New" w:cs="Courier New"/>
          <w:b/>
          <w:bCs/>
          <w:color w:val="188038"/>
          <w:sz w:val="21"/>
          <w:szCs w:val="21"/>
        </w:rPr>
      </w:pPr>
      <w:r>
        <w:rPr>
          <w:rFonts w:ascii="Arial" w:hAnsi="Arial" w:eastAsia="Arial" w:cs="Arial"/>
          <w:b/>
          <w:bCs/>
          <w:sz w:val="24"/>
          <w:szCs w:val="24"/>
        </w:rPr>
        <w:t xml:space="preserve">Collection 3: </w:t>
      </w:r>
      <w:r>
        <w:rPr>
          <w:rFonts w:ascii="Courier New" w:hAnsi="Courier New" w:eastAsia="Courier New" w:cs="Courier New"/>
          <w:b/>
          <w:bCs/>
          <w:color w:val="188038"/>
          <w:sz w:val="21"/>
          <w:szCs w:val="21"/>
        </w:rPr>
        <w:t>school-registry</w:t>
      </w:r>
    </w:p>
    <w:p w14:paraId="0000004A">
      <w:pPr>
        <w:numPr>
          <w:ilvl w:val="0"/>
          <w:numId w:val="16"/>
        </w:numPr>
        <w:spacing w:before="180" w:after="0" w:lineRule="auto"/>
        <w:ind w:left="720" w:hanging="360"/>
      </w:pPr>
      <w:r>
        <w:rPr>
          <w:rFonts w:ascii="Arial" w:hAnsi="Arial" w:eastAsia="Arial" w:cs="Arial"/>
          <w:b/>
          <w:bCs/>
          <w:sz w:val="24"/>
          <w:szCs w:val="24"/>
        </w:rPr>
        <w:t>Purpose:</w:t>
      </w:r>
      <w:r>
        <w:rPr>
          <w:rFonts w:ascii="Arial" w:hAnsi="Arial" w:eastAsia="Arial" w:cs="Arial"/>
          <w:sz w:val="24"/>
          <w:szCs w:val="24"/>
        </w:rPr>
        <w:t xml:space="preserve"> Logs individual educational institutions and links them back to an established school type tier.</w:t>
      </w:r>
    </w:p>
    <w:p w14:paraId="0000004B">
      <w:pPr>
        <w:numPr>
          <w:ilvl w:val="0"/>
          <w:numId w:val="16"/>
        </w:numPr>
        <w:spacing w:before="0" w:after="0" w:lineRule="auto"/>
        <w:ind w:left="720" w:hanging="360"/>
      </w:pPr>
      <w:r>
        <w:rPr>
          <w:rFonts w:ascii="Arial" w:hAnsi="Arial" w:eastAsia="Arial" w:cs="Arial"/>
          <w:b/>
          <w:bCs/>
          <w:sz w:val="24"/>
          <w:szCs w:val="24"/>
        </w:rPr>
        <w:t>Fields &amp; Data Types:</w:t>
      </w:r>
    </w:p>
    <w:p w14:paraId="0000004C">
      <w:pPr>
        <w:numPr>
          <w:ilvl w:val="1"/>
          <w:numId w:val="16"/>
        </w:numPr>
        <w:spacing w:before="0" w:after="0" w:lineRule="auto"/>
        <w:ind w:left="1440" w:hanging="360"/>
      </w:pPr>
      <w:r>
        <w:rPr>
          <w:rFonts w:ascii="Courier New" w:hAnsi="Courier New" w:eastAsia="Courier New" w:cs="Courier New"/>
          <w:color w:val="188038"/>
          <w:sz w:val="21"/>
          <w:szCs w:val="21"/>
        </w:rPr>
        <w:t>id</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(e.g., </w:t>
      </w:r>
      <w:r>
        <w:rPr>
          <w:rFonts w:ascii="Courier New" w:hAnsi="Courier New" w:eastAsia="Courier New" w:cs="Courier New"/>
          <w:color w:val="188038"/>
          <w:sz w:val="21"/>
          <w:szCs w:val="21"/>
        </w:rPr>
        <w:t>"SCH_REG_104"</w:t>
      </w:r>
      <w:r>
        <w:rPr>
          <w:rFonts w:ascii="Arial" w:hAnsi="Arial" w:eastAsia="Arial" w:cs="Arial"/>
          <w:sz w:val="24"/>
          <w:szCs w:val="24"/>
        </w:rPr>
        <w:t>)</w:t>
      </w:r>
    </w:p>
    <w:p w14:paraId="0000004D">
      <w:pPr>
        <w:numPr>
          <w:ilvl w:val="1"/>
          <w:numId w:val="16"/>
        </w:numPr>
        <w:spacing w:before="0" w:after="0" w:lineRule="auto"/>
        <w:ind w:left="1440" w:hanging="360"/>
      </w:pPr>
      <w:r>
        <w:rPr>
          <w:rFonts w:ascii="Courier New" w:hAnsi="Courier New" w:eastAsia="Courier New" w:cs="Courier New"/>
          <w:color w:val="188038"/>
          <w:sz w:val="21"/>
          <w:szCs w:val="21"/>
        </w:rPr>
        <w:t>name</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(Full legal name, e.g., </w:t>
      </w:r>
      <w:r>
        <w:rPr>
          <w:rFonts w:ascii="Courier New" w:hAnsi="Courier New" w:eastAsia="Courier New" w:cs="Courier New"/>
          <w:color w:val="188038"/>
          <w:sz w:val="21"/>
          <w:szCs w:val="21"/>
        </w:rPr>
        <w:t>"Oak Hill Primary Academy"</w:t>
      </w:r>
      <w:r>
        <w:rPr>
          <w:rFonts w:ascii="Arial" w:hAnsi="Arial" w:eastAsia="Arial" w:cs="Arial"/>
          <w:sz w:val="24"/>
          <w:szCs w:val="24"/>
        </w:rPr>
        <w:t xml:space="preserve">, </w:t>
      </w:r>
      <w:r>
        <w:rPr>
          <w:rFonts w:ascii="Courier New" w:hAnsi="Courier New" w:eastAsia="Courier New" w:cs="Courier New"/>
          <w:color w:val="188038"/>
          <w:sz w:val="21"/>
          <w:szCs w:val="21"/>
        </w:rPr>
        <w:t>"Green Valley High School"</w:t>
      </w:r>
      <w:r>
        <w:rPr>
          <w:rFonts w:ascii="Arial" w:hAnsi="Arial" w:eastAsia="Arial" w:cs="Arial"/>
          <w:sz w:val="24"/>
          <w:szCs w:val="24"/>
        </w:rPr>
        <w:t>)</w:t>
      </w:r>
    </w:p>
    <w:p w14:paraId="0000004E">
      <w:pPr>
        <w:numPr>
          <w:ilvl w:val="1"/>
          <w:numId w:val="16"/>
        </w:numPr>
        <w:spacing w:before="0" w:after="0" w:lineRule="auto"/>
        <w:ind w:left="1440" w:hanging="360"/>
      </w:pPr>
      <w:r>
        <w:rPr>
          <w:rFonts w:ascii="Courier New" w:hAnsi="Courier New" w:eastAsia="Courier New" w:cs="Courier New"/>
          <w:color w:val="188038"/>
          <w:sz w:val="21"/>
          <w:szCs w:val="21"/>
        </w:rPr>
        <w:t>schoolTypeRef</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(Foreign key ID mapping to an active record in </w:t>
      </w:r>
      <w:r>
        <w:rPr>
          <w:rFonts w:ascii="Courier New" w:hAnsi="Courier New" w:eastAsia="Courier New" w:cs="Courier New"/>
          <w:color w:val="188038"/>
          <w:sz w:val="21"/>
          <w:szCs w:val="21"/>
        </w:rPr>
        <w:t>school-types</w:t>
      </w:r>
      <w:r>
        <w:rPr>
          <w:rFonts w:ascii="Arial" w:hAnsi="Arial" w:eastAsia="Arial" w:cs="Arial"/>
          <w:sz w:val="24"/>
          <w:szCs w:val="24"/>
        </w:rPr>
        <w:t>)</w:t>
      </w:r>
    </w:p>
    <w:p w14:paraId="0000004F">
      <w:pPr>
        <w:numPr>
          <w:ilvl w:val="1"/>
          <w:numId w:val="16"/>
        </w:numPr>
        <w:spacing w:before="0" w:after="0" w:lineRule="auto"/>
        <w:ind w:left="1440" w:hanging="360"/>
      </w:pPr>
      <w:r>
        <w:rPr>
          <w:rFonts w:ascii="Courier New" w:hAnsi="Courier New" w:eastAsia="Courier New" w:cs="Courier New"/>
          <w:color w:val="188038"/>
          <w:sz w:val="21"/>
          <w:szCs w:val="21"/>
        </w:rPr>
        <w:t>skuPrefix</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(Strictly enforced 4-character shorthand uppercase identifier, e.g., </w:t>
      </w:r>
      <w:r>
        <w:rPr>
          <w:rFonts w:ascii="Courier New" w:hAnsi="Courier New" w:eastAsia="Courier New" w:cs="Courier New"/>
          <w:color w:val="188038"/>
          <w:sz w:val="21"/>
          <w:szCs w:val="21"/>
        </w:rPr>
        <w:t>"OAKH"</w:t>
      </w:r>
      <w:r>
        <w:rPr>
          <w:rFonts w:ascii="Arial" w:hAnsi="Arial" w:eastAsia="Arial" w:cs="Arial"/>
          <w:sz w:val="24"/>
          <w:szCs w:val="24"/>
        </w:rPr>
        <w:t xml:space="preserve">, </w:t>
      </w:r>
      <w:r>
        <w:rPr>
          <w:rFonts w:ascii="Courier New" w:hAnsi="Courier New" w:eastAsia="Courier New" w:cs="Courier New"/>
          <w:color w:val="188038"/>
          <w:sz w:val="21"/>
          <w:szCs w:val="21"/>
        </w:rPr>
        <w:t>"GVEH"</w:t>
      </w:r>
      <w:r>
        <w:rPr>
          <w:rFonts w:ascii="Arial" w:hAnsi="Arial" w:eastAsia="Arial" w:cs="Arial"/>
          <w:sz w:val="24"/>
          <w:szCs w:val="24"/>
        </w:rPr>
        <w:t>)</w:t>
      </w:r>
    </w:p>
    <w:p w14:paraId="00000050">
      <w:pPr>
        <w:numPr>
          <w:ilvl w:val="1"/>
          <w:numId w:val="16"/>
        </w:numPr>
        <w:spacing w:before="0" w:after="840" w:lineRule="auto"/>
        <w:ind w:left="1440" w:hanging="360"/>
      </w:pPr>
      <w:r>
        <w:rPr>
          <w:rFonts w:ascii="Courier New" w:hAnsi="Courier New" w:eastAsia="Courier New" w:cs="Courier New"/>
          <w:color w:val="188038"/>
          <w:sz w:val="21"/>
          <w:szCs w:val="21"/>
        </w:rPr>
        <w:t>createdAt</w:t>
      </w:r>
      <w:r>
        <w:rPr>
          <w:rFonts w:ascii="Arial" w:hAnsi="Arial" w:eastAsia="Arial" w:cs="Arial"/>
          <w:sz w:val="24"/>
          <w:szCs w:val="24"/>
        </w:rPr>
        <w:t xml:space="preserve">: </w:t>
      </w:r>
      <w:r>
        <w:rPr>
          <w:rFonts w:ascii="Courier New" w:hAnsi="Courier New" w:eastAsia="Courier New" w:cs="Courier New"/>
          <w:color w:val="188038"/>
          <w:sz w:val="21"/>
          <w:szCs w:val="21"/>
        </w:rPr>
        <w:t>Timestamp</w:t>
      </w:r>
    </w:p>
    <w:p w14:paraId="00000051">
      <w:pPr>
        <w:spacing w:before="360" w:after="180" w:lineRule="auto"/>
        <w:rPr>
          <w:rFonts w:ascii="Courier New" w:hAnsi="Courier New" w:eastAsia="Courier New" w:cs="Courier New"/>
          <w:b/>
          <w:bCs/>
          <w:color w:val="188038"/>
          <w:sz w:val="21"/>
          <w:szCs w:val="21"/>
        </w:rPr>
      </w:pPr>
      <w:r>
        <w:rPr>
          <w:rFonts w:ascii="Arial" w:hAnsi="Arial" w:eastAsia="Arial" w:cs="Arial"/>
          <w:b/>
          <w:bCs/>
          <w:sz w:val="24"/>
          <w:szCs w:val="24"/>
        </w:rPr>
        <w:t xml:space="preserve">Collection 4: </w:t>
      </w:r>
      <w:r>
        <w:rPr>
          <w:rFonts w:ascii="Courier New" w:hAnsi="Courier New" w:eastAsia="Courier New" w:cs="Courier New"/>
          <w:b/>
          <w:bCs/>
          <w:color w:val="188038"/>
          <w:sz w:val="21"/>
          <w:szCs w:val="21"/>
        </w:rPr>
        <w:t>garment-types</w:t>
      </w:r>
    </w:p>
    <w:p w14:paraId="00000052">
      <w:pPr>
        <w:numPr>
          <w:ilvl w:val="0"/>
          <w:numId w:val="1"/>
        </w:numPr>
        <w:spacing w:before="180" w:after="0" w:lineRule="auto"/>
        <w:ind w:left="720" w:hanging="360"/>
      </w:pPr>
      <w:r>
        <w:rPr>
          <w:rFonts w:ascii="Arial" w:hAnsi="Arial" w:eastAsia="Arial" w:cs="Arial"/>
          <w:b/>
          <w:bCs/>
          <w:sz w:val="24"/>
          <w:szCs w:val="24"/>
        </w:rPr>
        <w:t>Purpose:</w:t>
      </w:r>
      <w:r>
        <w:rPr>
          <w:rFonts w:ascii="Arial" w:hAnsi="Arial" w:eastAsia="Arial" w:cs="Arial"/>
          <w:sz w:val="24"/>
          <w:szCs w:val="24"/>
        </w:rPr>
        <w:t xml:space="preserve"> Registers item classifications and manages downstream sizing chart constraints.</w:t>
      </w:r>
    </w:p>
    <w:p w14:paraId="00000053">
      <w:pPr>
        <w:numPr>
          <w:ilvl w:val="0"/>
          <w:numId w:val="1"/>
        </w:numPr>
        <w:spacing w:before="0" w:after="0" w:lineRule="auto"/>
        <w:ind w:left="720" w:hanging="360"/>
      </w:pPr>
      <w:r>
        <w:rPr>
          <w:rFonts w:ascii="Arial" w:hAnsi="Arial" w:eastAsia="Arial" w:cs="Arial"/>
          <w:b/>
          <w:bCs/>
          <w:sz w:val="24"/>
          <w:szCs w:val="24"/>
        </w:rPr>
        <w:t>Fields &amp; Data Types:</w:t>
      </w:r>
    </w:p>
    <w:p w14:paraId="00000054">
      <w:pPr>
        <w:numPr>
          <w:ilvl w:val="1"/>
          <w:numId w:val="1"/>
        </w:numPr>
        <w:spacing w:before="0" w:after="0" w:lineRule="auto"/>
        <w:ind w:left="1440" w:hanging="360"/>
      </w:pPr>
      <w:r>
        <w:rPr>
          <w:rFonts w:ascii="Courier New" w:hAnsi="Courier New" w:eastAsia="Courier New" w:cs="Courier New"/>
          <w:color w:val="188038"/>
          <w:sz w:val="21"/>
          <w:szCs w:val="21"/>
        </w:rPr>
        <w:t>id</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(e.g., </w:t>
      </w:r>
      <w:r>
        <w:rPr>
          <w:rFonts w:ascii="Courier New" w:hAnsi="Courier New" w:eastAsia="Courier New" w:cs="Courier New"/>
          <w:color w:val="188038"/>
          <w:sz w:val="21"/>
          <w:szCs w:val="21"/>
        </w:rPr>
        <w:t>"GAR_TYP_501"</w:t>
      </w:r>
      <w:r>
        <w:rPr>
          <w:rFonts w:ascii="Arial" w:hAnsi="Arial" w:eastAsia="Arial" w:cs="Arial"/>
          <w:sz w:val="24"/>
          <w:szCs w:val="24"/>
        </w:rPr>
        <w:t>)</w:t>
      </w:r>
    </w:p>
    <w:p w14:paraId="00000055">
      <w:pPr>
        <w:numPr>
          <w:ilvl w:val="1"/>
          <w:numId w:val="1"/>
        </w:numPr>
        <w:spacing w:before="0" w:after="0" w:lineRule="auto"/>
        <w:ind w:left="1440" w:hanging="360"/>
      </w:pPr>
      <w:r>
        <w:rPr>
          <w:rFonts w:ascii="Courier New" w:hAnsi="Courier New" w:eastAsia="Courier New" w:cs="Courier New"/>
          <w:color w:val="188038"/>
          <w:sz w:val="21"/>
          <w:szCs w:val="21"/>
        </w:rPr>
        <w:t>name</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(Display text, e.g., </w:t>
      </w:r>
      <w:r>
        <w:rPr>
          <w:rFonts w:ascii="Courier New" w:hAnsi="Courier New" w:eastAsia="Courier New" w:cs="Courier New"/>
          <w:color w:val="188038"/>
          <w:sz w:val="21"/>
          <w:szCs w:val="21"/>
        </w:rPr>
        <w:t>"V-Neck Knitted Jumper"</w:t>
      </w:r>
      <w:r>
        <w:rPr>
          <w:rFonts w:ascii="Arial" w:hAnsi="Arial" w:eastAsia="Arial" w:cs="Arial"/>
          <w:sz w:val="24"/>
          <w:szCs w:val="24"/>
        </w:rPr>
        <w:t xml:space="preserve">, </w:t>
      </w:r>
      <w:r>
        <w:rPr>
          <w:rFonts w:ascii="Courier New" w:hAnsi="Courier New" w:eastAsia="Courier New" w:cs="Courier New"/>
          <w:color w:val="188038"/>
          <w:sz w:val="21"/>
          <w:szCs w:val="21"/>
        </w:rPr>
        <w:t>"Leather Shoes"</w:t>
      </w:r>
      <w:r>
        <w:rPr>
          <w:rFonts w:ascii="Arial" w:hAnsi="Arial" w:eastAsia="Arial" w:cs="Arial"/>
          <w:sz w:val="24"/>
          <w:szCs w:val="24"/>
        </w:rPr>
        <w:t xml:space="preserve">, </w:t>
      </w:r>
      <w:r>
        <w:rPr>
          <w:rFonts w:ascii="Courier New" w:hAnsi="Courier New" w:eastAsia="Courier New" w:cs="Courier New"/>
          <w:color w:val="188038"/>
          <w:sz w:val="21"/>
          <w:szCs w:val="21"/>
        </w:rPr>
        <w:t>"PE Cotton Shorts"</w:t>
      </w:r>
      <w:r>
        <w:rPr>
          <w:rFonts w:ascii="Arial" w:hAnsi="Arial" w:eastAsia="Arial" w:cs="Arial"/>
          <w:sz w:val="24"/>
          <w:szCs w:val="24"/>
        </w:rPr>
        <w:t>)</w:t>
      </w:r>
    </w:p>
    <w:p w14:paraId="00000056">
      <w:pPr>
        <w:numPr>
          <w:ilvl w:val="1"/>
          <w:numId w:val="1"/>
        </w:numPr>
        <w:spacing w:before="0" w:after="0" w:lineRule="auto"/>
        <w:ind w:left="1440" w:hanging="360"/>
      </w:pPr>
      <w:r>
        <w:rPr>
          <w:rFonts w:ascii="Courier New" w:hAnsi="Courier New" w:eastAsia="Courier New" w:cs="Courier New"/>
          <w:color w:val="188038"/>
          <w:sz w:val="21"/>
          <w:szCs w:val="21"/>
        </w:rPr>
        <w:t>sizeCategoryTag</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(Dropdown restriction filter anchor, e.g., </w:t>
      </w:r>
      <w:r>
        <w:rPr>
          <w:rFonts w:ascii="Courier New" w:hAnsi="Courier New" w:eastAsia="Courier New" w:cs="Courier New"/>
          <w:color w:val="188038"/>
          <w:sz w:val="21"/>
          <w:szCs w:val="21"/>
        </w:rPr>
        <w:t>"Age Sizing"</w:t>
      </w:r>
      <w:r>
        <w:rPr>
          <w:rFonts w:ascii="Arial" w:hAnsi="Arial" w:eastAsia="Arial" w:cs="Arial"/>
          <w:sz w:val="24"/>
          <w:szCs w:val="24"/>
        </w:rPr>
        <w:t xml:space="preserve">, </w:t>
      </w:r>
      <w:r>
        <w:rPr>
          <w:rFonts w:ascii="Courier New" w:hAnsi="Courier New" w:eastAsia="Courier New" w:cs="Courier New"/>
          <w:color w:val="188038"/>
          <w:sz w:val="21"/>
          <w:szCs w:val="21"/>
        </w:rPr>
        <w:t>"Shoe Sizing"</w:t>
      </w:r>
      <w:r>
        <w:rPr>
          <w:rFonts w:ascii="Arial" w:hAnsi="Arial" w:eastAsia="Arial" w:cs="Arial"/>
          <w:sz w:val="24"/>
          <w:szCs w:val="24"/>
        </w:rPr>
        <w:t xml:space="preserve">, </w:t>
      </w:r>
      <w:r>
        <w:rPr>
          <w:rFonts w:ascii="Courier New" w:hAnsi="Courier New" w:eastAsia="Courier New" w:cs="Courier New"/>
          <w:color w:val="188038"/>
          <w:sz w:val="21"/>
          <w:szCs w:val="21"/>
        </w:rPr>
        <w:t>"Waist Sizing"</w:t>
      </w:r>
      <w:r>
        <w:rPr>
          <w:rFonts w:ascii="Arial" w:hAnsi="Arial" w:eastAsia="Arial" w:cs="Arial"/>
          <w:sz w:val="24"/>
          <w:szCs w:val="24"/>
        </w:rPr>
        <w:t>)</w:t>
      </w:r>
    </w:p>
    <w:p w14:paraId="00000057">
      <w:pPr>
        <w:numPr>
          <w:ilvl w:val="1"/>
          <w:numId w:val="1"/>
        </w:numPr>
        <w:spacing w:before="0" w:after="0" w:lineRule="auto"/>
        <w:ind w:left="1440" w:hanging="360"/>
      </w:pPr>
      <w:r>
        <w:rPr>
          <w:rFonts w:ascii="Courier New" w:hAnsi="Courier New" w:eastAsia="Courier New" w:cs="Courier New"/>
          <w:color w:val="188038"/>
          <w:sz w:val="21"/>
          <w:szCs w:val="21"/>
        </w:rPr>
        <w:t>skuPrefix</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(Strictly enforced 4-character shorthand garment identifier, e.g., </w:t>
      </w:r>
      <w:r>
        <w:rPr>
          <w:rFonts w:ascii="Courier New" w:hAnsi="Courier New" w:eastAsia="Courier New" w:cs="Courier New"/>
          <w:color w:val="188038"/>
          <w:sz w:val="21"/>
          <w:szCs w:val="21"/>
        </w:rPr>
        <w:t>"JMPR"</w:t>
      </w:r>
      <w:r>
        <w:rPr>
          <w:rFonts w:ascii="Arial" w:hAnsi="Arial" w:eastAsia="Arial" w:cs="Arial"/>
          <w:sz w:val="24"/>
          <w:szCs w:val="24"/>
        </w:rPr>
        <w:t xml:space="preserve">, </w:t>
      </w:r>
      <w:r>
        <w:rPr>
          <w:rFonts w:ascii="Courier New" w:hAnsi="Courier New" w:eastAsia="Courier New" w:cs="Courier New"/>
          <w:color w:val="188038"/>
          <w:sz w:val="21"/>
          <w:szCs w:val="21"/>
        </w:rPr>
        <w:t>"SHOE"</w:t>
      </w:r>
      <w:r>
        <w:rPr>
          <w:rFonts w:ascii="Arial" w:hAnsi="Arial" w:eastAsia="Arial" w:cs="Arial"/>
          <w:sz w:val="24"/>
          <w:szCs w:val="24"/>
        </w:rPr>
        <w:t xml:space="preserve">, </w:t>
      </w:r>
      <w:r>
        <w:rPr>
          <w:rFonts w:ascii="Courier New" w:hAnsi="Courier New" w:eastAsia="Courier New" w:cs="Courier New"/>
          <w:color w:val="188038"/>
          <w:sz w:val="21"/>
          <w:szCs w:val="21"/>
        </w:rPr>
        <w:t>"SHRT"</w:t>
      </w:r>
      <w:r>
        <w:rPr>
          <w:rFonts w:ascii="Arial" w:hAnsi="Arial" w:eastAsia="Arial" w:cs="Arial"/>
          <w:sz w:val="24"/>
          <w:szCs w:val="24"/>
        </w:rPr>
        <w:t>)</w:t>
      </w:r>
    </w:p>
    <w:p w14:paraId="00000058">
      <w:pPr>
        <w:numPr>
          <w:ilvl w:val="1"/>
          <w:numId w:val="1"/>
        </w:numPr>
        <w:spacing w:before="0" w:after="840" w:lineRule="auto"/>
        <w:ind w:left="1440" w:hanging="360"/>
      </w:pPr>
      <w:r>
        <w:rPr>
          <w:rFonts w:ascii="Courier New" w:hAnsi="Courier New" w:eastAsia="Courier New" w:cs="Courier New"/>
          <w:color w:val="188038"/>
          <w:sz w:val="21"/>
          <w:szCs w:val="21"/>
        </w:rPr>
        <w:t>createdAt</w:t>
      </w:r>
      <w:r>
        <w:rPr>
          <w:rFonts w:ascii="Arial" w:hAnsi="Arial" w:eastAsia="Arial" w:cs="Arial"/>
          <w:sz w:val="24"/>
          <w:szCs w:val="24"/>
        </w:rPr>
        <w:t xml:space="preserve">: </w:t>
      </w:r>
      <w:r>
        <w:rPr>
          <w:rFonts w:ascii="Courier New" w:hAnsi="Courier New" w:eastAsia="Courier New" w:cs="Courier New"/>
          <w:color w:val="188038"/>
          <w:sz w:val="21"/>
          <w:szCs w:val="21"/>
        </w:rPr>
        <w:t>Timestamp</w:t>
      </w:r>
    </w:p>
    <w:p w14:paraId="00000059">
      <w:pPr>
        <w:spacing w:before="360" w:after="180" w:lineRule="auto"/>
        <w:rPr>
          <w:rFonts w:ascii="Courier New" w:hAnsi="Courier New" w:eastAsia="Courier New" w:cs="Courier New"/>
          <w:b/>
          <w:bCs/>
          <w:color w:val="188038"/>
          <w:sz w:val="21"/>
          <w:szCs w:val="21"/>
        </w:rPr>
      </w:pPr>
      <w:r>
        <w:rPr>
          <w:rFonts w:ascii="Arial" w:hAnsi="Arial" w:eastAsia="Arial" w:cs="Arial"/>
          <w:b/>
          <w:bCs/>
          <w:sz w:val="24"/>
          <w:szCs w:val="24"/>
        </w:rPr>
        <w:t xml:space="preserve">Collection 5: </w:t>
      </w:r>
      <w:r>
        <w:rPr>
          <w:rFonts w:ascii="Courier New" w:hAnsi="Courier New" w:eastAsia="Courier New" w:cs="Courier New"/>
          <w:b/>
          <w:bCs/>
          <w:color w:val="188038"/>
          <w:sz w:val="21"/>
          <w:szCs w:val="21"/>
        </w:rPr>
        <w:t>sizes-option</w:t>
      </w:r>
    </w:p>
    <w:p w14:paraId="0000005A">
      <w:pPr>
        <w:numPr>
          <w:ilvl w:val="0"/>
          <w:numId w:val="26"/>
        </w:numPr>
        <w:spacing w:before="180" w:after="0" w:lineRule="auto"/>
        <w:ind w:left="720" w:hanging="360"/>
      </w:pPr>
      <w:r>
        <w:rPr>
          <w:rFonts w:ascii="Arial" w:hAnsi="Arial" w:eastAsia="Arial" w:cs="Arial"/>
          <w:b/>
          <w:bCs/>
          <w:sz w:val="24"/>
          <w:szCs w:val="24"/>
        </w:rPr>
        <w:t>Purpose:</w:t>
      </w:r>
      <w:r>
        <w:rPr>
          <w:rFonts w:ascii="Arial" w:hAnsi="Arial" w:eastAsia="Arial" w:cs="Arial"/>
          <w:sz w:val="24"/>
          <w:szCs w:val="24"/>
        </w:rPr>
        <w:t xml:space="preserve"> Houses all measurement definitions, linked to parent size tags to filter product setup lists.</w:t>
      </w:r>
    </w:p>
    <w:p w14:paraId="0000005B">
      <w:pPr>
        <w:numPr>
          <w:ilvl w:val="0"/>
          <w:numId w:val="26"/>
        </w:numPr>
        <w:spacing w:before="0" w:after="0" w:lineRule="auto"/>
        <w:ind w:left="720" w:hanging="360"/>
      </w:pPr>
      <w:r>
        <w:rPr>
          <w:rFonts w:ascii="Arial" w:hAnsi="Arial" w:eastAsia="Arial" w:cs="Arial"/>
          <w:b/>
          <w:bCs/>
          <w:sz w:val="24"/>
          <w:szCs w:val="24"/>
        </w:rPr>
        <w:t>Fields &amp; Data Types:</w:t>
      </w:r>
    </w:p>
    <w:p w14:paraId="0000005C">
      <w:pPr>
        <w:numPr>
          <w:ilvl w:val="1"/>
          <w:numId w:val="26"/>
        </w:numPr>
        <w:spacing w:before="0" w:after="0" w:lineRule="auto"/>
        <w:ind w:left="1440" w:hanging="360"/>
      </w:pPr>
      <w:r>
        <w:rPr>
          <w:rFonts w:ascii="Courier New" w:hAnsi="Courier New" w:eastAsia="Courier New" w:cs="Courier New"/>
          <w:color w:val="188038"/>
          <w:sz w:val="21"/>
          <w:szCs w:val="21"/>
        </w:rPr>
        <w:t>id</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(e.g., </w:t>
      </w:r>
      <w:r>
        <w:rPr>
          <w:rFonts w:ascii="Courier New" w:hAnsi="Courier New" w:eastAsia="Courier New" w:cs="Courier New"/>
          <w:color w:val="188038"/>
          <w:sz w:val="21"/>
          <w:szCs w:val="21"/>
        </w:rPr>
        <w:t>"SIZ_OPT_802"</w:t>
      </w:r>
      <w:r>
        <w:rPr>
          <w:rFonts w:ascii="Arial" w:hAnsi="Arial" w:eastAsia="Arial" w:cs="Arial"/>
          <w:sz w:val="24"/>
          <w:szCs w:val="24"/>
        </w:rPr>
        <w:t>)</w:t>
      </w:r>
    </w:p>
    <w:p w14:paraId="0000005D">
      <w:pPr>
        <w:numPr>
          <w:ilvl w:val="1"/>
          <w:numId w:val="26"/>
        </w:numPr>
        <w:spacing w:before="0" w:after="0" w:lineRule="auto"/>
        <w:ind w:left="1440" w:hanging="360"/>
      </w:pPr>
      <w:r>
        <w:rPr>
          <w:rFonts w:ascii="Courier New" w:hAnsi="Courier New" w:eastAsia="Courier New" w:cs="Courier New"/>
          <w:color w:val="188038"/>
          <w:sz w:val="21"/>
          <w:szCs w:val="21"/>
        </w:rPr>
        <w:t>sizeLabel</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(Human-readable measurement, e.g., </w:t>
      </w:r>
      <w:r>
        <w:rPr>
          <w:rFonts w:ascii="Courier New" w:hAnsi="Courier New" w:eastAsia="Courier New" w:cs="Courier New"/>
          <w:color w:val="188038"/>
          <w:sz w:val="21"/>
          <w:szCs w:val="21"/>
        </w:rPr>
        <w:t>"12-13 Yrs"</w:t>
      </w:r>
      <w:r>
        <w:rPr>
          <w:rFonts w:ascii="Arial" w:hAnsi="Arial" w:eastAsia="Arial" w:cs="Arial"/>
          <w:sz w:val="24"/>
          <w:szCs w:val="24"/>
        </w:rPr>
        <w:t xml:space="preserve">, </w:t>
      </w:r>
      <w:r>
        <w:rPr>
          <w:rFonts w:ascii="Courier New" w:hAnsi="Courier New" w:eastAsia="Courier New" w:cs="Courier New"/>
          <w:color w:val="188038"/>
          <w:sz w:val="21"/>
          <w:szCs w:val="21"/>
        </w:rPr>
        <w:t>"Shoe Size 5"</w:t>
      </w:r>
      <w:r>
        <w:rPr>
          <w:rFonts w:ascii="Arial" w:hAnsi="Arial" w:eastAsia="Arial" w:cs="Arial"/>
          <w:sz w:val="24"/>
          <w:szCs w:val="24"/>
        </w:rPr>
        <w:t xml:space="preserve">, </w:t>
      </w:r>
      <w:r>
        <w:rPr>
          <w:rFonts w:ascii="Courier New" w:hAnsi="Courier New" w:eastAsia="Courier New" w:cs="Courier New"/>
          <w:color w:val="188038"/>
          <w:sz w:val="21"/>
          <w:szCs w:val="21"/>
        </w:rPr>
        <w:t>"Waist 32\""</w:t>
      </w:r>
      <w:r>
        <w:rPr>
          <w:rFonts w:ascii="Arial" w:hAnsi="Arial" w:eastAsia="Arial" w:cs="Arial"/>
          <w:sz w:val="24"/>
          <w:szCs w:val="24"/>
        </w:rPr>
        <w:t>)</w:t>
      </w:r>
    </w:p>
    <w:p w14:paraId="0000005E">
      <w:pPr>
        <w:numPr>
          <w:ilvl w:val="1"/>
          <w:numId w:val="26"/>
        </w:numPr>
        <w:spacing w:before="0" w:after="0" w:lineRule="auto"/>
        <w:ind w:left="1440" w:hanging="360"/>
      </w:pPr>
      <w:r>
        <w:rPr>
          <w:rFonts w:ascii="Courier New" w:hAnsi="Courier New" w:eastAsia="Courier New" w:cs="Courier New"/>
          <w:color w:val="188038"/>
          <w:sz w:val="21"/>
          <w:szCs w:val="21"/>
        </w:rPr>
        <w:t>sizeCategoryTag</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(Categorization anchor matching </w:t>
      </w:r>
      <w:r>
        <w:rPr>
          <w:rFonts w:ascii="Courier New" w:hAnsi="Courier New" w:eastAsia="Courier New" w:cs="Courier New"/>
          <w:color w:val="188038"/>
          <w:sz w:val="21"/>
          <w:szCs w:val="21"/>
        </w:rPr>
        <w:t>garment-types</w:t>
      </w:r>
      <w:r>
        <w:rPr>
          <w:rFonts w:ascii="Arial" w:hAnsi="Arial" w:eastAsia="Arial" w:cs="Arial"/>
          <w:sz w:val="24"/>
          <w:szCs w:val="24"/>
        </w:rPr>
        <w:t xml:space="preserve">, e.g., </w:t>
      </w:r>
      <w:r>
        <w:rPr>
          <w:rFonts w:ascii="Courier New" w:hAnsi="Courier New" w:eastAsia="Courier New" w:cs="Courier New"/>
          <w:color w:val="188038"/>
          <w:sz w:val="21"/>
          <w:szCs w:val="21"/>
        </w:rPr>
        <w:t>"Age Sizing"</w:t>
      </w:r>
      <w:r>
        <w:rPr>
          <w:rFonts w:ascii="Arial" w:hAnsi="Arial" w:eastAsia="Arial" w:cs="Arial"/>
          <w:sz w:val="24"/>
          <w:szCs w:val="24"/>
        </w:rPr>
        <w:t>)</w:t>
      </w:r>
    </w:p>
    <w:p w14:paraId="0000005F">
      <w:pPr>
        <w:numPr>
          <w:ilvl w:val="1"/>
          <w:numId w:val="26"/>
        </w:numPr>
        <w:spacing w:before="0" w:after="0" w:lineRule="auto"/>
        <w:ind w:left="1440" w:hanging="360"/>
      </w:pPr>
      <w:r>
        <w:rPr>
          <w:rFonts w:ascii="Courier New" w:hAnsi="Courier New" w:eastAsia="Courier New" w:cs="Courier New"/>
          <w:color w:val="188038"/>
          <w:sz w:val="21"/>
          <w:szCs w:val="21"/>
        </w:rPr>
        <w:t>skuPrefix</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(Alphanumeric size segment component, e.g., </w:t>
      </w:r>
      <w:r>
        <w:rPr>
          <w:rFonts w:ascii="Courier New" w:hAnsi="Courier New" w:eastAsia="Courier New" w:cs="Courier New"/>
          <w:color w:val="188038"/>
          <w:sz w:val="21"/>
          <w:szCs w:val="21"/>
        </w:rPr>
        <w:t>"1213"</w:t>
      </w:r>
      <w:r>
        <w:rPr>
          <w:rFonts w:ascii="Arial" w:hAnsi="Arial" w:eastAsia="Arial" w:cs="Arial"/>
          <w:sz w:val="24"/>
          <w:szCs w:val="24"/>
        </w:rPr>
        <w:t xml:space="preserve">, </w:t>
      </w:r>
      <w:r>
        <w:rPr>
          <w:rFonts w:ascii="Courier New" w:hAnsi="Courier New" w:eastAsia="Courier New" w:cs="Courier New"/>
          <w:color w:val="188038"/>
          <w:sz w:val="21"/>
          <w:szCs w:val="21"/>
        </w:rPr>
        <w:t>"S5"</w:t>
      </w:r>
      <w:r>
        <w:rPr>
          <w:rFonts w:ascii="Arial" w:hAnsi="Arial" w:eastAsia="Arial" w:cs="Arial"/>
          <w:sz w:val="24"/>
          <w:szCs w:val="24"/>
        </w:rPr>
        <w:t xml:space="preserve">, </w:t>
      </w:r>
      <w:r>
        <w:rPr>
          <w:rFonts w:ascii="Courier New" w:hAnsi="Courier New" w:eastAsia="Courier New" w:cs="Courier New"/>
          <w:color w:val="188038"/>
          <w:sz w:val="21"/>
          <w:szCs w:val="21"/>
        </w:rPr>
        <w:t>"W32"</w:t>
      </w:r>
      <w:r>
        <w:rPr>
          <w:rFonts w:ascii="Arial" w:hAnsi="Arial" w:eastAsia="Arial" w:cs="Arial"/>
          <w:sz w:val="24"/>
          <w:szCs w:val="24"/>
        </w:rPr>
        <w:t>)</w:t>
      </w:r>
    </w:p>
    <w:p w14:paraId="00000060">
      <w:pPr>
        <w:numPr>
          <w:ilvl w:val="1"/>
          <w:numId w:val="26"/>
        </w:numPr>
        <w:spacing w:before="0" w:after="840" w:lineRule="auto"/>
        <w:ind w:left="1440" w:hanging="360"/>
      </w:pPr>
      <w:r>
        <w:rPr>
          <w:rFonts w:ascii="Courier New" w:hAnsi="Courier New" w:eastAsia="Courier New" w:cs="Courier New"/>
          <w:color w:val="188038"/>
          <w:sz w:val="21"/>
          <w:szCs w:val="21"/>
        </w:rPr>
        <w:t>createdAt</w:t>
      </w:r>
      <w:r>
        <w:rPr>
          <w:rFonts w:ascii="Arial" w:hAnsi="Arial" w:eastAsia="Arial" w:cs="Arial"/>
          <w:sz w:val="24"/>
          <w:szCs w:val="24"/>
        </w:rPr>
        <w:t xml:space="preserve">: </w:t>
      </w:r>
      <w:r>
        <w:rPr>
          <w:rFonts w:ascii="Courier New" w:hAnsi="Courier New" w:eastAsia="Courier New" w:cs="Courier New"/>
          <w:color w:val="188038"/>
          <w:sz w:val="21"/>
          <w:szCs w:val="21"/>
        </w:rPr>
        <w:t>Timestamp</w:t>
      </w:r>
    </w:p>
    <w:p w14:paraId="00000061">
      <w:pPr>
        <w:spacing w:before="360" w:after="180" w:lineRule="auto"/>
        <w:rPr>
          <w:rFonts w:ascii="Courier New" w:hAnsi="Courier New" w:eastAsia="Courier New" w:cs="Courier New"/>
          <w:b/>
          <w:bCs/>
          <w:color w:val="188038"/>
          <w:sz w:val="21"/>
          <w:szCs w:val="21"/>
        </w:rPr>
      </w:pPr>
      <w:r>
        <w:rPr>
          <w:rFonts w:ascii="Arial" w:hAnsi="Arial" w:eastAsia="Arial" w:cs="Arial"/>
          <w:b/>
          <w:bCs/>
          <w:sz w:val="24"/>
          <w:szCs w:val="24"/>
        </w:rPr>
        <w:t xml:space="preserve">Collection 6: </w:t>
      </w:r>
      <w:r>
        <w:rPr>
          <w:rFonts w:ascii="Courier New" w:hAnsi="Courier New" w:eastAsia="Courier New" w:cs="Courier New"/>
          <w:b/>
          <w:bCs/>
          <w:color w:val="188038"/>
          <w:sz w:val="21"/>
          <w:szCs w:val="21"/>
        </w:rPr>
        <w:t>colours-profile</w:t>
      </w:r>
    </w:p>
    <w:p w14:paraId="00000062">
      <w:pPr>
        <w:numPr>
          <w:ilvl w:val="0"/>
          <w:numId w:val="18"/>
        </w:numPr>
        <w:spacing w:before="180" w:after="0" w:lineRule="auto"/>
        <w:ind w:left="720" w:hanging="360"/>
      </w:pPr>
      <w:r>
        <w:rPr>
          <w:rFonts w:ascii="Arial" w:hAnsi="Arial" w:eastAsia="Arial" w:cs="Arial"/>
          <w:b/>
          <w:bCs/>
          <w:sz w:val="24"/>
          <w:szCs w:val="24"/>
        </w:rPr>
        <w:t>Purpose:</w:t>
      </w:r>
      <w:r>
        <w:rPr>
          <w:rFonts w:ascii="Arial" w:hAnsi="Arial" w:eastAsia="Arial" w:cs="Arial"/>
          <w:sz w:val="24"/>
          <w:szCs w:val="24"/>
        </w:rPr>
        <w:t xml:space="preserve"> Logs valid fabric color profiles.</w:t>
      </w:r>
    </w:p>
    <w:p w14:paraId="00000063">
      <w:pPr>
        <w:numPr>
          <w:ilvl w:val="0"/>
          <w:numId w:val="18"/>
        </w:numPr>
        <w:spacing w:before="0" w:after="0" w:lineRule="auto"/>
        <w:ind w:left="720" w:hanging="360"/>
      </w:pPr>
      <w:r>
        <w:rPr>
          <w:rFonts w:ascii="Arial" w:hAnsi="Arial" w:eastAsia="Arial" w:cs="Arial"/>
          <w:b/>
          <w:bCs/>
          <w:sz w:val="24"/>
          <w:szCs w:val="24"/>
        </w:rPr>
        <w:t>Fields &amp; Data Types:</w:t>
      </w:r>
    </w:p>
    <w:p w14:paraId="00000064">
      <w:pPr>
        <w:numPr>
          <w:ilvl w:val="1"/>
          <w:numId w:val="18"/>
        </w:numPr>
        <w:spacing w:before="0" w:after="0" w:lineRule="auto"/>
        <w:ind w:left="1440" w:hanging="360"/>
      </w:pPr>
      <w:r>
        <w:rPr>
          <w:rFonts w:ascii="Courier New" w:hAnsi="Courier New" w:eastAsia="Courier New" w:cs="Courier New"/>
          <w:color w:val="188038"/>
          <w:sz w:val="21"/>
          <w:szCs w:val="21"/>
        </w:rPr>
        <w:t>id</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(e.g., </w:t>
      </w:r>
      <w:r>
        <w:rPr>
          <w:rFonts w:ascii="Courier New" w:hAnsi="Courier New" w:eastAsia="Courier New" w:cs="Courier New"/>
          <w:color w:val="188038"/>
          <w:sz w:val="21"/>
          <w:szCs w:val="21"/>
        </w:rPr>
        <w:t>"COL_PRF_303"</w:t>
      </w:r>
      <w:r>
        <w:rPr>
          <w:rFonts w:ascii="Arial" w:hAnsi="Arial" w:eastAsia="Arial" w:cs="Arial"/>
          <w:sz w:val="24"/>
          <w:szCs w:val="24"/>
        </w:rPr>
        <w:t>)</w:t>
      </w:r>
    </w:p>
    <w:p w14:paraId="00000065">
      <w:pPr>
        <w:numPr>
          <w:ilvl w:val="1"/>
          <w:numId w:val="18"/>
        </w:numPr>
        <w:spacing w:before="0" w:after="0" w:lineRule="auto"/>
        <w:ind w:left="1440" w:hanging="360"/>
      </w:pPr>
      <w:r>
        <w:rPr>
          <w:rFonts w:ascii="Courier New" w:hAnsi="Courier New" w:eastAsia="Courier New" w:cs="Courier New"/>
          <w:color w:val="188038"/>
          <w:sz w:val="21"/>
          <w:szCs w:val="21"/>
        </w:rPr>
        <w:t>name</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(Display text, e.g., </w:t>
      </w:r>
      <w:r>
        <w:rPr>
          <w:rFonts w:ascii="Courier New" w:hAnsi="Courier New" w:eastAsia="Courier New" w:cs="Courier New"/>
          <w:color w:val="188038"/>
          <w:sz w:val="21"/>
          <w:szCs w:val="21"/>
        </w:rPr>
        <w:t>"Navy Blue"</w:t>
      </w:r>
      <w:r>
        <w:rPr>
          <w:rFonts w:ascii="Arial" w:hAnsi="Arial" w:eastAsia="Arial" w:cs="Arial"/>
          <w:sz w:val="24"/>
          <w:szCs w:val="24"/>
        </w:rPr>
        <w:t xml:space="preserve">, </w:t>
      </w:r>
      <w:r>
        <w:rPr>
          <w:rFonts w:ascii="Courier New" w:hAnsi="Courier New" w:eastAsia="Courier New" w:cs="Courier New"/>
          <w:color w:val="188038"/>
          <w:sz w:val="21"/>
          <w:szCs w:val="21"/>
        </w:rPr>
        <w:t>"Emerald Green"</w:t>
      </w:r>
      <w:r>
        <w:rPr>
          <w:rFonts w:ascii="Arial" w:hAnsi="Arial" w:eastAsia="Arial" w:cs="Arial"/>
          <w:sz w:val="24"/>
          <w:szCs w:val="24"/>
        </w:rPr>
        <w:t xml:space="preserve">, </w:t>
      </w:r>
      <w:r>
        <w:rPr>
          <w:rFonts w:ascii="Courier New" w:hAnsi="Courier New" w:eastAsia="Courier New" w:cs="Courier New"/>
          <w:color w:val="188038"/>
          <w:sz w:val="21"/>
          <w:szCs w:val="21"/>
        </w:rPr>
        <w:t>"Charcoal Grey"</w:t>
      </w:r>
      <w:r>
        <w:rPr>
          <w:rFonts w:ascii="Arial" w:hAnsi="Arial" w:eastAsia="Arial" w:cs="Arial"/>
          <w:sz w:val="24"/>
          <w:szCs w:val="24"/>
        </w:rPr>
        <w:t>)</w:t>
      </w:r>
    </w:p>
    <w:p w14:paraId="00000066">
      <w:pPr>
        <w:numPr>
          <w:ilvl w:val="1"/>
          <w:numId w:val="18"/>
        </w:numPr>
        <w:spacing w:before="0" w:after="0" w:lineRule="auto"/>
        <w:ind w:left="1440" w:hanging="360"/>
      </w:pPr>
      <w:r>
        <w:rPr>
          <w:rFonts w:ascii="Courier New" w:hAnsi="Courier New" w:eastAsia="Courier New" w:cs="Courier New"/>
          <w:color w:val="188038"/>
          <w:sz w:val="21"/>
          <w:szCs w:val="21"/>
        </w:rPr>
        <w:t>skuPrefix</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(Strictly enforced 3-character shorthand color tracking key, e.g., </w:t>
      </w:r>
      <w:r>
        <w:rPr>
          <w:rFonts w:ascii="Courier New" w:hAnsi="Courier New" w:eastAsia="Courier New" w:cs="Courier New"/>
          <w:color w:val="188038"/>
          <w:sz w:val="21"/>
          <w:szCs w:val="21"/>
        </w:rPr>
        <w:t>"NVY"</w:t>
      </w:r>
      <w:r>
        <w:rPr>
          <w:rFonts w:ascii="Arial" w:hAnsi="Arial" w:eastAsia="Arial" w:cs="Arial"/>
          <w:sz w:val="24"/>
          <w:szCs w:val="24"/>
        </w:rPr>
        <w:t xml:space="preserve">, </w:t>
      </w:r>
      <w:r>
        <w:rPr>
          <w:rFonts w:ascii="Courier New" w:hAnsi="Courier New" w:eastAsia="Courier New" w:cs="Courier New"/>
          <w:color w:val="188038"/>
          <w:sz w:val="21"/>
          <w:szCs w:val="21"/>
        </w:rPr>
        <w:t>"EMG"</w:t>
      </w:r>
      <w:r>
        <w:rPr>
          <w:rFonts w:ascii="Arial" w:hAnsi="Arial" w:eastAsia="Arial" w:cs="Arial"/>
          <w:sz w:val="24"/>
          <w:szCs w:val="24"/>
        </w:rPr>
        <w:t xml:space="preserve">, </w:t>
      </w:r>
      <w:r>
        <w:rPr>
          <w:rFonts w:ascii="Courier New" w:hAnsi="Courier New" w:eastAsia="Courier New" w:cs="Courier New"/>
          <w:color w:val="188038"/>
          <w:sz w:val="21"/>
          <w:szCs w:val="21"/>
        </w:rPr>
        <w:t>"GRY"</w:t>
      </w:r>
      <w:r>
        <w:rPr>
          <w:rFonts w:ascii="Arial" w:hAnsi="Arial" w:eastAsia="Arial" w:cs="Arial"/>
          <w:sz w:val="24"/>
          <w:szCs w:val="24"/>
        </w:rPr>
        <w:t>)</w:t>
      </w:r>
    </w:p>
    <w:p w14:paraId="00000067">
      <w:pPr>
        <w:numPr>
          <w:ilvl w:val="1"/>
          <w:numId w:val="18"/>
        </w:numPr>
        <w:spacing w:before="0" w:after="840" w:lineRule="auto"/>
        <w:ind w:left="1440" w:hanging="360"/>
      </w:pPr>
      <w:r>
        <w:rPr>
          <w:rFonts w:ascii="Courier New" w:hAnsi="Courier New" w:eastAsia="Courier New" w:cs="Courier New"/>
          <w:color w:val="188038"/>
          <w:sz w:val="21"/>
          <w:szCs w:val="21"/>
        </w:rPr>
        <w:t>createdAt</w:t>
      </w:r>
      <w:r>
        <w:rPr>
          <w:rFonts w:ascii="Arial" w:hAnsi="Arial" w:eastAsia="Arial" w:cs="Arial"/>
          <w:sz w:val="24"/>
          <w:szCs w:val="24"/>
        </w:rPr>
        <w:t xml:space="preserve">: </w:t>
      </w:r>
      <w:r>
        <w:rPr>
          <w:rFonts w:ascii="Courier New" w:hAnsi="Courier New" w:eastAsia="Courier New" w:cs="Courier New"/>
          <w:color w:val="188038"/>
          <w:sz w:val="21"/>
          <w:szCs w:val="21"/>
        </w:rPr>
        <w:t>Timestamp</w:t>
      </w:r>
    </w:p>
    <w:p w14:paraId="00000068">
      <w:pPr>
        <w:spacing w:before="360" w:after="180" w:lineRule="auto"/>
        <w:rPr>
          <w:rFonts w:ascii="Courier New" w:hAnsi="Courier New" w:eastAsia="Courier New" w:cs="Courier New"/>
          <w:b/>
          <w:bCs/>
          <w:color w:val="188038"/>
          <w:sz w:val="21"/>
          <w:szCs w:val="21"/>
        </w:rPr>
      </w:pPr>
      <w:r>
        <w:rPr>
          <w:rFonts w:ascii="Arial" w:hAnsi="Arial" w:eastAsia="Arial" w:cs="Arial"/>
          <w:b/>
          <w:bCs/>
          <w:sz w:val="24"/>
          <w:szCs w:val="24"/>
        </w:rPr>
        <w:t xml:space="preserve">Collection 7: </w:t>
      </w:r>
      <w:r>
        <w:rPr>
          <w:rFonts w:ascii="Courier New" w:hAnsi="Courier New" w:eastAsia="Courier New" w:cs="Courier New"/>
          <w:b/>
          <w:bCs/>
          <w:color w:val="188038"/>
          <w:sz w:val="21"/>
          <w:szCs w:val="21"/>
        </w:rPr>
        <w:t>locations-map</w:t>
      </w:r>
    </w:p>
    <w:p w14:paraId="00000069">
      <w:pPr>
        <w:numPr>
          <w:ilvl w:val="0"/>
          <w:numId w:val="9"/>
        </w:numPr>
        <w:spacing w:before="180" w:after="0" w:lineRule="auto"/>
        <w:ind w:left="720" w:hanging="360"/>
      </w:pPr>
      <w:r>
        <w:rPr>
          <w:rFonts w:ascii="Arial" w:hAnsi="Arial" w:eastAsia="Arial" w:cs="Arial"/>
          <w:b/>
          <w:bCs/>
          <w:sz w:val="24"/>
          <w:szCs w:val="24"/>
        </w:rPr>
        <w:t>Purpose:</w:t>
      </w:r>
      <w:r>
        <w:rPr>
          <w:rFonts w:ascii="Arial" w:hAnsi="Arial" w:eastAsia="Arial" w:cs="Arial"/>
          <w:sz w:val="24"/>
          <w:szCs w:val="24"/>
        </w:rPr>
        <w:t xml:space="preserve"> Explicitly maps coordinate storage points across the physical facility.</w:t>
      </w:r>
    </w:p>
    <w:p w14:paraId="0000006A">
      <w:pPr>
        <w:numPr>
          <w:ilvl w:val="0"/>
          <w:numId w:val="9"/>
        </w:numPr>
        <w:spacing w:before="0" w:after="0" w:lineRule="auto"/>
        <w:ind w:left="720" w:hanging="360"/>
      </w:pPr>
      <w:r>
        <w:rPr>
          <w:rFonts w:ascii="Arial" w:hAnsi="Arial" w:eastAsia="Arial" w:cs="Arial"/>
          <w:b/>
          <w:bCs/>
          <w:sz w:val="24"/>
          <w:szCs w:val="24"/>
        </w:rPr>
        <w:t>Fields &amp; Data Types:</w:t>
      </w:r>
    </w:p>
    <w:p w14:paraId="0000006B">
      <w:pPr>
        <w:numPr>
          <w:ilvl w:val="1"/>
          <w:numId w:val="9"/>
        </w:numPr>
        <w:spacing w:before="0" w:after="0" w:lineRule="auto"/>
        <w:ind w:left="1440" w:hanging="360"/>
      </w:pPr>
      <w:r>
        <w:rPr>
          <w:rFonts w:ascii="Courier New" w:hAnsi="Courier New" w:eastAsia="Courier New" w:cs="Courier New"/>
          <w:color w:val="188038"/>
          <w:sz w:val="21"/>
          <w:szCs w:val="21"/>
        </w:rPr>
        <w:t>id</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(e.g., </w:t>
      </w:r>
      <w:r>
        <w:rPr>
          <w:rFonts w:ascii="Courier New" w:hAnsi="Courier New" w:eastAsia="Courier New" w:cs="Courier New"/>
          <w:color w:val="188038"/>
          <w:sz w:val="21"/>
          <w:szCs w:val="21"/>
        </w:rPr>
        <w:t>"LOC_MAP_707"</w:t>
      </w:r>
      <w:r>
        <w:rPr>
          <w:rFonts w:ascii="Arial" w:hAnsi="Arial" w:eastAsia="Arial" w:cs="Arial"/>
          <w:sz w:val="24"/>
          <w:szCs w:val="24"/>
        </w:rPr>
        <w:t>)</w:t>
      </w:r>
    </w:p>
    <w:p w14:paraId="0000006C">
      <w:pPr>
        <w:numPr>
          <w:ilvl w:val="1"/>
          <w:numId w:val="9"/>
        </w:numPr>
        <w:spacing w:before="0" w:after="0" w:lineRule="auto"/>
        <w:ind w:left="1440" w:hanging="360"/>
      </w:pPr>
      <w:r>
        <w:rPr>
          <w:rFonts w:ascii="Courier New" w:hAnsi="Courier New" w:eastAsia="Courier New" w:cs="Courier New"/>
          <w:color w:val="188038"/>
          <w:sz w:val="21"/>
          <w:szCs w:val="21"/>
        </w:rPr>
        <w:t>name</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(Display location, e.g., </w:t>
      </w:r>
      <w:r>
        <w:rPr>
          <w:rFonts w:ascii="Courier New" w:hAnsi="Courier New" w:eastAsia="Courier New" w:cs="Courier New"/>
          <w:color w:val="188038"/>
          <w:sz w:val="21"/>
          <w:szCs w:val="21"/>
        </w:rPr>
        <w:t>"Pickers Shelf Row A1"</w:t>
      </w:r>
      <w:r>
        <w:rPr>
          <w:rFonts w:ascii="Arial" w:hAnsi="Arial" w:eastAsia="Arial" w:cs="Arial"/>
          <w:sz w:val="24"/>
          <w:szCs w:val="24"/>
        </w:rPr>
        <w:t xml:space="preserve">, </w:t>
      </w:r>
      <w:r>
        <w:rPr>
          <w:rFonts w:ascii="Courier New" w:hAnsi="Courier New" w:eastAsia="Courier New" w:cs="Courier New"/>
          <w:color w:val="188038"/>
          <w:sz w:val="21"/>
          <w:szCs w:val="21"/>
        </w:rPr>
        <w:t>"Under Office Bin 3"</w:t>
      </w:r>
      <w:r>
        <w:rPr>
          <w:rFonts w:ascii="Arial" w:hAnsi="Arial" w:eastAsia="Arial" w:cs="Arial"/>
          <w:sz w:val="24"/>
          <w:szCs w:val="24"/>
        </w:rPr>
        <w:t xml:space="preserve">, </w:t>
      </w:r>
      <w:r>
        <w:rPr>
          <w:rFonts w:ascii="Courier New" w:hAnsi="Courier New" w:eastAsia="Courier New" w:cs="Courier New"/>
          <w:color w:val="188038"/>
          <w:sz w:val="21"/>
          <w:szCs w:val="21"/>
        </w:rPr>
        <w:t>"Blue Container"</w:t>
      </w:r>
      <w:r>
        <w:rPr>
          <w:rFonts w:ascii="Arial" w:hAnsi="Arial" w:eastAsia="Arial" w:cs="Arial"/>
          <w:sz w:val="24"/>
          <w:szCs w:val="24"/>
        </w:rPr>
        <w:t>)</w:t>
      </w:r>
    </w:p>
    <w:p w14:paraId="0000006D">
      <w:pPr>
        <w:numPr>
          <w:ilvl w:val="1"/>
          <w:numId w:val="9"/>
        </w:numPr>
        <w:spacing w:before="0" w:after="0" w:lineRule="auto"/>
        <w:ind w:left="1440" w:hanging="360"/>
      </w:pPr>
      <w:r>
        <w:rPr>
          <w:rFonts w:ascii="Courier New" w:hAnsi="Courier New" w:eastAsia="Courier New" w:cs="Courier New"/>
          <w:color w:val="188038"/>
          <w:sz w:val="21"/>
          <w:szCs w:val="21"/>
        </w:rPr>
        <w:t>skuPrefix</w:t>
      </w:r>
      <w:r>
        <w:rPr>
          <w:rFonts w:ascii="Arial" w:hAnsi="Arial" w:eastAsia="Arial" w:cs="Arial"/>
          <w:sz w:val="24"/>
          <w:szCs w:val="24"/>
        </w:rPr>
        <w:t xml:space="preserve">: </w:t>
      </w:r>
      <w:r>
        <w:rPr>
          <w:rFonts w:ascii="Courier New" w:hAnsi="Courier New" w:eastAsia="Courier New" w:cs="Courier New"/>
          <w:color w:val="188038"/>
          <w:sz w:val="21"/>
          <w:szCs w:val="21"/>
        </w:rPr>
        <w:t>String</w:t>
      </w:r>
      <w:r>
        <w:rPr>
          <w:rFonts w:ascii="Arial" w:hAnsi="Arial" w:eastAsia="Arial" w:cs="Arial"/>
          <w:sz w:val="24"/>
          <w:szCs w:val="24"/>
        </w:rPr>
        <w:t xml:space="preserve"> (Alphanumeric storage tracking identifier, e.g., </w:t>
      </w:r>
      <w:r>
        <w:rPr>
          <w:rFonts w:ascii="Courier New" w:hAnsi="Courier New" w:eastAsia="Courier New" w:cs="Courier New"/>
          <w:color w:val="188038"/>
          <w:sz w:val="21"/>
          <w:szCs w:val="21"/>
        </w:rPr>
        <w:t>"PSA1"</w:t>
      </w:r>
      <w:r>
        <w:rPr>
          <w:rFonts w:ascii="Arial" w:hAnsi="Arial" w:eastAsia="Arial" w:cs="Arial"/>
          <w:sz w:val="24"/>
          <w:szCs w:val="24"/>
        </w:rPr>
        <w:t xml:space="preserve">, </w:t>
      </w:r>
      <w:r>
        <w:rPr>
          <w:rFonts w:ascii="Courier New" w:hAnsi="Courier New" w:eastAsia="Courier New" w:cs="Courier New"/>
          <w:color w:val="188038"/>
          <w:sz w:val="21"/>
          <w:szCs w:val="21"/>
        </w:rPr>
        <w:t>"UOB3"</w:t>
      </w:r>
      <w:r>
        <w:rPr>
          <w:rFonts w:ascii="Arial" w:hAnsi="Arial" w:eastAsia="Arial" w:cs="Arial"/>
          <w:sz w:val="24"/>
          <w:szCs w:val="24"/>
        </w:rPr>
        <w:t xml:space="preserve">, </w:t>
      </w:r>
      <w:r>
        <w:rPr>
          <w:rFonts w:ascii="Courier New" w:hAnsi="Courier New" w:eastAsia="Courier New" w:cs="Courier New"/>
          <w:color w:val="188038"/>
          <w:sz w:val="21"/>
          <w:szCs w:val="21"/>
        </w:rPr>
        <w:t>"BCON"</w:t>
      </w:r>
      <w:r>
        <w:rPr>
          <w:rFonts w:ascii="Arial" w:hAnsi="Arial" w:eastAsia="Arial" w:cs="Arial"/>
          <w:sz w:val="24"/>
          <w:szCs w:val="24"/>
        </w:rPr>
        <w:t>)</w:t>
      </w:r>
    </w:p>
    <w:p w14:paraId="0000006E">
      <w:pPr>
        <w:numPr>
          <w:ilvl w:val="1"/>
          <w:numId w:val="9"/>
        </w:numPr>
        <w:spacing w:before="0" w:after="840" w:lineRule="auto"/>
        <w:ind w:left="1440" w:hanging="360"/>
      </w:pPr>
      <w:r>
        <w:rPr>
          <w:rFonts w:ascii="Courier New" w:hAnsi="Courier New" w:eastAsia="Courier New" w:cs="Courier New"/>
          <w:color w:val="188038"/>
          <w:sz w:val="21"/>
          <w:szCs w:val="21"/>
        </w:rPr>
        <w:t>createdAt</w:t>
      </w:r>
      <w:r>
        <w:rPr>
          <w:rFonts w:ascii="Arial" w:hAnsi="Arial" w:eastAsia="Arial" w:cs="Arial"/>
          <w:sz w:val="24"/>
          <w:szCs w:val="24"/>
        </w:rPr>
        <w:t xml:space="preserve">: </w:t>
      </w:r>
      <w:r>
        <w:rPr>
          <w:rFonts w:ascii="Courier New" w:hAnsi="Courier New" w:eastAsia="Courier New" w:cs="Courier New"/>
          <w:color w:val="188038"/>
          <w:sz w:val="21"/>
          <w:szCs w:val="21"/>
        </w:rPr>
        <w:t>Timestamp</w:t>
      </w:r>
    </w:p>
    <w:p w14:paraId="0000006F">
      <w:pPr>
        <w:rPr>
          <w:sz w:val="30"/>
          <w:szCs w:val="30"/>
        </w:rPr>
      </w:pPr>
      <w:r/>
      <w:r>
        <w:rPr>
          <w:rtl w:val="0"/>
        </w:rPr>
      </w:r>
    </w:p>
    <w:p w14:paraId="00000070">
      <w:pPr>
        <w:spacing w:before="360" w:after="180" w:lineRule="auto"/>
        <w:rPr>
          <w:sz w:val="30"/>
          <w:szCs w:val="30"/>
        </w:rPr>
      </w:pPr>
      <w:r>
        <w:rPr>
          <w:rFonts w:ascii="Arial" w:hAnsi="Arial" w:eastAsia="Arial" w:cs="Arial"/>
          <w:sz w:val="30"/>
          <w:szCs w:val="30"/>
        </w:rPr>
        <w:t>🔀 3. Conditional Inventory Rendering &amp; Dynamic Workspace Grids</w:t>
      </w:r>
    </w:p>
    <w:p w14:paraId="00000071">
      <w:pPr>
        <w:spacing w:before="180" w:after="240" w:lineRule="auto"/>
        <w:rPr>
          <w:sz w:val="24"/>
          <w:szCs w:val="24"/>
        </w:rPr>
      </w:pPr>
      <w:r>
        <w:rPr>
          <w:rFonts w:ascii="Arial" w:hAnsi="Arial" w:eastAsia="Arial" w:cs="Arial"/>
          <w:sz w:val="24"/>
          <w:szCs w:val="24"/>
        </w:rPr>
        <w:t xml:space="preserve">The inventory workspace uses </w:t>
      </w:r>
      <w:r>
        <w:rPr>
          <w:rFonts w:ascii="Arial" w:hAnsi="Arial" w:eastAsia="Arial" w:cs="Arial"/>
          <w:b/>
          <w:bCs/>
          <w:sz w:val="24"/>
          <w:szCs w:val="24"/>
        </w:rPr>
        <w:t>Dynamic Grid Manipulation</w:t>
      </w:r>
      <w:r>
        <w:rPr>
          <w:rFonts w:ascii="Arial" w:hAnsi="Arial" w:eastAsia="Arial" w:cs="Arial"/>
          <w:sz w:val="24"/>
          <w:szCs w:val="24"/>
        </w:rPr>
        <w:t xml:space="preserve">. Rather than using generic tables that display blank columns for missing properties, the application evaluates configuration variables inside </w:t>
      </w:r>
      <w:r>
        <w:rPr>
          <w:rFonts w:ascii="Courier New" w:hAnsi="Courier New" w:eastAsia="Courier New" w:cs="Courier New"/>
          <w:color w:val="188038"/>
          <w:sz w:val="21"/>
          <w:szCs w:val="21"/>
        </w:rPr>
        <w:t>master-categories</w:t>
      </w:r>
      <w:r>
        <w:rPr>
          <w:rFonts w:ascii="Arial" w:hAnsi="Arial" w:eastAsia="Arial" w:cs="Arial"/>
          <w:sz w:val="24"/>
          <w:szCs w:val="24"/>
        </w:rPr>
        <w:t xml:space="preserve"> to rewrite table column arrays on the fly.</w:t>
      </w:r>
    </w:p>
    <w:p w14:paraId="00000072">
      <w:pPr>
        <w:spacing w:before="360" w:after="180" w:lineRule="auto"/>
        <w:rPr>
          <w:sz w:val="30"/>
          <w:szCs w:val="30"/>
        </w:rPr>
      </w:pPr>
      <w:r>
        <w:rPr>
          <w:rFonts w:ascii="Arial" w:hAnsi="Arial" w:eastAsia="Arial" w:cs="Arial"/>
          <w:sz w:val="30"/>
          <w:szCs w:val="30"/>
        </w:rPr>
        <w:t>3.1 The Logo Inventory Grid</w:t>
      </w:r>
    </w:p>
    <w:p w14:paraId="00000073">
      <w:pPr>
        <w:spacing w:before="180" w:after="240" w:lineRule="auto"/>
        <w:rPr>
          <w:sz w:val="24"/>
          <w:szCs w:val="24"/>
        </w:rPr>
      </w:pPr>
      <w:r>
        <w:rPr>
          <w:rFonts w:ascii="Arial" w:hAnsi="Arial" w:eastAsia="Arial" w:cs="Arial"/>
          <w:sz w:val="24"/>
          <w:szCs w:val="24"/>
        </w:rPr>
        <w:t xml:space="preserve">When a worker selects the </w:t>
      </w:r>
      <w:r>
        <w:rPr>
          <w:rFonts w:ascii="Courier New" w:hAnsi="Courier New" w:eastAsia="Courier New" w:cs="Courier New"/>
          <w:b/>
          <w:bCs/>
          <w:color w:val="188038"/>
          <w:sz w:val="21"/>
          <w:szCs w:val="21"/>
        </w:rPr>
        <w:t>Logo</w:t>
      </w:r>
      <w:r>
        <w:rPr>
          <w:rFonts w:ascii="Arial" w:hAnsi="Arial" w:eastAsia="Arial" w:cs="Arial"/>
          <w:sz w:val="24"/>
          <w:szCs w:val="24"/>
        </w:rPr>
        <w:t xml:space="preserve"> node from the sidebar:</w:t>
      </w:r>
    </w:p>
    <w:p w14:paraId="00000074">
      <w:pPr>
        <w:numPr>
          <w:ilvl w:val="0"/>
          <w:numId w:val="4"/>
        </w:numPr>
        <w:spacing w:before="180" w:after="0" w:lineRule="auto"/>
        <w:ind w:left="720" w:hanging="360"/>
      </w:pPr>
      <w:r>
        <w:rPr>
          <w:rFonts w:ascii="Arial" w:hAnsi="Arial" w:eastAsia="Arial" w:cs="Arial"/>
          <w:sz w:val="24"/>
          <w:szCs w:val="24"/>
        </w:rPr>
        <w:t xml:space="preserve">The application reads the category configuration and confirms that </w:t>
      </w:r>
      <w:r>
        <w:rPr>
          <w:rFonts w:ascii="Courier New" w:hAnsi="Courier New" w:eastAsia="Courier New" w:cs="Courier New"/>
          <w:color w:val="188038"/>
          <w:sz w:val="21"/>
          <w:szCs w:val="21"/>
        </w:rPr>
        <w:t>hasSchools</w:t>
      </w:r>
      <w:r>
        <w:rPr>
          <w:rFonts w:ascii="Arial" w:hAnsi="Arial" w:eastAsia="Arial" w:cs="Arial"/>
          <w:sz w:val="24"/>
          <w:szCs w:val="24"/>
        </w:rPr>
        <w:t xml:space="preserve"> evaluates to </w:t>
      </w:r>
      <w:r>
        <w:rPr>
          <w:rFonts w:ascii="Courier New" w:hAnsi="Courier New" w:eastAsia="Courier New" w:cs="Courier New"/>
          <w:color w:val="188038"/>
          <w:sz w:val="21"/>
          <w:szCs w:val="21"/>
        </w:rPr>
        <w:t>true</w:t>
      </w:r>
      <w:r>
        <w:rPr>
          <w:rFonts w:ascii="Arial" w:hAnsi="Arial" w:eastAsia="Arial" w:cs="Arial"/>
          <w:sz w:val="24"/>
          <w:szCs w:val="24"/>
        </w:rPr>
        <w:t>.</w:t>
      </w:r>
    </w:p>
    <w:p w14:paraId="00000075">
      <w:pPr>
        <w:numPr>
          <w:ilvl w:val="0"/>
          <w:numId w:val="4"/>
        </w:numPr>
        <w:spacing w:before="0" w:after="420" w:lineRule="auto"/>
        <w:ind w:left="720" w:hanging="360"/>
      </w:pPr>
      <w:r>
        <w:rPr>
          <w:rFonts w:ascii="Arial" w:hAnsi="Arial" w:eastAsia="Arial" w:cs="Arial"/>
          <w:b/>
          <w:bCs/>
          <w:sz w:val="24"/>
          <w:szCs w:val="24"/>
        </w:rPr>
        <w:t>Table Layout Matrix:</w:t>
      </w:r>
      <w:r>
        <w:rPr>
          <w:rFonts w:ascii="Arial" w:hAnsi="Arial" w:eastAsia="Arial" w:cs="Arial"/>
          <w:sz w:val="24"/>
          <w:szCs w:val="24"/>
        </w:rPr>
        <w:t xml:space="preserve"> The UI builds an 7-column layout displaying fields in this order:</w:t>
      </w:r>
    </w:p>
    <w:p w14:paraId="00000076">
      <w:pPr>
        <w:spacing w:before="180" w:after="240" w:lineRule="auto"/>
        <w:rPr>
          <w:sz w:val="24"/>
          <w:szCs w:val="24"/>
        </w:rPr>
      </w:pPr>
      <w:r>
        <w:rPr>
          <w:rFonts w:ascii="Arial" w:hAnsi="Arial" w:eastAsia="Arial" w:cs="Arial"/>
          <w:sz w:val="24"/>
          <w:szCs w:val="24"/>
        </w:rPr>
        <w:t>\(\text{[\ SCHOOL\ NAME\ ]}\longrightarrow \text{[\ GARMENT\ TYPE\ ]}\longrightarrow \text{[\ SIZE\ ]}\longrightarrow \text{[\ COLOUR\ ]}\longrightarrow \text{[\ WAREHOUSE\ LOCATION\ ]}\longrightarrow \text{[\ QUANTITY\ ]}\longrightarrow \text{[\ ACTIONS\ ]}\)</w:t>
      </w:r>
    </w:p>
    <w:p w14:paraId="00000077">
      <w:pPr>
        <w:numPr>
          <w:ilvl w:val="0"/>
          <w:numId w:val="31"/>
        </w:numPr>
        <w:spacing w:before="180" w:after="420" w:lineRule="auto"/>
        <w:ind w:left="720" w:hanging="360"/>
      </w:pPr>
      <w:r>
        <w:rPr>
          <w:rFonts w:ascii="Arial" w:hAnsi="Arial" w:eastAsia="Arial" w:cs="Arial"/>
          <w:b/>
          <w:bCs/>
          <w:sz w:val="24"/>
          <w:szCs w:val="24"/>
        </w:rPr>
        <w:t>Filter Top-Bar:</w:t>
      </w:r>
      <w:r>
        <w:rPr>
          <w:rFonts w:ascii="Arial" w:hAnsi="Arial" w:eastAsia="Arial" w:cs="Arial"/>
          <w:sz w:val="24"/>
          <w:szCs w:val="24"/>
        </w:rPr>
        <w:t xml:space="preserve"> This view adds a prominent global dropdown lookup reading </w:t>
      </w:r>
      <w:r>
        <w:rPr>
          <w:rFonts w:ascii="Courier New" w:hAnsi="Courier New" w:eastAsia="Courier New" w:cs="Courier New"/>
          <w:color w:val="188038"/>
          <w:sz w:val="21"/>
          <w:szCs w:val="21"/>
        </w:rPr>
        <w:t>"All School Rosters"</w:t>
      </w:r>
      <w:r>
        <w:rPr>
          <w:rFonts w:ascii="Arial" w:hAnsi="Arial" w:eastAsia="Arial" w:cs="Arial"/>
          <w:sz w:val="24"/>
          <w:szCs w:val="24"/>
        </w:rPr>
        <w:t>. Selecting an entry hides all items except those matching that specific school prefix.</w:t>
      </w:r>
    </w:p>
    <w:p w14:paraId="00000078">
      <w:pPr>
        <w:spacing w:before="360" w:after="180" w:lineRule="auto"/>
        <w:rPr>
          <w:sz w:val="30"/>
          <w:szCs w:val="30"/>
        </w:rPr>
      </w:pPr>
      <w:r>
        <w:rPr>
          <w:rFonts w:ascii="Arial" w:hAnsi="Arial" w:eastAsia="Arial" w:cs="Arial"/>
          <w:sz w:val="30"/>
          <w:szCs w:val="30"/>
        </w:rPr>
        <w:t>3.2 The Plain Inventory Grid</w:t>
      </w:r>
    </w:p>
    <w:p w14:paraId="00000079">
      <w:pPr>
        <w:spacing w:before="180" w:after="240" w:lineRule="auto"/>
        <w:rPr>
          <w:sz w:val="24"/>
          <w:szCs w:val="24"/>
        </w:rPr>
      </w:pPr>
      <w:r>
        <w:rPr>
          <w:rFonts w:ascii="Arial" w:hAnsi="Arial" w:eastAsia="Arial" w:cs="Arial"/>
          <w:sz w:val="24"/>
          <w:szCs w:val="24"/>
        </w:rPr>
        <w:t xml:space="preserve">When a worker selects the </w:t>
      </w:r>
      <w:r>
        <w:rPr>
          <w:rFonts w:ascii="Courier New" w:hAnsi="Courier New" w:eastAsia="Courier New" w:cs="Courier New"/>
          <w:b/>
          <w:bCs/>
          <w:color w:val="188038"/>
          <w:sz w:val="21"/>
          <w:szCs w:val="21"/>
        </w:rPr>
        <w:t>Plain</w:t>
      </w:r>
      <w:r>
        <w:rPr>
          <w:rFonts w:ascii="Arial" w:hAnsi="Arial" w:eastAsia="Arial" w:cs="Arial"/>
          <w:sz w:val="24"/>
          <w:szCs w:val="24"/>
        </w:rPr>
        <w:t xml:space="preserve"> node from the sidebar:</w:t>
      </w:r>
    </w:p>
    <w:p w14:paraId="0000007A">
      <w:pPr>
        <w:numPr>
          <w:ilvl w:val="0"/>
          <w:numId w:val="33"/>
        </w:numPr>
        <w:spacing w:before="180" w:after="0" w:lineRule="auto"/>
        <w:ind w:left="720" w:hanging="360"/>
      </w:pPr>
      <w:r>
        <w:rPr>
          <w:rFonts w:ascii="Arial" w:hAnsi="Arial" w:eastAsia="Arial" w:cs="Arial"/>
          <w:sz w:val="24"/>
          <w:szCs w:val="24"/>
        </w:rPr>
        <w:t xml:space="preserve">The application reads the category configuration and finds that </w:t>
      </w:r>
      <w:r>
        <w:rPr>
          <w:rFonts w:ascii="Courier New" w:hAnsi="Courier New" w:eastAsia="Courier New" w:cs="Courier New"/>
          <w:color w:val="188038"/>
          <w:sz w:val="21"/>
          <w:szCs w:val="21"/>
        </w:rPr>
        <w:t>hasSchools</w:t>
      </w:r>
      <w:r>
        <w:rPr>
          <w:rFonts w:ascii="Arial" w:hAnsi="Arial" w:eastAsia="Arial" w:cs="Arial"/>
          <w:sz w:val="24"/>
          <w:szCs w:val="24"/>
        </w:rPr>
        <w:t xml:space="preserve"> evaluates to </w:t>
      </w:r>
      <w:r>
        <w:rPr>
          <w:rFonts w:ascii="Courier New" w:hAnsi="Courier New" w:eastAsia="Courier New" w:cs="Courier New"/>
          <w:color w:val="188038"/>
          <w:sz w:val="21"/>
          <w:szCs w:val="21"/>
        </w:rPr>
        <w:t>false</w:t>
      </w:r>
      <w:r>
        <w:rPr>
          <w:rFonts w:ascii="Arial" w:hAnsi="Arial" w:eastAsia="Arial" w:cs="Arial"/>
          <w:sz w:val="24"/>
          <w:szCs w:val="24"/>
        </w:rPr>
        <w:t>.</w:t>
      </w:r>
    </w:p>
    <w:p w14:paraId="0000007B">
      <w:pPr>
        <w:numPr>
          <w:ilvl w:val="0"/>
          <w:numId w:val="33"/>
        </w:numPr>
        <w:spacing w:before="0" w:after="420" w:lineRule="auto"/>
        <w:ind w:left="720" w:hanging="360"/>
      </w:pPr>
      <w:r>
        <w:rPr>
          <w:rFonts w:ascii="Arial" w:hAnsi="Arial" w:eastAsia="Arial" w:cs="Arial"/>
          <w:b/>
          <w:bCs/>
          <w:sz w:val="24"/>
          <w:szCs w:val="24"/>
        </w:rPr>
        <w:t>Table Layout Matrix:</w:t>
      </w:r>
      <w:r>
        <w:rPr>
          <w:rFonts w:ascii="Arial" w:hAnsi="Arial" w:eastAsia="Arial" w:cs="Arial"/>
          <w:sz w:val="24"/>
          <w:szCs w:val="24"/>
        </w:rPr>
        <w:t xml:space="preserve"> To prevent empty table rows, the system automatically removes the </w:t>
      </w:r>
      <w:r>
        <w:rPr>
          <w:rFonts w:ascii="Courier New" w:hAnsi="Courier New" w:eastAsia="Courier New" w:cs="Courier New"/>
          <w:color w:val="188038"/>
          <w:sz w:val="21"/>
          <w:szCs w:val="21"/>
        </w:rPr>
        <w:t>SCHOOL NAME</w:t>
      </w:r>
      <w:r>
        <w:rPr>
          <w:rFonts w:ascii="Arial" w:hAnsi="Arial" w:eastAsia="Arial" w:cs="Arial"/>
          <w:sz w:val="24"/>
          <w:szCs w:val="24"/>
        </w:rPr>
        <w:t xml:space="preserve"> column entirely, shifting the remaining fields leftward:</w:t>
      </w:r>
    </w:p>
    <w:p w14:paraId="0000007C">
      <w:pPr>
        <w:spacing w:before="180" w:after="240" w:lineRule="auto"/>
        <w:rPr>
          <w:sz w:val="24"/>
          <w:szCs w:val="24"/>
        </w:rPr>
      </w:pPr>
      <w:r>
        <w:rPr>
          <w:rFonts w:ascii="Arial" w:hAnsi="Arial" w:eastAsia="Arial" w:cs="Arial"/>
          <w:sz w:val="24"/>
          <w:szCs w:val="24"/>
        </w:rPr>
        <w:t>\(\text{[\ GARMENT\ TYPE\ ]}\longrightarrow \text{[\ SIZE\ ]}\longrightarrow \text{[\ COLOUR\ ]}\longrightarrow \text{[\ WAREHOUSE\ LOCATION\ ]}\longrightarrow \text{[\ QUANTITY\ ]}\longrightarrow \text{[\ ACTIONS\ ]}\)</w:t>
      </w:r>
    </w:p>
    <w:p w14:paraId="0000007D">
      <w:pPr>
        <w:numPr>
          <w:ilvl w:val="0"/>
          <w:numId w:val="29"/>
        </w:numPr>
        <w:spacing w:before="180" w:after="420" w:lineRule="auto"/>
        <w:ind w:left="720" w:hanging="360"/>
      </w:pPr>
      <w:r>
        <w:rPr>
          <w:rFonts w:ascii="Arial" w:hAnsi="Arial" w:eastAsia="Arial" w:cs="Arial"/>
          <w:sz w:val="24"/>
          <w:szCs w:val="24"/>
        </w:rPr>
        <w:t>The lookup filter for schools disappears from the top-bar, adapting the dashboard space for unbranded stock items.</w:t>
      </w:r>
    </w:p>
    <w:p w14:paraId="0000007E">
      <w:pPr>
        <w:spacing w:before="360" w:after="180" w:lineRule="auto"/>
        <w:rPr>
          <w:sz w:val="30"/>
          <w:szCs w:val="30"/>
        </w:rPr>
      </w:pPr>
      <w:r>
        <w:rPr>
          <w:rFonts w:ascii="Arial" w:hAnsi="Arial" w:eastAsia="Arial" w:cs="Arial"/>
          <w:sz w:val="30"/>
          <w:szCs w:val="30"/>
        </w:rPr>
        <w:t>3.3 Status Highlights &amp; Operational Actions</w:t>
      </w:r>
    </w:p>
    <w:p w14:paraId="0000007F">
      <w:pPr>
        <w:numPr>
          <w:ilvl w:val="0"/>
          <w:numId w:val="11"/>
        </w:numPr>
        <w:spacing w:before="180" w:after="0" w:lineRule="auto"/>
        <w:ind w:left="720" w:hanging="360"/>
      </w:pPr>
      <w:r>
        <w:rPr>
          <w:rFonts w:ascii="Arial" w:hAnsi="Arial" w:eastAsia="Arial" w:cs="Arial"/>
          <w:b/>
          <w:bCs/>
          <w:sz w:val="24"/>
          <w:szCs w:val="24"/>
        </w:rPr>
        <w:t>Low-Stock Alerts:</w:t>
      </w:r>
      <w:r>
        <w:rPr>
          <w:rFonts w:ascii="Arial" w:hAnsi="Arial" w:eastAsia="Arial" w:cs="Arial"/>
          <w:sz w:val="24"/>
          <w:szCs w:val="24"/>
        </w:rPr>
        <w:t xml:space="preserve"> The quantity column checks inventory values against a system alert threshold. When item numbers fall below safety targets (e.g., </w:t>
      </w:r>
      <w:r>
        <w:rPr>
          <w:rFonts w:ascii="Courier New" w:hAnsi="Courier New" w:eastAsia="Courier New" w:cs="Courier New"/>
          <w:color w:val="188038"/>
          <w:sz w:val="21"/>
          <w:szCs w:val="21"/>
        </w:rPr>
        <w:t>3 units</w:t>
      </w:r>
      <w:r>
        <w:rPr>
          <w:rFonts w:ascii="Arial" w:hAnsi="Arial" w:eastAsia="Arial" w:cs="Arial"/>
          <w:sz w:val="24"/>
          <w:szCs w:val="24"/>
        </w:rPr>
        <w:t xml:space="preserve"> or </w:t>
      </w:r>
      <w:r>
        <w:rPr>
          <w:rFonts w:ascii="Courier New" w:hAnsi="Courier New" w:eastAsia="Courier New" w:cs="Courier New"/>
          <w:color w:val="188038"/>
          <w:sz w:val="21"/>
          <w:szCs w:val="21"/>
        </w:rPr>
        <w:t>7 units</w:t>
      </w:r>
      <w:r>
        <w:rPr>
          <w:rFonts w:ascii="Arial" w:hAnsi="Arial" w:eastAsia="Arial" w:cs="Arial"/>
          <w:sz w:val="24"/>
          <w:szCs w:val="24"/>
        </w:rPr>
        <w:t>), the cell value swaps to a high-contrast pink/red color to highlight low stock levels.</w:t>
      </w:r>
    </w:p>
    <w:p w14:paraId="00000080">
      <w:pPr>
        <w:numPr>
          <w:ilvl w:val="0"/>
          <w:numId w:val="11"/>
        </w:numPr>
        <w:spacing w:before="0" w:after="420" w:lineRule="auto"/>
        <w:ind w:left="720" w:hanging="360"/>
      </w:pPr>
      <w:r>
        <w:rPr>
          <w:rFonts w:ascii="Arial" w:hAnsi="Arial" w:eastAsia="Arial" w:cs="Arial"/>
          <w:b/>
          <w:bCs/>
          <w:sz w:val="24"/>
          <w:szCs w:val="24"/>
        </w:rPr>
        <w:t>Row Interactions:</w:t>
      </w:r>
      <w:r>
        <w:rPr>
          <w:rFonts w:ascii="Arial" w:hAnsi="Arial" w:eastAsia="Arial" w:cs="Arial"/>
          <w:sz w:val="24"/>
          <w:szCs w:val="24"/>
        </w:rPr>
        <w:t xml:space="preserve"> The far-right column of every item line contains a tool cluster: an edit pencil icon for inline configuration updates and a trash bin icon to call the delete verification gate.</w:t>
      </w:r>
    </w:p>
    <w:p w14:paraId="00000081">
      <w:pPr>
        <w:rPr>
          <w:sz w:val="30"/>
          <w:szCs w:val="30"/>
        </w:rPr>
      </w:pPr>
      <w:r/>
      <w:r>
        <w:rPr>
          <w:rtl w:val="0"/>
        </w:rPr>
      </w:r>
    </w:p>
    <w:p w14:paraId="00000082">
      <w:pPr>
        <w:spacing w:before="360" w:after="180" w:lineRule="auto"/>
        <w:rPr>
          <w:sz w:val="30"/>
          <w:szCs w:val="30"/>
        </w:rPr>
      </w:pPr>
      <w:r>
        <w:rPr>
          <w:rFonts w:ascii="Arial" w:hAnsi="Arial" w:eastAsia="Arial" w:cs="Arial"/>
          <w:sz w:val="30"/>
          <w:szCs w:val="30"/>
        </w:rPr>
        <w:t>🔒 4. Relational Data Verification &amp; Admin Password Override Gates</w:t>
      </w:r>
    </w:p>
    <w:p w14:paraId="00000083">
      <w:pPr>
        <w:spacing w:before="180" w:after="240" w:lineRule="auto"/>
        <w:rPr>
          <w:sz w:val="24"/>
          <w:szCs w:val="24"/>
        </w:rPr>
      </w:pPr>
      <w:r>
        <w:rPr>
          <w:rFonts w:ascii="Arial" w:hAnsi="Arial" w:eastAsia="Arial" w:cs="Arial"/>
          <w:sz w:val="24"/>
          <w:szCs w:val="24"/>
        </w:rPr>
        <w:t>To prevent data accidents, such as an operator inadvertently deleting a primary school profile and leaving hundreds of stock lines detached, the platform uses automated data validation checks before processing any delete or update action.</w:t>
      </w:r>
    </w:p>
    <w:p w14:paraId="00000084">
      <w:pPr>
        <w:spacing w:before="360" w:after="180" w:lineRule="auto"/>
        <w:rPr>
          <w:sz w:val="30"/>
          <w:szCs w:val="30"/>
        </w:rPr>
      </w:pPr>
      <w:r>
        <w:rPr>
          <w:rFonts w:ascii="Arial" w:hAnsi="Arial" w:eastAsia="Arial" w:cs="Arial"/>
          <w:sz w:val="30"/>
          <w:szCs w:val="30"/>
        </w:rPr>
        <w:t>4.1 Asynchronous Dependency Scans</w:t>
      </w:r>
    </w:p>
    <w:p w14:paraId="00000085">
      <w:pPr>
        <w:spacing w:before="180" w:after="240" w:lineRule="auto"/>
        <w:rPr>
          <w:sz w:val="24"/>
          <w:szCs w:val="24"/>
        </w:rPr>
      </w:pPr>
      <w:r>
        <w:rPr>
          <w:rFonts w:ascii="Arial" w:hAnsi="Arial" w:eastAsia="Arial" w:cs="Arial"/>
          <w:sz w:val="24"/>
          <w:szCs w:val="24"/>
        </w:rPr>
        <w:t>When a user clicks the trash bin icon inside any management category screen, the application pauses processing and runs a background scan through active stock registers:</w:t>
      </w:r>
    </w:p>
    <w:p w14:paraId="00000086">
      <w:pPr>
        <w:numPr>
          <w:ilvl w:val="0"/>
          <w:numId w:val="24"/>
        </w:numPr>
        <w:spacing w:before="180" w:after="0" w:lineRule="auto"/>
        <w:ind w:left="720" w:hanging="360"/>
      </w:pPr>
      <w:r>
        <w:rPr>
          <w:rFonts w:ascii="Arial" w:hAnsi="Arial" w:eastAsia="Arial" w:cs="Arial"/>
          <w:b/>
          <w:bCs/>
          <w:sz w:val="24"/>
          <w:szCs w:val="24"/>
        </w:rPr>
        <w:t>Path A (Zero Dependencies):</w:t>
      </w:r>
      <w:r>
        <w:rPr>
          <w:rFonts w:ascii="Arial" w:hAnsi="Arial" w:eastAsia="Arial" w:cs="Arial"/>
          <w:sz w:val="24"/>
          <w:szCs w:val="24"/>
        </w:rPr>
        <w:t xml:space="preserve"> If the database verifies that </w:t>
      </w:r>
      <w:r>
        <w:rPr>
          <w:rFonts w:ascii="Arial" w:hAnsi="Arial" w:eastAsia="Arial" w:cs="Arial"/>
          <w:b/>
          <w:bCs/>
          <w:sz w:val="24"/>
          <w:szCs w:val="24"/>
        </w:rPr>
        <w:t>0 stock lines</w:t>
      </w:r>
      <w:r>
        <w:rPr>
          <w:rFonts w:ascii="Arial" w:hAnsi="Arial" w:eastAsia="Arial" w:cs="Arial"/>
          <w:sz w:val="24"/>
          <w:szCs w:val="24"/>
        </w:rPr>
        <w:t xml:space="preserve"> are linked to this record, it displays a standard browser confirmation modal to safely delete the empty node.</w:t>
      </w:r>
    </w:p>
    <w:p w14:paraId="00000087">
      <w:pPr>
        <w:numPr>
          <w:ilvl w:val="0"/>
          <w:numId w:val="24"/>
        </w:numPr>
        <w:spacing w:before="0" w:after="420" w:lineRule="auto"/>
        <w:ind w:left="720" w:hanging="360"/>
      </w:pPr>
      <w:r>
        <w:rPr>
          <w:rFonts w:ascii="Arial" w:hAnsi="Arial" w:eastAsia="Arial" w:cs="Arial"/>
          <w:b/>
          <w:bCs/>
          <w:sz w:val="24"/>
          <w:szCs w:val="24"/>
        </w:rPr>
        <w:t>Path B (Dependencies Detected):</w:t>
      </w:r>
      <w:r>
        <w:rPr>
          <w:rFonts w:ascii="Arial" w:hAnsi="Arial" w:eastAsia="Arial" w:cs="Arial"/>
          <w:sz w:val="24"/>
          <w:szCs w:val="24"/>
        </w:rPr>
        <w:t xml:space="preserve"> If stock items are actively linked to that record (e.g., trying to delete the category </w:t>
      </w:r>
      <w:r>
        <w:rPr>
          <w:rFonts w:ascii="Courier New" w:hAnsi="Courier New" w:eastAsia="Courier New" w:cs="Courier New"/>
          <w:color w:val="188038"/>
          <w:sz w:val="21"/>
          <w:szCs w:val="21"/>
        </w:rPr>
        <w:t>Logo</w:t>
      </w:r>
      <w:r>
        <w:rPr>
          <w:rFonts w:ascii="Arial" w:hAnsi="Arial" w:eastAsia="Arial" w:cs="Arial"/>
          <w:sz w:val="24"/>
          <w:szCs w:val="24"/>
        </w:rPr>
        <w:t xml:space="preserve"> while 492 items are attached), the system blocks the action and opens a high-visibility modal over the workspace.</w:t>
      </w:r>
    </w:p>
    <w:p w14:paraId="00000088">
      <w:pPr>
        <w:spacing w:before="360" w:after="180" w:lineRule="auto"/>
        <w:rPr>
          <w:sz w:val="30"/>
          <w:szCs w:val="30"/>
        </w:rPr>
      </w:pPr>
      <w:r>
        <w:rPr>
          <w:rFonts w:ascii="Arial" w:hAnsi="Arial" w:eastAsia="Arial" w:cs="Arial"/>
          <w:sz w:val="30"/>
          <w:szCs w:val="30"/>
        </w:rPr>
        <w:t>4.2 High-Risk Warning Modal</w:t>
      </w:r>
    </w:p>
    <w:p w14:paraId="00000089">
      <w:pPr>
        <w:spacing w:before="180" w:after="240" w:lineRule="auto"/>
        <w:rPr>
          <w:sz w:val="24"/>
          <w:szCs w:val="24"/>
        </w:rPr>
      </w:pPr>
      <w:r>
        <w:rPr>
          <w:rFonts w:ascii="Arial" w:hAnsi="Arial" w:eastAsia="Arial" w:cs="Arial"/>
          <w:sz w:val="24"/>
          <w:szCs w:val="24"/>
        </w:rPr>
        <w:t>The warning overlay completely darkens the main window, requiring user action to proceed. It presents an explicit warning message detailing the scale of the deletion:</w:t>
      </w:r>
    </w:p>
    <w:p w14:paraId="0000008A">
      <w:pPr>
        <w:rPr>
          <w:rFonts w:ascii="Courier New" w:hAnsi="Courier New" w:eastAsia="Courier New" w:cs="Courier New"/>
          <w:sz w:val="21"/>
          <w:szCs w:val="21"/>
        </w:rPr>
      </w:pPr>
      <w:r>
        <w:rPr>
          <w:rFonts w:ascii="Courier New" w:hAnsi="Courier New" w:eastAsia="Courier New" w:cs="Courier New"/>
          <w:sz w:val="21"/>
          <w:szCs w:val="21"/>
        </w:rPr>
        <w:t>┌────────────────────────────────────────────────────────────────────────┐</w:t>
      </w:r>
    </w:p>
    <w:p w14:paraId="0000008B">
      <w:pPr>
        <w:rPr>
          <w:rFonts w:ascii="Courier New" w:hAnsi="Courier New" w:eastAsia="Courier New" w:cs="Courier New"/>
          <w:sz w:val="21"/>
          <w:szCs w:val="21"/>
        </w:rPr>
      </w:pPr>
      <w:r>
        <w:rPr>
          <w:rFonts w:ascii="Courier New" w:hAnsi="Courier New" w:eastAsia="Courier New" w:cs="Courier New"/>
          <w:sz w:val="21"/>
          <w:szCs w:val="21"/>
        </w:rPr>
        <w:t xml:space="preserve">│  ⚠️ HIGH-RISK OPERATIONS WARNING                                        │</w:t>
      </w:r>
    </w:p>
    <w:p w14:paraId="0000008C">
      <w:pPr>
        <w:rPr>
          <w:rFonts w:ascii="Courier New" w:hAnsi="Courier New" w:eastAsia="Courier New" w:cs="Courier New"/>
          <w:sz w:val="21"/>
          <w:szCs w:val="21"/>
        </w:rPr>
      </w:pPr>
      <w:r>
        <w:rPr>
          <w:rFonts w:ascii="Courier New" w:hAnsi="Courier New" w:eastAsia="Courier New" w:cs="Courier New"/>
          <w:sz w:val="21"/>
          <w:szCs w:val="21"/>
        </w:rPr>
        <w:t>├────────────────────────────────────────────────────────────────────────┤</w:t>
      </w:r>
    </w:p>
    <w:p w14:paraId="0000008D">
      <w:pPr>
        <w:rPr>
          <w:rFonts w:ascii="Courier New" w:hAnsi="Courier New" w:eastAsia="Courier New" w:cs="Courier New"/>
          <w:sz w:val="21"/>
          <w:szCs w:val="21"/>
        </w:rPr>
      </w:pPr>
      <w:r>
        <w:rPr>
          <w:rFonts w:ascii="Courier New" w:hAnsi="Courier New" w:eastAsia="Courier New" w:cs="Courier New"/>
          <w:sz w:val="21"/>
          <w:szCs w:val="21"/>
        </w:rPr>
        <w:t xml:space="preserve">│  Warning: By deleting this Master Category ["Logo"], you are going     │</w:t>
      </w:r>
    </w:p>
    <w:p w14:paraId="0000008E">
      <w:pPr>
        <w:rPr>
          <w:rFonts w:ascii="Courier New" w:hAnsi="Courier New" w:eastAsia="Courier New" w:cs="Courier New"/>
          <w:sz w:val="21"/>
          <w:szCs w:val="21"/>
        </w:rPr>
      </w:pPr>
      <w:r>
        <w:rPr>
          <w:rFonts w:ascii="Courier New" w:hAnsi="Courier New" w:eastAsia="Courier New" w:cs="Courier New"/>
          <w:sz w:val="21"/>
          <w:szCs w:val="21"/>
        </w:rPr>
        <w:t xml:space="preserve">│  to remove every item in the database linked to this Master Category.  │</w:t>
      </w:r>
    </w:p>
    <w:p w14:paraId="0000008F">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90">
      <w:pPr>
        <w:rPr>
          <w:rFonts w:ascii="Courier New" w:hAnsi="Courier New" w:eastAsia="Courier New" w:cs="Courier New"/>
          <w:sz w:val="21"/>
          <w:szCs w:val="21"/>
        </w:rPr>
      </w:pPr>
      <w:r>
        <w:rPr>
          <w:rFonts w:ascii="Courier New" w:hAnsi="Courier New" w:eastAsia="Courier New" w:cs="Courier New"/>
          <w:sz w:val="21"/>
          <w:szCs w:val="21"/>
        </w:rPr>
        <w:t xml:space="preserve">│  &gt;&gt; 492 Active Inventory Records will be permanently deleted.          │</w:t>
      </w:r>
    </w:p>
    <w:p w14:paraId="00000091">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92">
      <w:pPr>
        <w:rPr>
          <w:rFonts w:ascii="Courier New" w:hAnsi="Courier New" w:eastAsia="Courier New" w:cs="Courier New"/>
          <w:sz w:val="21"/>
          <w:szCs w:val="21"/>
        </w:rPr>
      </w:pPr>
      <w:r>
        <w:rPr>
          <w:rFonts w:ascii="Courier New" w:hAnsi="Courier New" w:eastAsia="Courier New" w:cs="Courier New"/>
          <w:sz w:val="21"/>
          <w:szCs w:val="21"/>
        </w:rPr>
        <w:t xml:space="preserve">│  Are you absolutely sure you want to proceed?                          │</w:t>
      </w:r>
    </w:p>
    <w:p w14:paraId="00000093">
      <w:pPr>
        <w:rPr>
          <w:rFonts w:ascii="Courier New" w:hAnsi="Courier New" w:eastAsia="Courier New" w:cs="Courier New"/>
          <w:sz w:val="21"/>
          <w:szCs w:val="21"/>
        </w:rPr>
      </w:pPr>
      <w:r>
        <w:rPr>
          <w:rFonts w:ascii="Courier New" w:hAnsi="Courier New" w:eastAsia="Courier New" w:cs="Courier New"/>
          <w:sz w:val="21"/>
          <w:szCs w:val="21"/>
        </w:rPr>
        <w:t>├────────────────────────────────────────────────────────────────────────┤</w:t>
      </w:r>
    </w:p>
    <w:p w14:paraId="00000094">
      <w:pPr>
        <w:rPr>
          <w:rFonts w:ascii="Courier New" w:hAnsi="Courier New" w:eastAsia="Courier New" w:cs="Courier New"/>
          <w:sz w:val="21"/>
          <w:szCs w:val="21"/>
        </w:rPr>
      </w:pPr>
      <w:r>
        <w:rPr>
          <w:rFonts w:ascii="Courier New" w:hAnsi="Courier New" w:eastAsia="Courier New" w:cs="Courier New"/>
          <w:sz w:val="21"/>
          <w:szCs w:val="21"/>
        </w:rPr>
        <w:t xml:space="preserve">│                     [ CANCEL ]          [ PROCEED WITH WIPE ]          │</w:t>
      </w:r>
    </w:p>
    <w:p w14:paraId="00000095">
      <w:pPr>
        <w:rPr>
          <w:rFonts w:ascii="Courier New" w:hAnsi="Courier New" w:eastAsia="Courier New" w:cs="Courier New"/>
          <w:sz w:val="21"/>
          <w:szCs w:val="21"/>
        </w:rPr>
      </w:pPr>
      <w:r>
        <w:rPr>
          <w:rFonts w:ascii="Courier New" w:hAnsi="Courier New" w:eastAsia="Courier New" w:cs="Courier New"/>
          <w:sz w:val="21"/>
          <w:szCs w:val="21"/>
        </w:rPr>
        <w:t>└────────────────────────────────────────────────────────────────────────┘</w:t>
      </w:r>
    </w:p>
    <w:p w14:paraId="00000096">
      <w:pPr>
        <w:spacing w:before="280" w:after="220" w:lineRule="auto"/>
        <w:rPr>
          <w:rFonts w:ascii="Courier New" w:hAnsi="Courier New" w:eastAsia="Courier New" w:cs="Courier New"/>
          <w:sz w:val="21"/>
          <w:szCs w:val="21"/>
        </w:rPr>
      </w:pPr>
      <w:r>
        <w:rPr>
          <w:rtl w:val="0"/>
        </w:rPr>
      </w:r>
    </w:p>
    <w:p w14:paraId="00000097">
      <w:pPr>
        <w:spacing w:before="360" w:after="180" w:lineRule="auto"/>
        <w:rPr>
          <w:sz w:val="30"/>
          <w:szCs w:val="30"/>
        </w:rPr>
      </w:pPr>
      <w:r>
        <w:rPr>
          <w:rFonts w:ascii="Arial" w:hAnsi="Arial" w:eastAsia="Arial" w:cs="Arial"/>
          <w:sz w:val="30"/>
          <w:szCs w:val="30"/>
        </w:rPr>
        <w:t>4.3 Master_Dev Authentication Gate</w:t>
      </w:r>
    </w:p>
    <w:p w14:paraId="00000098">
      <w:pPr>
        <w:spacing w:before="180" w:after="240" w:lineRule="auto"/>
        <w:rPr>
          <w:sz w:val="24"/>
          <w:szCs w:val="24"/>
        </w:rPr>
      </w:pPr>
      <w:r>
        <w:rPr>
          <w:rFonts w:ascii="Arial" w:hAnsi="Arial" w:eastAsia="Arial" w:cs="Arial"/>
          <w:sz w:val="24"/>
          <w:szCs w:val="24"/>
        </w:rPr>
        <w:t>If the user clicks "Proceed with Wipe", the system locks the view and presents an administrative challenge screen:</w:t>
      </w:r>
    </w:p>
    <w:p w14:paraId="00000099">
      <w:pPr>
        <w:numPr>
          <w:ilvl w:val="0"/>
          <w:numId w:val="30"/>
        </w:numPr>
        <w:spacing w:before="180" w:after="0" w:lineRule="auto"/>
        <w:ind w:left="720" w:hanging="360"/>
      </w:pPr>
      <w:r>
        <w:rPr>
          <w:rFonts w:ascii="Arial" w:hAnsi="Arial" w:eastAsia="Arial" w:cs="Arial"/>
          <w:sz w:val="24"/>
          <w:szCs w:val="24"/>
        </w:rPr>
        <w:t>Standard user and default administrator profiles are blocked from continuing.</w:t>
      </w:r>
    </w:p>
    <w:p w14:paraId="0000009A">
      <w:pPr>
        <w:numPr>
          <w:ilvl w:val="0"/>
          <w:numId w:val="30"/>
        </w:numPr>
        <w:spacing w:before="0" w:after="0" w:lineRule="auto"/>
        <w:ind w:left="720" w:hanging="360"/>
      </w:pPr>
      <w:r>
        <w:rPr>
          <w:rFonts w:ascii="Arial" w:hAnsi="Arial" w:eastAsia="Arial" w:cs="Arial"/>
          <w:sz w:val="24"/>
          <w:szCs w:val="24"/>
        </w:rPr>
        <w:t xml:space="preserve">The system requires an active, authenticated </w:t>
      </w:r>
      <w:r>
        <w:rPr>
          <w:rFonts w:ascii="Courier New" w:hAnsi="Courier New" w:eastAsia="Courier New" w:cs="Courier New"/>
          <w:color w:val="188038"/>
          <w:sz w:val="21"/>
          <w:szCs w:val="21"/>
        </w:rPr>
        <w:t>MASTER_DEV</w:t>
      </w:r>
      <w:r>
        <w:rPr>
          <w:rFonts w:ascii="Arial" w:hAnsi="Arial" w:eastAsia="Arial" w:cs="Arial"/>
          <w:sz w:val="24"/>
          <w:szCs w:val="24"/>
        </w:rPr>
        <w:t xml:space="preserve"> profile to enter their personal password into the secure challenge input box.</w:t>
      </w:r>
    </w:p>
    <w:p w14:paraId="0000009B">
      <w:pPr>
        <w:numPr>
          <w:ilvl w:val="0"/>
          <w:numId w:val="30"/>
        </w:numPr>
        <w:spacing w:before="0" w:after="420" w:lineRule="auto"/>
        <w:ind w:left="720" w:hanging="360"/>
      </w:pPr>
      <w:r>
        <w:rPr>
          <w:rFonts w:ascii="Arial" w:hAnsi="Arial" w:eastAsia="Arial" w:cs="Arial"/>
          <w:sz w:val="24"/>
          <w:szCs w:val="24"/>
        </w:rPr>
        <w:t>The application validates the password hash directly against the secure database profile. If the check succeeds, it triggers a cascade script to clean out the records. If it fails, the process aborts safely, protecting the database.</w:t>
      </w:r>
    </w:p>
    <w:p w14:paraId="0000009C">
      <w:pPr>
        <w:rPr>
          <w:sz w:val="30"/>
          <w:szCs w:val="30"/>
        </w:rPr>
      </w:pPr>
      <w:r/>
      <w:r>
        <w:rPr>
          <w:rtl w:val="0"/>
        </w:rPr>
      </w:r>
    </w:p>
    <w:p w14:paraId="0000009D">
      <w:pPr>
        <w:spacing w:before="360" w:after="180" w:lineRule="auto"/>
        <w:rPr>
          <w:sz w:val="30"/>
          <w:szCs w:val="30"/>
        </w:rPr>
      </w:pPr>
      <w:r>
        <w:rPr>
          <w:rFonts w:ascii="Arial" w:hAnsi="Arial" w:eastAsia="Arial" w:cs="Arial"/>
          <w:sz w:val="30"/>
          <w:szCs w:val="30"/>
        </w:rPr>
        <w:t>🔄 5. Cascading Edit Engine &amp; SKU-Anchored Ingestion</w:t>
      </w:r>
    </w:p>
    <w:p w14:paraId="0000009E">
      <w:pPr>
        <w:spacing w:before="180" w:after="240" w:lineRule="auto"/>
        <w:rPr>
          <w:sz w:val="24"/>
          <w:szCs w:val="24"/>
        </w:rPr>
      </w:pPr>
      <w:r>
        <w:rPr>
          <w:rFonts w:ascii="Arial" w:hAnsi="Arial" w:eastAsia="Arial" w:cs="Arial"/>
          <w:sz w:val="24"/>
          <w:szCs w:val="24"/>
        </w:rPr>
        <w:t>To maintain clean data records without requiring repetitive manual updates, modifications to master records automatically propagate throughout the system using an immutable tracking anchor.</w:t>
      </w:r>
    </w:p>
    <w:p w14:paraId="0000009F">
      <w:pPr>
        <w:spacing w:before="360" w:after="180" w:lineRule="auto"/>
        <w:rPr>
          <w:sz w:val="30"/>
          <w:szCs w:val="30"/>
        </w:rPr>
      </w:pPr>
      <w:r>
        <w:rPr>
          <w:rFonts w:ascii="Arial" w:hAnsi="Arial" w:eastAsia="Arial" w:cs="Arial"/>
          <w:sz w:val="30"/>
          <w:szCs w:val="30"/>
        </w:rPr>
        <w:t xml:space="preserve">5.1 The Immutable </w:t>
      </w:r>
      <w:r>
        <w:rPr>
          <w:rFonts w:ascii="Courier New" w:hAnsi="Courier New" w:eastAsia="Courier New" w:cs="Courier New"/>
          <w:color w:val="188038"/>
          <w:sz w:val="21"/>
          <w:szCs w:val="21"/>
        </w:rPr>
        <w:t>skuPrefix</w:t>
      </w:r>
      <w:r>
        <w:rPr>
          <w:rFonts w:ascii="Arial" w:hAnsi="Arial" w:eastAsia="Arial" w:cs="Arial"/>
          <w:sz w:val="30"/>
          <w:szCs w:val="30"/>
        </w:rPr>
        <w:t xml:space="preserve"> Anchor Rule</w:t>
      </w:r>
    </w:p>
    <w:p w14:paraId="000000A0">
      <w:pPr>
        <w:spacing w:before="180" w:after="240" w:lineRule="auto"/>
        <w:rPr>
          <w:sz w:val="24"/>
          <w:szCs w:val="24"/>
        </w:rPr>
      </w:pPr>
      <w:r>
        <w:rPr>
          <w:rFonts w:ascii="Arial" w:hAnsi="Arial" w:eastAsia="Arial" w:cs="Arial"/>
          <w:sz w:val="24"/>
          <w:szCs w:val="24"/>
        </w:rPr>
        <w:t xml:space="preserve">Within this application, human-readable names and settings are considered temporary display values, while the </w:t>
      </w:r>
      <w:r>
        <w:rPr>
          <w:rFonts w:ascii="Courier New" w:hAnsi="Courier New" w:eastAsia="Courier New" w:cs="Courier New"/>
          <w:b/>
          <w:bCs/>
          <w:color w:val="188038"/>
          <w:sz w:val="21"/>
          <w:szCs w:val="21"/>
        </w:rPr>
        <w:t>skuPrefix</w:t>
      </w:r>
      <w:r>
        <w:rPr>
          <w:rFonts w:ascii="Arial" w:hAnsi="Arial" w:eastAsia="Arial" w:cs="Arial"/>
          <w:b/>
          <w:bCs/>
          <w:sz w:val="24"/>
          <w:szCs w:val="24"/>
        </w:rPr>
        <w:t xml:space="preserve"> field functions as an unchangeable unique anchor key</w:t>
      </w:r>
      <w:r>
        <w:rPr>
          <w:rFonts w:ascii="Arial" w:hAnsi="Arial" w:eastAsia="Arial" w:cs="Arial"/>
          <w:sz w:val="24"/>
          <w:szCs w:val="24"/>
        </w:rPr>
        <w:t>. Because this key remains locked, changes to display names automatically update across all linked entries without losing track of a single piece of stock.</w:t>
      </w:r>
    </w:p>
    <w:p w14:paraId="000000A1">
      <w:pPr>
        <w:spacing w:before="360" w:after="180" w:lineRule="auto"/>
        <w:rPr>
          <w:sz w:val="30"/>
          <w:szCs w:val="30"/>
        </w:rPr>
      </w:pPr>
      <w:r>
        <w:rPr>
          <w:rFonts w:ascii="Arial" w:hAnsi="Arial" w:eastAsia="Arial" w:cs="Arial"/>
          <w:sz w:val="30"/>
          <w:szCs w:val="30"/>
        </w:rPr>
        <w:t>5.2 Inline &amp; Universal Spreadsheet Cascading</w:t>
      </w:r>
    </w:p>
    <w:p w14:paraId="000000A2">
      <w:pPr>
        <w:spacing w:before="180" w:after="240" w:lineRule="auto"/>
        <w:rPr>
          <w:sz w:val="24"/>
          <w:szCs w:val="24"/>
        </w:rPr>
      </w:pPr>
      <w:r>
        <w:rPr>
          <w:rFonts w:ascii="Arial" w:hAnsi="Arial" w:eastAsia="Arial" w:cs="Arial"/>
          <w:sz w:val="24"/>
          <w:szCs w:val="24"/>
        </w:rPr>
        <w:t>When an authorized user renames a master record inline or uploads an updated batch spreadsheet (CSV/Excel) to the data import terminal, the ingestion script processes the updates line-by-line using the primary anchor:</w:t>
      </w:r>
    </w:p>
    <w:p w14:paraId="000000A3">
      <w:pPr>
        <w:rPr>
          <w:rFonts w:ascii="Courier New" w:hAnsi="Courier New" w:eastAsia="Courier New" w:cs="Courier New"/>
          <w:sz w:val="21"/>
          <w:szCs w:val="21"/>
        </w:rPr>
      </w:pPr>
      <w:r>
        <w:rPr>
          <w:rFonts w:ascii="Courier New" w:hAnsi="Courier New" w:eastAsia="Courier New" w:cs="Courier New"/>
          <w:sz w:val="21"/>
          <w:szCs w:val="21"/>
        </w:rPr>
        <w:t xml:space="preserve">              [ User Inputs Master Record Changes ]</w:t>
      </w:r>
    </w:p>
    <w:p w14:paraId="000000A4">
      <w:pPr>
        <w:rPr>
          <w:rFonts w:ascii="Courier New" w:hAnsi="Courier New" w:eastAsia="Courier New" w:cs="Courier New"/>
          <w:sz w:val="21"/>
          <w:szCs w:val="21"/>
        </w:rPr>
      </w:pPr>
      <w:r>
        <w:rPr>
          <w:rFonts w:ascii="Courier New" w:hAnsi="Courier New" w:eastAsia="Courier New" w:cs="Courier New"/>
          <w:sz w:val="21"/>
          <w:szCs w:val="21"/>
        </w:rPr>
        <w:t xml:space="preserve">             (Either Inline Edit or Spreadsheet Upload)</w:t>
      </w:r>
    </w:p>
    <w:p w14:paraId="000000A5">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A6">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A7">
      <w:pPr>
        <w:rPr>
          <w:rFonts w:ascii="Courier New" w:hAnsi="Courier New" w:eastAsia="Courier New" w:cs="Courier New"/>
          <w:sz w:val="21"/>
          <w:szCs w:val="21"/>
        </w:rPr>
      </w:pPr>
      <w:r>
        <w:rPr>
          <w:rFonts w:ascii="Courier New" w:hAnsi="Courier New" w:eastAsia="Courier New" w:cs="Courier New"/>
          <w:sz w:val="21"/>
          <w:szCs w:val="21"/>
        </w:rPr>
        <w:t xml:space="preserve">              System extracts the row's 'skuPrefix'</w:t>
      </w:r>
    </w:p>
    <w:p w14:paraId="000000A8">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A9">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AA">
      <w:pPr>
        <w:rPr>
          <w:rFonts w:ascii="Courier New" w:hAnsi="Courier New" w:eastAsia="Courier New" w:cs="Courier New"/>
          <w:sz w:val="21"/>
          <w:szCs w:val="21"/>
        </w:rPr>
      </w:pPr>
      <w:r>
        <w:rPr>
          <w:rFonts w:ascii="Courier New" w:hAnsi="Courier New" w:eastAsia="Courier New" w:cs="Courier New"/>
          <w:sz w:val="21"/>
          <w:szCs w:val="21"/>
        </w:rPr>
        <w:t xml:space="preserve">             Does this 'skuPrefix' exist in the database?</w:t>
      </w:r>
    </w:p>
    <w:p w14:paraId="000000AB">
      <w:pPr>
        <w:rPr>
          <w:rFonts w:ascii="Courier New" w:hAnsi="Courier New" w:eastAsia="Courier New" w:cs="Courier New"/>
          <w:sz w:val="21"/>
          <w:szCs w:val="21"/>
        </w:rPr>
      </w:pPr>
      <w:r>
        <w:rPr>
          <w:rFonts w:ascii="Courier New" w:hAnsi="Courier New" w:eastAsia="Courier New" w:cs="Courier New"/>
          <w:sz w:val="21"/>
          <w:szCs w:val="21"/>
        </w:rPr>
        <w:t xml:space="preserve">     ├─── NO  ───► [ CREATE NEW NODE ]</w:t>
      </w:r>
    </w:p>
    <w:p w14:paraId="000000AC">
      <w:pPr>
        <w:rPr>
          <w:rFonts w:ascii="Courier New" w:hAnsi="Courier New" w:eastAsia="Courier New" w:cs="Courier New"/>
          <w:sz w:val="21"/>
          <w:szCs w:val="21"/>
        </w:rPr>
      </w:pPr>
      <w:r>
        <w:rPr>
          <w:rFonts w:ascii="Courier New" w:hAnsi="Courier New" w:eastAsia="Courier New" w:cs="Courier New"/>
          <w:sz w:val="21"/>
          <w:szCs w:val="21"/>
        </w:rPr>
        <w:t xml:space="preserve">     │              • Ingest row as a brand-new master configuration entry.</w:t>
      </w:r>
    </w:p>
    <w:p w14:paraId="000000AD">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0AE">
      <w:pPr>
        <w:rPr>
          <w:rFonts w:ascii="Courier New" w:hAnsi="Courier New" w:eastAsia="Courier New" w:cs="Courier New"/>
          <w:sz w:val="21"/>
          <w:szCs w:val="21"/>
        </w:rPr>
      </w:pPr>
      <w:r>
        <w:rPr>
          <w:rFonts w:ascii="Courier New" w:hAnsi="Courier New" w:eastAsia="Courier New" w:cs="Courier New"/>
          <w:sz w:val="21"/>
          <w:szCs w:val="21"/>
        </w:rPr>
        <w:t xml:space="preserve">     └─── YES ───► [ EXECUTE LIVE CASCADE UPDATE ]</w:t>
      </w:r>
    </w:p>
    <w:p w14:paraId="000000AF">
      <w:pPr>
        <w:rPr>
          <w:rFonts w:ascii="Courier New" w:hAnsi="Courier New" w:eastAsia="Courier New" w:cs="Courier New"/>
          <w:sz w:val="21"/>
          <w:szCs w:val="21"/>
        </w:rPr>
      </w:pPr>
      <w:r>
        <w:rPr>
          <w:rFonts w:ascii="Courier New" w:hAnsi="Courier New" w:eastAsia="Courier New" w:cs="Courier New"/>
          <w:sz w:val="21"/>
          <w:szCs w:val="21"/>
        </w:rPr>
        <w:t xml:space="preserve">                    • Update metadata inside the master collection document.</w:t>
      </w:r>
    </w:p>
    <w:p w14:paraId="000000B0">
      <w:pPr>
        <w:rPr>
          <w:rFonts w:ascii="Courier New" w:hAnsi="Courier New" w:eastAsia="Courier New" w:cs="Courier New"/>
          <w:sz w:val="21"/>
          <w:szCs w:val="21"/>
        </w:rPr>
      </w:pPr>
      <w:r>
        <w:rPr>
          <w:rFonts w:ascii="Courier New" w:hAnsi="Courier New" w:eastAsia="Courier New" w:cs="Courier New"/>
          <w:sz w:val="21"/>
          <w:szCs w:val="21"/>
        </w:rPr>
        <w:t xml:space="preserve">                    • Launch background update script across 'live-inventory'.</w:t>
      </w:r>
    </w:p>
    <w:p w14:paraId="000000B1">
      <w:pPr>
        <w:rPr>
          <w:rFonts w:ascii="Courier New" w:hAnsi="Courier New" w:eastAsia="Courier New" w:cs="Courier New"/>
          <w:sz w:val="21"/>
          <w:szCs w:val="21"/>
        </w:rPr>
      </w:pPr>
      <w:r>
        <w:rPr>
          <w:rFonts w:ascii="Courier New" w:hAnsi="Courier New" w:eastAsia="Courier New" w:cs="Courier New"/>
          <w:sz w:val="21"/>
          <w:szCs w:val="21"/>
        </w:rPr>
        <w:t xml:space="preserve">                    • Find all matching SKU strings containing the anchor tag.</w:t>
      </w:r>
    </w:p>
    <w:p w14:paraId="000000B2">
      <w:pPr>
        <w:rPr>
          <w:rFonts w:ascii="Courier New" w:hAnsi="Courier New" w:eastAsia="Courier New" w:cs="Courier New"/>
          <w:sz w:val="21"/>
          <w:szCs w:val="21"/>
        </w:rPr>
      </w:pPr>
      <w:r>
        <w:rPr>
          <w:rFonts w:ascii="Courier New" w:hAnsi="Courier New" w:eastAsia="Courier New" w:cs="Courier New"/>
          <w:sz w:val="21"/>
          <w:szCs w:val="21"/>
        </w:rPr>
        <w:t xml:space="preserve">                    • Refresh human-readable display titles automatically.</w:t>
      </w:r>
    </w:p>
    <w:p w14:paraId="000000B3">
      <w:pPr>
        <w:spacing w:before="280" w:after="220" w:lineRule="auto"/>
        <w:rPr>
          <w:rFonts w:ascii="Courier New" w:hAnsi="Courier New" w:eastAsia="Courier New" w:cs="Courier New"/>
          <w:sz w:val="21"/>
          <w:szCs w:val="21"/>
        </w:rPr>
      </w:pPr>
      <w:r>
        <w:rPr>
          <w:rtl w:val="0"/>
        </w:rPr>
      </w:r>
    </w:p>
    <w:p w14:paraId="000000B4">
      <w:pPr>
        <w:numPr>
          <w:ilvl w:val="0"/>
          <w:numId w:val="21"/>
        </w:numPr>
        <w:spacing w:before="180" w:after="0" w:lineRule="auto"/>
        <w:ind w:left="720" w:hanging="360"/>
      </w:pPr>
      <w:r>
        <w:rPr>
          <w:rFonts w:ascii="Arial" w:hAnsi="Arial" w:eastAsia="Arial" w:cs="Arial"/>
          <w:i/>
          <w:iCs/>
          <w:sz w:val="24"/>
          <w:szCs w:val="24"/>
        </w:rPr>
        <w:t>Category Rename Example:</w:t>
      </w:r>
      <w:r>
        <w:rPr>
          <w:rFonts w:ascii="Arial" w:hAnsi="Arial" w:eastAsia="Arial" w:cs="Arial"/>
          <w:sz w:val="24"/>
          <w:szCs w:val="24"/>
        </w:rPr>
        <w:t xml:space="preserve"> Changing the category name from </w:t>
      </w:r>
      <w:r>
        <w:rPr>
          <w:rFonts w:ascii="Courier New" w:hAnsi="Courier New" w:eastAsia="Courier New" w:cs="Courier New"/>
          <w:color w:val="188038"/>
          <w:sz w:val="21"/>
          <w:szCs w:val="21"/>
        </w:rPr>
        <w:t>Logo</w:t>
      </w:r>
      <w:r>
        <w:rPr>
          <w:rFonts w:ascii="Arial" w:hAnsi="Arial" w:eastAsia="Arial" w:cs="Arial"/>
          <w:sz w:val="24"/>
          <w:szCs w:val="24"/>
        </w:rPr>
        <w:t xml:space="preserve"> to </w:t>
      </w:r>
      <w:r>
        <w:rPr>
          <w:rFonts w:ascii="Courier New" w:hAnsi="Courier New" w:eastAsia="Courier New" w:cs="Courier New"/>
          <w:color w:val="188038"/>
          <w:sz w:val="21"/>
          <w:szCs w:val="21"/>
        </w:rPr>
        <w:t>Logo's</w:t>
      </w:r>
      <w:r>
        <w:rPr>
          <w:rFonts w:ascii="Arial" w:hAnsi="Arial" w:eastAsia="Arial" w:cs="Arial"/>
          <w:sz w:val="24"/>
          <w:szCs w:val="24"/>
        </w:rPr>
        <w:t xml:space="preserve"> updates the configuration document, searches the inventory table for items matching </w:t>
      </w:r>
      <w:r>
        <w:rPr>
          <w:rFonts w:ascii="Courier New" w:hAnsi="Courier New" w:eastAsia="Courier New" w:cs="Courier New"/>
          <w:color w:val="188038"/>
          <w:sz w:val="21"/>
          <w:szCs w:val="21"/>
        </w:rPr>
        <w:t>skuPrefix: "L"</w:t>
      </w:r>
      <w:r>
        <w:rPr>
          <w:rFonts w:ascii="Arial" w:hAnsi="Arial" w:eastAsia="Arial" w:cs="Arial"/>
          <w:sz w:val="24"/>
          <w:szCs w:val="24"/>
        </w:rPr>
        <w:t>, and instantly updates the display labels on all 492 attached items.</w:t>
      </w:r>
    </w:p>
    <w:p w14:paraId="000000B5">
      <w:pPr>
        <w:numPr>
          <w:ilvl w:val="0"/>
          <w:numId w:val="21"/>
        </w:numPr>
        <w:spacing w:before="0" w:after="420" w:lineRule="auto"/>
        <w:ind w:left="720" w:hanging="360"/>
      </w:pPr>
      <w:r>
        <w:rPr>
          <w:rFonts w:ascii="Arial" w:hAnsi="Arial" w:eastAsia="Arial" w:cs="Arial"/>
          <w:i/>
          <w:iCs/>
          <w:sz w:val="24"/>
          <w:szCs w:val="24"/>
        </w:rPr>
        <w:t>Fabric Profile Example:</w:t>
      </w:r>
      <w:r>
        <w:rPr>
          <w:rFonts w:ascii="Arial" w:hAnsi="Arial" w:eastAsia="Arial" w:cs="Arial"/>
          <w:sz w:val="24"/>
          <w:szCs w:val="24"/>
        </w:rPr>
        <w:t xml:space="preserve"> Editing a color descriptor from </w:t>
      </w:r>
      <w:r>
        <w:rPr>
          <w:rFonts w:ascii="Courier New" w:hAnsi="Courier New" w:eastAsia="Courier New" w:cs="Courier New"/>
          <w:color w:val="188038"/>
          <w:sz w:val="21"/>
          <w:szCs w:val="21"/>
        </w:rPr>
        <w:t>Green</w:t>
      </w:r>
      <w:r>
        <w:rPr>
          <w:rFonts w:ascii="Arial" w:hAnsi="Arial" w:eastAsia="Arial" w:cs="Arial"/>
          <w:sz w:val="24"/>
          <w:szCs w:val="24"/>
        </w:rPr>
        <w:t xml:space="preserve"> to </w:t>
      </w:r>
      <w:r>
        <w:rPr>
          <w:rFonts w:ascii="Courier New" w:hAnsi="Courier New" w:eastAsia="Courier New" w:cs="Courier New"/>
          <w:color w:val="188038"/>
          <w:sz w:val="21"/>
          <w:szCs w:val="21"/>
        </w:rPr>
        <w:t>Emerald Green</w:t>
      </w:r>
      <w:r>
        <w:rPr>
          <w:rFonts w:ascii="Arial" w:hAnsi="Arial" w:eastAsia="Arial" w:cs="Arial"/>
          <w:sz w:val="24"/>
          <w:szCs w:val="24"/>
        </w:rPr>
        <w:t xml:space="preserve"> scans the database using the immutable short-code, finding and updating all 500+ linked garments to display </w:t>
      </w:r>
      <w:r>
        <w:rPr>
          <w:rFonts w:ascii="Courier New" w:hAnsi="Courier New" w:eastAsia="Courier New" w:cs="Courier New"/>
          <w:color w:val="188038"/>
          <w:sz w:val="21"/>
          <w:szCs w:val="21"/>
        </w:rPr>
        <w:t>Emerald Green</w:t>
      </w:r>
      <w:r>
        <w:rPr>
          <w:rFonts w:ascii="Arial" w:hAnsi="Arial" w:eastAsia="Arial" w:cs="Arial"/>
          <w:sz w:val="24"/>
          <w:szCs w:val="24"/>
        </w:rPr>
        <w:t xml:space="preserve"> across the UI seamlessly.</w:t>
      </w:r>
    </w:p>
    <w:p w14:paraId="000000B6">
      <w:pPr>
        <w:rPr>
          <w:sz w:val="30"/>
          <w:szCs w:val="30"/>
        </w:rPr>
      </w:pPr>
      <w:r/>
      <w:r>
        <w:rPr>
          <w:rtl w:val="0"/>
        </w:rPr>
      </w:r>
    </w:p>
    <w:p w14:paraId="000000B7">
      <w:pPr>
        <w:spacing w:before="360" w:after="180" w:lineRule="auto"/>
        <w:rPr>
          <w:sz w:val="30"/>
          <w:szCs w:val="30"/>
        </w:rPr>
      </w:pPr>
      <w:r>
        <w:rPr>
          <w:rFonts w:ascii="Arial" w:hAnsi="Arial" w:eastAsia="Arial" w:cs="Arial"/>
          <w:sz w:val="30"/>
          <w:szCs w:val="30"/>
        </w:rPr>
        <w:t>📦 6. Dynamic Inventory Intake &amp; Composite SKU Generation</w:t>
      </w:r>
    </w:p>
    <w:p w14:paraId="000000B8">
      <w:pPr>
        <w:spacing w:before="180" w:after="240" w:lineRule="auto"/>
        <w:rPr>
          <w:sz w:val="24"/>
          <w:szCs w:val="24"/>
        </w:rPr>
      </w:pPr>
      <w:r>
        <w:rPr>
          <w:rFonts w:ascii="Arial" w:hAnsi="Arial" w:eastAsia="Arial" w:cs="Arial"/>
          <w:sz w:val="24"/>
          <w:szCs w:val="24"/>
        </w:rPr>
        <w:t>The system transitions from a read-only list into an operational stock intake platform by placing a high-visibility button (</w:t>
      </w:r>
      <w:r>
        <w:rPr>
          <w:rFonts w:ascii="Courier New" w:hAnsi="Courier New" w:eastAsia="Courier New" w:cs="Courier New"/>
          <w:color w:val="188038"/>
          <w:sz w:val="21"/>
          <w:szCs w:val="21"/>
        </w:rPr>
        <w:t>+ ADD STOCK ITEM</w:t>
      </w:r>
      <w:r>
        <w:rPr>
          <w:rFonts w:ascii="Arial" w:hAnsi="Arial" w:eastAsia="Arial" w:cs="Arial"/>
          <w:sz w:val="24"/>
          <w:szCs w:val="24"/>
        </w:rPr>
        <w:t>) directly onto the filtered category layouts. This allows workers to log incoming items directly from their active workspace.</w:t>
      </w:r>
    </w:p>
    <w:p w14:paraId="000000B9">
      <w:pPr>
        <w:spacing w:before="360" w:after="180" w:lineRule="auto"/>
        <w:rPr>
          <w:sz w:val="30"/>
          <w:szCs w:val="30"/>
        </w:rPr>
      </w:pPr>
      <w:r>
        <w:rPr>
          <w:rFonts w:ascii="Arial" w:hAnsi="Arial" w:eastAsia="Arial" w:cs="Arial"/>
          <w:sz w:val="30"/>
          <w:szCs w:val="30"/>
        </w:rPr>
        <w:t>6.1 Dynamic Form Validation Dropdowns</w:t>
      </w:r>
    </w:p>
    <w:p w14:paraId="000000BA">
      <w:pPr>
        <w:spacing w:before="180" w:after="240" w:lineRule="auto"/>
        <w:rPr>
          <w:sz w:val="24"/>
          <w:szCs w:val="24"/>
        </w:rPr>
      </w:pPr>
      <w:r>
        <w:rPr>
          <w:rFonts w:ascii="Arial" w:hAnsi="Arial" w:eastAsia="Arial" w:cs="Arial"/>
          <w:sz w:val="24"/>
          <w:szCs w:val="24"/>
        </w:rPr>
        <w:t>Clicking the add stock button opens an intake form that alters its fields dynamically based on the active inventory view:</w:t>
      </w:r>
    </w:p>
    <w:p w14:paraId="000000BB">
      <w:pPr>
        <w:numPr>
          <w:ilvl w:val="0"/>
          <w:numId w:val="6"/>
        </w:numPr>
        <w:spacing w:before="180" w:after="0" w:lineRule="auto"/>
        <w:ind w:left="720" w:hanging="360"/>
      </w:pPr>
      <w:r>
        <w:rPr>
          <w:rFonts w:ascii="Arial" w:hAnsi="Arial" w:eastAsia="Arial" w:cs="Arial"/>
          <w:b/>
          <w:bCs/>
          <w:sz w:val="24"/>
          <w:szCs w:val="24"/>
        </w:rPr>
        <w:t>Logo Modal:</w:t>
      </w:r>
      <w:r>
        <w:rPr>
          <w:rFonts w:ascii="Arial" w:hAnsi="Arial" w:eastAsia="Arial" w:cs="Arial"/>
          <w:sz w:val="24"/>
          <w:szCs w:val="24"/>
        </w:rPr>
        <w:t xml:space="preserve"> Displays selection inputs for: </w:t>
      </w:r>
      <w:r>
        <w:rPr>
          <w:rFonts w:ascii="Courier New" w:hAnsi="Courier New" w:eastAsia="Courier New" w:cs="Courier New"/>
          <w:color w:val="188038"/>
          <w:sz w:val="21"/>
          <w:szCs w:val="21"/>
        </w:rPr>
        <w:t>School</w:t>
      </w:r>
      <w:r>
        <w:rPr>
          <w:rFonts w:ascii="Arial" w:hAnsi="Arial" w:eastAsia="Arial" w:cs="Arial"/>
          <w:sz w:val="24"/>
          <w:szCs w:val="24"/>
        </w:rPr>
        <w:t xml:space="preserve"> ➡️ </w:t>
      </w:r>
      <w:r>
        <w:rPr>
          <w:rFonts w:ascii="Courier New" w:hAnsi="Courier New" w:eastAsia="Courier New" w:cs="Courier New"/>
          <w:color w:val="188038"/>
          <w:sz w:val="21"/>
          <w:szCs w:val="21"/>
        </w:rPr>
        <w:t>Garment</w:t>
      </w:r>
      <w:r>
        <w:rPr>
          <w:rFonts w:ascii="Arial" w:hAnsi="Arial" w:eastAsia="Arial" w:cs="Arial"/>
          <w:sz w:val="24"/>
          <w:szCs w:val="24"/>
        </w:rPr>
        <w:t xml:space="preserve"> ➡️ </w:t>
      </w:r>
      <w:r>
        <w:rPr>
          <w:rFonts w:ascii="Courier New" w:hAnsi="Courier New" w:eastAsia="Courier New" w:cs="Courier New"/>
          <w:color w:val="188038"/>
          <w:sz w:val="21"/>
          <w:szCs w:val="21"/>
        </w:rPr>
        <w:t>Size</w:t>
      </w:r>
      <w:r>
        <w:rPr>
          <w:rFonts w:ascii="Arial" w:hAnsi="Arial" w:eastAsia="Arial" w:cs="Arial"/>
          <w:sz w:val="24"/>
          <w:szCs w:val="24"/>
        </w:rPr>
        <w:t xml:space="preserve"> ➡️ </w:t>
      </w:r>
      <w:r>
        <w:rPr>
          <w:rFonts w:ascii="Courier New" w:hAnsi="Courier New" w:eastAsia="Courier New" w:cs="Courier New"/>
          <w:color w:val="188038"/>
          <w:sz w:val="21"/>
          <w:szCs w:val="21"/>
        </w:rPr>
        <w:t>Colour</w:t>
      </w:r>
      <w:r>
        <w:rPr>
          <w:rFonts w:ascii="Arial" w:hAnsi="Arial" w:eastAsia="Arial" w:cs="Arial"/>
          <w:sz w:val="24"/>
          <w:szCs w:val="24"/>
        </w:rPr>
        <w:t xml:space="preserve"> ➡️ </w:t>
      </w:r>
      <w:r>
        <w:rPr>
          <w:rFonts w:ascii="Courier New" w:hAnsi="Courier New" w:eastAsia="Courier New" w:cs="Courier New"/>
          <w:color w:val="188038"/>
          <w:sz w:val="21"/>
          <w:szCs w:val="21"/>
        </w:rPr>
        <w:t>Location</w:t>
      </w:r>
      <w:r>
        <w:rPr>
          <w:rFonts w:ascii="Arial" w:hAnsi="Arial" w:eastAsia="Arial" w:cs="Arial"/>
          <w:sz w:val="24"/>
          <w:szCs w:val="24"/>
        </w:rPr>
        <w:t xml:space="preserve"> ➡️ </w:t>
      </w:r>
      <w:r>
        <w:rPr>
          <w:rFonts w:ascii="Courier New" w:hAnsi="Courier New" w:eastAsia="Courier New" w:cs="Courier New"/>
          <w:color w:val="188038"/>
          <w:sz w:val="21"/>
          <w:szCs w:val="21"/>
        </w:rPr>
        <w:t>Container</w:t>
      </w:r>
      <w:r>
        <w:rPr>
          <w:rFonts w:ascii="Arial" w:hAnsi="Arial" w:eastAsia="Arial" w:cs="Arial"/>
          <w:sz w:val="24"/>
          <w:szCs w:val="24"/>
        </w:rPr>
        <w:t xml:space="preserve"> ➡️ </w:t>
      </w:r>
      <w:r>
        <w:rPr>
          <w:rFonts w:ascii="Courier New" w:hAnsi="Courier New" w:eastAsia="Courier New" w:cs="Courier New"/>
          <w:color w:val="188038"/>
          <w:sz w:val="21"/>
          <w:szCs w:val="21"/>
        </w:rPr>
        <w:t>Quantity</w:t>
      </w:r>
      <w:r>
        <w:rPr>
          <w:rFonts w:ascii="Arial" w:hAnsi="Arial" w:eastAsia="Arial" w:cs="Arial"/>
          <w:sz w:val="24"/>
          <w:szCs w:val="24"/>
        </w:rPr>
        <w:t>.</w:t>
      </w:r>
    </w:p>
    <w:p w14:paraId="000000BC">
      <w:pPr>
        <w:numPr>
          <w:ilvl w:val="0"/>
          <w:numId w:val="6"/>
        </w:numPr>
        <w:spacing w:before="0" w:after="420" w:lineRule="auto"/>
        <w:ind w:left="720" w:hanging="360"/>
      </w:pPr>
      <w:r>
        <w:rPr>
          <w:rFonts w:ascii="Arial" w:hAnsi="Arial" w:eastAsia="Arial" w:cs="Arial"/>
          <w:b/>
          <w:bCs/>
          <w:sz w:val="24"/>
          <w:szCs w:val="24"/>
        </w:rPr>
        <w:t>Plain Modal:</w:t>
      </w:r>
      <w:r>
        <w:rPr>
          <w:rFonts w:ascii="Arial" w:hAnsi="Arial" w:eastAsia="Arial" w:cs="Arial"/>
          <w:sz w:val="24"/>
          <w:szCs w:val="24"/>
        </w:rPr>
        <w:t xml:space="preserve"> The system evaluates the category, notes that it does not use school identities, and completely hides the school selection input to streamline data entry.</w:t>
      </w:r>
    </w:p>
    <w:p w14:paraId="000000BD">
      <w:pPr>
        <w:spacing w:before="180" w:after="240" w:lineRule="auto"/>
        <w:rPr>
          <w:sz w:val="24"/>
          <w:szCs w:val="24"/>
        </w:rPr>
      </w:pPr>
      <w:r>
        <w:rPr>
          <w:rFonts w:ascii="Arial" w:hAnsi="Arial" w:eastAsia="Arial" w:cs="Arial"/>
          <w:sz w:val="24"/>
          <w:szCs w:val="24"/>
        </w:rPr>
        <w:t>To prevent human input errors, selecting a value in one field dynamically filters options in downstream dropdowns:</w:t>
      </w:r>
    </w:p>
    <w:p w14:paraId="000000BE">
      <w:pPr>
        <w:numPr>
          <w:ilvl w:val="0"/>
          <w:numId w:val="34"/>
        </w:numPr>
        <w:spacing w:before="180" w:after="0" w:lineRule="auto"/>
        <w:ind w:left="720" w:hanging="360"/>
      </w:pPr>
      <w:r>
        <w:rPr>
          <w:rFonts w:ascii="Arial" w:hAnsi="Arial" w:eastAsia="Arial" w:cs="Arial"/>
          <w:sz w:val="24"/>
          <w:szCs w:val="24"/>
        </w:rPr>
        <w:t xml:space="preserve">Selecting </w:t>
      </w:r>
      <w:r>
        <w:rPr>
          <w:rFonts w:ascii="Courier New" w:hAnsi="Courier New" w:eastAsia="Courier New" w:cs="Courier New"/>
          <w:color w:val="188038"/>
          <w:sz w:val="21"/>
          <w:szCs w:val="21"/>
        </w:rPr>
        <w:t>Garment Type: School Shoes</w:t>
      </w:r>
      <w:r>
        <w:rPr>
          <w:rFonts w:ascii="Arial" w:hAnsi="Arial" w:eastAsia="Arial" w:cs="Arial"/>
          <w:sz w:val="24"/>
          <w:szCs w:val="24"/>
        </w:rPr>
        <w:t xml:space="preserve"> updates the parent size tag context.</w:t>
      </w:r>
    </w:p>
    <w:p w14:paraId="000000BF">
      <w:pPr>
        <w:numPr>
          <w:ilvl w:val="0"/>
          <w:numId w:val="34"/>
        </w:numPr>
        <w:spacing w:before="0" w:after="420" w:lineRule="auto"/>
        <w:ind w:left="720" w:hanging="360"/>
      </w:pPr>
      <w:r>
        <w:rPr>
          <w:rFonts w:ascii="Arial" w:hAnsi="Arial" w:eastAsia="Arial" w:cs="Arial"/>
          <w:sz w:val="24"/>
          <w:szCs w:val="24"/>
        </w:rPr>
        <w:t xml:space="preserve">The </w:t>
      </w:r>
      <w:r>
        <w:rPr>
          <w:rFonts w:ascii="Courier New" w:hAnsi="Courier New" w:eastAsia="Courier New" w:cs="Courier New"/>
          <w:color w:val="188038"/>
          <w:sz w:val="21"/>
          <w:szCs w:val="21"/>
        </w:rPr>
        <w:t>Size</w:t>
      </w:r>
      <w:r>
        <w:rPr>
          <w:rFonts w:ascii="Arial" w:hAnsi="Arial" w:eastAsia="Arial" w:cs="Arial"/>
          <w:sz w:val="24"/>
          <w:szCs w:val="24"/>
        </w:rPr>
        <w:t xml:space="preserve"> dropdown automatically filters to display only valid footwear entries (e.g., </w:t>
      </w:r>
      <w:r>
        <w:rPr>
          <w:rFonts w:ascii="Courier New" w:hAnsi="Courier New" w:eastAsia="Courier New" w:cs="Courier New"/>
          <w:color w:val="188038"/>
          <w:sz w:val="21"/>
          <w:szCs w:val="21"/>
        </w:rPr>
        <w:t>Shoe Size 5</w:t>
      </w:r>
      <w:r>
        <w:rPr>
          <w:rFonts w:ascii="Arial" w:hAnsi="Arial" w:eastAsia="Arial" w:cs="Arial"/>
          <w:sz w:val="24"/>
          <w:szCs w:val="24"/>
        </w:rPr>
        <w:t xml:space="preserve">). Invalid sizing options like </w:t>
      </w:r>
      <w:r>
        <w:rPr>
          <w:rFonts w:ascii="Courier New" w:hAnsi="Courier New" w:eastAsia="Courier New" w:cs="Courier New"/>
          <w:color w:val="188038"/>
          <w:sz w:val="21"/>
          <w:szCs w:val="21"/>
        </w:rPr>
        <w:t>12-13 Yrs</w:t>
      </w:r>
      <w:r>
        <w:rPr>
          <w:rFonts w:ascii="Arial" w:hAnsi="Arial" w:eastAsia="Arial" w:cs="Arial"/>
          <w:sz w:val="24"/>
          <w:szCs w:val="24"/>
        </w:rPr>
        <w:t xml:space="preserve"> or </w:t>
      </w:r>
      <w:r>
        <w:rPr>
          <w:rFonts w:ascii="Courier New" w:hAnsi="Courier New" w:eastAsia="Courier New" w:cs="Courier New"/>
          <w:color w:val="188038"/>
          <w:sz w:val="21"/>
          <w:szCs w:val="21"/>
        </w:rPr>
        <w:t>Waist 32"</w:t>
      </w:r>
      <w:r>
        <w:rPr>
          <w:rFonts w:ascii="Arial" w:hAnsi="Arial" w:eastAsia="Arial" w:cs="Arial"/>
          <w:sz w:val="24"/>
          <w:szCs w:val="24"/>
        </w:rPr>
        <w:t xml:space="preserve"> are screened out entirely.</w:t>
      </w:r>
    </w:p>
    <w:p w14:paraId="000000C0">
      <w:pPr>
        <w:spacing w:before="360" w:after="180" w:lineRule="auto"/>
        <w:rPr>
          <w:sz w:val="30"/>
          <w:szCs w:val="30"/>
        </w:rPr>
      </w:pPr>
      <w:r>
        <w:rPr>
          <w:rFonts w:ascii="Arial" w:hAnsi="Arial" w:eastAsia="Arial" w:cs="Arial"/>
          <w:sz w:val="30"/>
          <w:szCs w:val="30"/>
        </w:rPr>
        <w:t>6.2 The Real-Time Composite SKU Synthesis Code</w:t>
      </w:r>
    </w:p>
    <w:p w14:paraId="000000C1">
      <w:pPr>
        <w:spacing w:before="180" w:after="240" w:lineRule="auto"/>
        <w:rPr>
          <w:sz w:val="24"/>
          <w:szCs w:val="24"/>
        </w:rPr>
      </w:pPr>
      <w:r>
        <w:rPr>
          <w:rFonts w:ascii="Arial" w:hAnsi="Arial" w:eastAsia="Arial" w:cs="Arial"/>
          <w:sz w:val="24"/>
          <w:szCs w:val="24"/>
        </w:rPr>
        <w:t xml:space="preserve">As the warehouse worker selects options from the dropdown menus, a background engine captures the hidden </w:t>
      </w:r>
      <w:r>
        <w:rPr>
          <w:rFonts w:ascii="Courier New" w:hAnsi="Courier New" w:eastAsia="Courier New" w:cs="Courier New"/>
          <w:color w:val="188038"/>
          <w:sz w:val="21"/>
          <w:szCs w:val="21"/>
        </w:rPr>
        <w:t>skuPrefix</w:t>
      </w:r>
      <w:r>
        <w:rPr>
          <w:rFonts w:ascii="Arial" w:hAnsi="Arial" w:eastAsia="Arial" w:cs="Arial"/>
          <w:sz w:val="24"/>
          <w:szCs w:val="24"/>
        </w:rPr>
        <w:t xml:space="preserve"> tags associated with those master records. It stitches these short codes together sequentially to display a real-time SKU preview at the bottom of the intake form:</w:t>
      </w:r>
    </w:p>
    <w:p w14:paraId="000000C2">
      <w:pPr>
        <w:spacing w:before="180" w:after="240" w:lineRule="auto"/>
        <w:rPr>
          <w:sz w:val="24"/>
          <w:szCs w:val="24"/>
        </w:rPr>
      </w:pPr>
      <w:r>
        <w:rPr>
          <w:rFonts w:ascii="Arial" w:hAnsi="Arial" w:eastAsia="Arial" w:cs="Arial"/>
          <w:sz w:val="24"/>
          <w:szCs w:val="24"/>
        </w:rPr>
        <w:t>\(\text{[Category\ Code]}-\text{[School\ Code\ (if\ applicable)]}-\text{[Garment\ Code]}-\text{[Colour\ Code]}-\text{[Size\ Code]}\)</w:t>
      </w:r>
    </w:p>
    <w:p w14:paraId="000000C3">
      <w:pPr>
        <w:numPr>
          <w:ilvl w:val="0"/>
          <w:numId w:val="12"/>
        </w:numPr>
        <w:spacing w:before="180" w:after="420" w:lineRule="auto"/>
        <w:ind w:left="720" w:hanging="360"/>
      </w:pPr>
      <w:r>
        <w:rPr>
          <w:rFonts w:ascii="Arial" w:hAnsi="Arial" w:eastAsia="Arial" w:cs="Arial"/>
          <w:i/>
          <w:iCs/>
          <w:sz w:val="24"/>
          <w:szCs w:val="24"/>
        </w:rPr>
        <w:t>Logo Item Example Synthesis:</w:t>
      </w:r>
      <w:r>
        <w:rPr>
          <w:rFonts w:ascii="Arial" w:hAnsi="Arial" w:eastAsia="Arial" w:cs="Arial"/>
          <w:sz w:val="24"/>
          <w:szCs w:val="24"/>
        </w:rPr>
        <w:t xml:space="preserve"> Selecting Category: </w:t>
      </w:r>
      <w:r>
        <w:rPr>
          <w:rFonts w:ascii="Courier New" w:hAnsi="Courier New" w:eastAsia="Courier New" w:cs="Courier New"/>
          <w:color w:val="188038"/>
          <w:sz w:val="21"/>
          <w:szCs w:val="21"/>
        </w:rPr>
        <w:t>Logo</w:t>
      </w:r>
      <w:r>
        <w:rPr>
          <w:rFonts w:ascii="Arial" w:hAnsi="Arial" w:eastAsia="Arial" w:cs="Arial"/>
          <w:sz w:val="24"/>
          <w:szCs w:val="24"/>
        </w:rPr>
        <w:t xml:space="preserve"> (</w:t>
      </w:r>
      <w:r>
        <w:rPr>
          <w:rFonts w:ascii="Courier New" w:hAnsi="Courier New" w:eastAsia="Courier New" w:cs="Courier New"/>
          <w:color w:val="188038"/>
          <w:sz w:val="21"/>
          <w:szCs w:val="21"/>
        </w:rPr>
        <w:t>L</w:t>
      </w:r>
      <w:r>
        <w:rPr>
          <w:rFonts w:ascii="Arial" w:hAnsi="Arial" w:eastAsia="Arial" w:cs="Arial"/>
          <w:sz w:val="24"/>
          <w:szCs w:val="24"/>
        </w:rPr>
        <w:t xml:space="preserve">), School: </w:t>
      </w:r>
      <w:r>
        <w:rPr>
          <w:rFonts w:ascii="Courier New" w:hAnsi="Courier New" w:eastAsia="Courier New" w:cs="Courier New"/>
          <w:color w:val="188038"/>
          <w:sz w:val="21"/>
          <w:szCs w:val="21"/>
        </w:rPr>
        <w:t>Oak Hill</w:t>
      </w:r>
      <w:r>
        <w:rPr>
          <w:rFonts w:ascii="Arial" w:hAnsi="Arial" w:eastAsia="Arial" w:cs="Arial"/>
          <w:sz w:val="24"/>
          <w:szCs w:val="24"/>
        </w:rPr>
        <w:t xml:space="preserve"> (</w:t>
      </w:r>
      <w:r>
        <w:rPr>
          <w:rFonts w:ascii="Courier New" w:hAnsi="Courier New" w:eastAsia="Courier New" w:cs="Courier New"/>
          <w:color w:val="188038"/>
          <w:sz w:val="21"/>
          <w:szCs w:val="21"/>
        </w:rPr>
        <w:t>OAKH</w:t>
      </w:r>
      <w:r>
        <w:rPr>
          <w:rFonts w:ascii="Arial" w:hAnsi="Arial" w:eastAsia="Arial" w:cs="Arial"/>
          <w:sz w:val="24"/>
          <w:szCs w:val="24"/>
        </w:rPr>
        <w:t xml:space="preserve">), Garment: </w:t>
      </w:r>
      <w:r>
        <w:rPr>
          <w:rFonts w:ascii="Courier New" w:hAnsi="Courier New" w:eastAsia="Courier New" w:cs="Courier New"/>
          <w:color w:val="188038"/>
          <w:sz w:val="21"/>
          <w:szCs w:val="21"/>
        </w:rPr>
        <w:t>Jumper</w:t>
      </w:r>
      <w:r>
        <w:rPr>
          <w:rFonts w:ascii="Arial" w:hAnsi="Arial" w:eastAsia="Arial" w:cs="Arial"/>
          <w:sz w:val="24"/>
          <w:szCs w:val="24"/>
        </w:rPr>
        <w:t xml:space="preserve"> (</w:t>
      </w:r>
      <w:r>
        <w:rPr>
          <w:rFonts w:ascii="Courier New" w:hAnsi="Courier New" w:eastAsia="Courier New" w:cs="Courier New"/>
          <w:color w:val="188038"/>
          <w:sz w:val="21"/>
          <w:szCs w:val="21"/>
        </w:rPr>
        <w:t>JMPR</w:t>
      </w:r>
      <w:r>
        <w:rPr>
          <w:rFonts w:ascii="Arial" w:hAnsi="Arial" w:eastAsia="Arial" w:cs="Arial"/>
          <w:sz w:val="24"/>
          <w:szCs w:val="24"/>
        </w:rPr>
        <w:t xml:space="preserve">), Colour: </w:t>
      </w:r>
      <w:r>
        <w:rPr>
          <w:rFonts w:ascii="Courier New" w:hAnsi="Courier New" w:eastAsia="Courier New" w:cs="Courier New"/>
          <w:color w:val="188038"/>
          <w:sz w:val="21"/>
          <w:szCs w:val="21"/>
        </w:rPr>
        <w:t>Navy</w:t>
      </w:r>
      <w:r>
        <w:rPr>
          <w:rFonts w:ascii="Arial" w:hAnsi="Arial" w:eastAsia="Arial" w:cs="Arial"/>
          <w:sz w:val="24"/>
          <w:szCs w:val="24"/>
        </w:rPr>
        <w:t xml:space="preserve"> (</w:t>
      </w:r>
      <w:r>
        <w:rPr>
          <w:rFonts w:ascii="Courier New" w:hAnsi="Courier New" w:eastAsia="Courier New" w:cs="Courier New"/>
          <w:color w:val="188038"/>
          <w:sz w:val="21"/>
          <w:szCs w:val="21"/>
        </w:rPr>
        <w:t>NVY</w:t>
      </w:r>
      <w:r>
        <w:rPr>
          <w:rFonts w:ascii="Arial" w:hAnsi="Arial" w:eastAsia="Arial" w:cs="Arial"/>
          <w:sz w:val="24"/>
          <w:szCs w:val="24"/>
        </w:rPr>
        <w:t xml:space="preserve">), Size: </w:t>
      </w:r>
      <w:r>
        <w:rPr>
          <w:rFonts w:ascii="Courier New" w:hAnsi="Courier New" w:eastAsia="Courier New" w:cs="Courier New"/>
          <w:color w:val="188038"/>
          <w:sz w:val="21"/>
          <w:szCs w:val="21"/>
        </w:rPr>
        <w:t>12-13 Yrs</w:t>
      </w:r>
      <w:r>
        <w:rPr>
          <w:rFonts w:ascii="Arial" w:hAnsi="Arial" w:eastAsia="Arial" w:cs="Arial"/>
          <w:sz w:val="24"/>
          <w:szCs w:val="24"/>
        </w:rPr>
        <w:t xml:space="preserve"> (</w:t>
      </w:r>
      <w:r>
        <w:rPr>
          <w:rFonts w:ascii="Courier New" w:hAnsi="Courier New" w:eastAsia="Courier New" w:cs="Courier New"/>
          <w:color w:val="188038"/>
          <w:sz w:val="21"/>
          <w:szCs w:val="21"/>
        </w:rPr>
        <w:t>1213</w:t>
      </w:r>
      <w:r>
        <w:rPr>
          <w:rFonts w:ascii="Arial" w:hAnsi="Arial" w:eastAsia="Arial" w:cs="Arial"/>
          <w:sz w:val="24"/>
          <w:szCs w:val="24"/>
        </w:rPr>
        <w:t>) generates the composite preview string:</w:t>
      </w:r>
    </w:p>
    <w:p w14:paraId="000000C4">
      <w:pPr>
        <w:spacing w:before="180" w:after="240" w:lineRule="auto"/>
        <w:rPr>
          <w:sz w:val="24"/>
          <w:szCs w:val="24"/>
        </w:rPr>
      </w:pPr>
      <w:r>
        <w:rPr>
          <w:rFonts w:ascii="Arial" w:hAnsi="Arial" w:eastAsia="Arial" w:cs="Arial"/>
          <w:sz w:val="24"/>
          <w:szCs w:val="24"/>
        </w:rPr>
        <w:t>\(\mathbf{L-OAKH-JMPR-NVY-1213}\)</w:t>
      </w:r>
    </w:p>
    <w:p w14:paraId="000000C5">
      <w:pPr>
        <w:numPr>
          <w:ilvl w:val="0"/>
          <w:numId w:val="20"/>
        </w:numPr>
        <w:spacing w:before="180" w:after="420" w:lineRule="auto"/>
        <w:ind w:left="720" w:hanging="360"/>
      </w:pPr>
      <w:r>
        <w:rPr>
          <w:rFonts w:ascii="Arial" w:hAnsi="Arial" w:eastAsia="Arial" w:cs="Arial"/>
          <w:i/>
          <w:iCs/>
          <w:sz w:val="24"/>
          <w:szCs w:val="24"/>
        </w:rPr>
        <w:t>Plain Item Example Synthesis:</w:t>
      </w:r>
      <w:r>
        <w:rPr>
          <w:rFonts w:ascii="Arial" w:hAnsi="Arial" w:eastAsia="Arial" w:cs="Arial"/>
          <w:sz w:val="24"/>
          <w:szCs w:val="24"/>
        </w:rPr>
        <w:t xml:space="preserve"> Selecting Category: </w:t>
      </w:r>
      <w:r>
        <w:rPr>
          <w:rFonts w:ascii="Courier New" w:hAnsi="Courier New" w:eastAsia="Courier New" w:cs="Courier New"/>
          <w:color w:val="188038"/>
          <w:sz w:val="21"/>
          <w:szCs w:val="21"/>
        </w:rPr>
        <w:t>Plain</w:t>
      </w:r>
      <w:r>
        <w:rPr>
          <w:rFonts w:ascii="Arial" w:hAnsi="Arial" w:eastAsia="Arial" w:cs="Arial"/>
          <w:sz w:val="24"/>
          <w:szCs w:val="24"/>
        </w:rPr>
        <w:t xml:space="preserve"> (</w:t>
      </w:r>
      <w:r>
        <w:rPr>
          <w:rFonts w:ascii="Courier New" w:hAnsi="Courier New" w:eastAsia="Courier New" w:cs="Courier New"/>
          <w:color w:val="188038"/>
          <w:sz w:val="21"/>
          <w:szCs w:val="21"/>
        </w:rPr>
        <w:t>P</w:t>
      </w:r>
      <w:r>
        <w:rPr>
          <w:rFonts w:ascii="Arial" w:hAnsi="Arial" w:eastAsia="Arial" w:cs="Arial"/>
          <w:sz w:val="24"/>
          <w:szCs w:val="24"/>
        </w:rPr>
        <w:t xml:space="preserve">), Garment: </w:t>
      </w:r>
      <w:r>
        <w:rPr>
          <w:rFonts w:ascii="Courier New" w:hAnsi="Courier New" w:eastAsia="Courier New" w:cs="Courier New"/>
          <w:color w:val="188038"/>
          <w:sz w:val="21"/>
          <w:szCs w:val="21"/>
        </w:rPr>
        <w:t>Shorts</w:t>
      </w:r>
      <w:r>
        <w:rPr>
          <w:rFonts w:ascii="Arial" w:hAnsi="Arial" w:eastAsia="Arial" w:cs="Arial"/>
          <w:sz w:val="24"/>
          <w:szCs w:val="24"/>
        </w:rPr>
        <w:t xml:space="preserve"> (</w:t>
      </w:r>
      <w:r>
        <w:rPr>
          <w:rFonts w:ascii="Courier New" w:hAnsi="Courier New" w:eastAsia="Courier New" w:cs="Courier New"/>
          <w:color w:val="188038"/>
          <w:sz w:val="21"/>
          <w:szCs w:val="21"/>
        </w:rPr>
        <w:t>SHRT</w:t>
      </w:r>
      <w:r>
        <w:rPr>
          <w:rFonts w:ascii="Arial" w:hAnsi="Arial" w:eastAsia="Arial" w:cs="Arial"/>
          <w:sz w:val="24"/>
          <w:szCs w:val="24"/>
        </w:rPr>
        <w:t xml:space="preserve">), Colour: </w:t>
      </w:r>
      <w:r>
        <w:rPr>
          <w:rFonts w:ascii="Courier New" w:hAnsi="Courier New" w:eastAsia="Courier New" w:cs="Courier New"/>
          <w:color w:val="188038"/>
          <w:sz w:val="21"/>
          <w:szCs w:val="21"/>
        </w:rPr>
        <w:t>Grey</w:t>
      </w:r>
      <w:r>
        <w:rPr>
          <w:rFonts w:ascii="Arial" w:hAnsi="Arial" w:eastAsia="Arial" w:cs="Arial"/>
          <w:sz w:val="24"/>
          <w:szCs w:val="24"/>
        </w:rPr>
        <w:t xml:space="preserve"> (</w:t>
      </w:r>
      <w:r>
        <w:rPr>
          <w:rFonts w:ascii="Courier New" w:hAnsi="Courier New" w:eastAsia="Courier New" w:cs="Courier New"/>
          <w:color w:val="188038"/>
          <w:sz w:val="21"/>
          <w:szCs w:val="21"/>
        </w:rPr>
        <w:t>GRY</w:t>
      </w:r>
      <w:r>
        <w:rPr>
          <w:rFonts w:ascii="Arial" w:hAnsi="Arial" w:eastAsia="Arial" w:cs="Arial"/>
          <w:sz w:val="24"/>
          <w:szCs w:val="24"/>
        </w:rPr>
        <w:t xml:space="preserve">), Size: </w:t>
      </w:r>
      <w:r>
        <w:rPr>
          <w:rFonts w:ascii="Courier New" w:hAnsi="Courier New" w:eastAsia="Courier New" w:cs="Courier New"/>
          <w:color w:val="188038"/>
          <w:sz w:val="21"/>
          <w:szCs w:val="21"/>
        </w:rPr>
        <w:t>Waist 32"</w:t>
      </w:r>
      <w:r>
        <w:rPr>
          <w:rFonts w:ascii="Arial" w:hAnsi="Arial" w:eastAsia="Arial" w:cs="Arial"/>
          <w:sz w:val="24"/>
          <w:szCs w:val="24"/>
        </w:rPr>
        <w:t xml:space="preserve"> (</w:t>
      </w:r>
      <w:r>
        <w:rPr>
          <w:rFonts w:ascii="Courier New" w:hAnsi="Courier New" w:eastAsia="Courier New" w:cs="Courier New"/>
          <w:color w:val="188038"/>
          <w:sz w:val="21"/>
          <w:szCs w:val="21"/>
        </w:rPr>
        <w:t>W32</w:t>
      </w:r>
      <w:r>
        <w:rPr>
          <w:rFonts w:ascii="Arial" w:hAnsi="Arial" w:eastAsia="Arial" w:cs="Arial"/>
          <w:sz w:val="24"/>
          <w:szCs w:val="24"/>
        </w:rPr>
        <w:t>) generates the composite preview string:</w:t>
      </w:r>
    </w:p>
    <w:p w14:paraId="000000C6">
      <w:pPr>
        <w:spacing w:before="180" w:after="240" w:lineRule="auto"/>
        <w:rPr>
          <w:sz w:val="24"/>
          <w:szCs w:val="24"/>
        </w:rPr>
      </w:pPr>
      <w:r>
        <w:rPr>
          <w:rFonts w:ascii="Arial" w:hAnsi="Arial" w:eastAsia="Arial" w:cs="Arial"/>
          <w:sz w:val="24"/>
          <w:szCs w:val="24"/>
        </w:rPr>
        <w:t>\(\mathbf{P-SHRT-GRY-W32}\)</w:t>
      </w:r>
    </w:p>
    <w:p w14:paraId="000000C7">
      <w:pPr>
        <w:spacing w:before="360" w:after="180" w:lineRule="auto"/>
        <w:rPr>
          <w:sz w:val="30"/>
          <w:szCs w:val="30"/>
        </w:rPr>
      </w:pPr>
      <w:r>
        <w:rPr>
          <w:rFonts w:ascii="Arial" w:hAnsi="Arial" w:eastAsia="Arial" w:cs="Arial"/>
          <w:sz w:val="30"/>
          <w:szCs w:val="30"/>
        </w:rPr>
        <w:t>6.3 Ingestion Logic (Upsert Calculations)</w:t>
      </w:r>
    </w:p>
    <w:p w14:paraId="000000C8">
      <w:pPr>
        <w:spacing w:before="180" w:after="240" w:lineRule="auto"/>
        <w:rPr>
          <w:sz w:val="24"/>
          <w:szCs w:val="24"/>
        </w:rPr>
      </w:pPr>
      <w:r>
        <w:rPr>
          <w:rFonts w:ascii="Arial" w:hAnsi="Arial" w:eastAsia="Arial" w:cs="Arial"/>
          <w:sz w:val="24"/>
          <w:szCs w:val="24"/>
        </w:rPr>
        <w:t xml:space="preserve">When the worker hits the final </w:t>
      </w:r>
      <w:r>
        <w:rPr>
          <w:rFonts w:ascii="Courier New" w:hAnsi="Courier New" w:eastAsia="Courier New" w:cs="Courier New"/>
          <w:color w:val="188038"/>
          <w:sz w:val="21"/>
          <w:szCs w:val="21"/>
        </w:rPr>
        <w:t>SUBMIT TO STOCK</w:t>
      </w:r>
      <w:r>
        <w:rPr>
          <w:rFonts w:ascii="Arial" w:hAnsi="Arial" w:eastAsia="Arial" w:cs="Arial"/>
          <w:sz w:val="24"/>
          <w:szCs w:val="24"/>
        </w:rPr>
        <w:t xml:space="preserve"> bar, the engine runs an upscale </w:t>
      </w:r>
      <w:r>
        <w:rPr>
          <w:rFonts w:ascii="Arial" w:hAnsi="Arial" w:eastAsia="Arial" w:cs="Arial"/>
          <w:b/>
          <w:bCs/>
          <w:sz w:val="24"/>
          <w:szCs w:val="24"/>
        </w:rPr>
        <w:t>Upsert (Update/Insert)</w:t>
      </w:r>
      <w:r>
        <w:rPr>
          <w:rFonts w:ascii="Arial" w:hAnsi="Arial" w:eastAsia="Arial" w:cs="Arial"/>
          <w:sz w:val="24"/>
          <w:szCs w:val="24"/>
        </w:rPr>
        <w:t xml:space="preserve"> check:</w:t>
      </w:r>
    </w:p>
    <w:p w14:paraId="000000C9">
      <w:pPr>
        <w:numPr>
          <w:ilvl w:val="0"/>
          <w:numId w:val="23"/>
        </w:numPr>
        <w:spacing w:before="180" w:after="0" w:lineRule="auto"/>
        <w:ind w:left="720" w:hanging="360"/>
      </w:pPr>
      <w:r>
        <w:rPr>
          <w:rFonts w:ascii="Arial" w:hAnsi="Arial" w:eastAsia="Arial" w:cs="Arial"/>
          <w:sz w:val="24"/>
          <w:szCs w:val="24"/>
        </w:rPr>
        <w:t xml:space="preserve">It scans the database to verify if that exact composite SKU already exists </w:t>
      </w:r>
      <w:r>
        <w:rPr>
          <w:rFonts w:ascii="Arial" w:hAnsi="Arial" w:eastAsia="Arial" w:cs="Arial"/>
          <w:i/>
          <w:iCs/>
          <w:sz w:val="24"/>
          <w:szCs w:val="24"/>
        </w:rPr>
        <w:t>at that precise storage location</w:t>
      </w:r>
      <w:r>
        <w:rPr>
          <w:rFonts w:ascii="Arial" w:hAnsi="Arial" w:eastAsia="Arial" w:cs="Arial"/>
          <w:sz w:val="24"/>
          <w:szCs w:val="24"/>
        </w:rPr>
        <w:t>.</w:t>
      </w:r>
    </w:p>
    <w:p w14:paraId="000000CA">
      <w:pPr>
        <w:numPr>
          <w:ilvl w:val="0"/>
          <w:numId w:val="23"/>
        </w:numPr>
        <w:spacing w:before="0" w:after="0" w:lineRule="auto"/>
        <w:ind w:left="720" w:hanging="360"/>
      </w:pPr>
      <w:r>
        <w:rPr>
          <w:rFonts w:ascii="Arial" w:hAnsi="Arial" w:eastAsia="Arial" w:cs="Arial"/>
          <w:b/>
          <w:bCs/>
          <w:sz w:val="24"/>
          <w:szCs w:val="24"/>
        </w:rPr>
        <w:t>Path 1 (Increment Volume):</w:t>
      </w:r>
      <w:r>
        <w:rPr>
          <w:rFonts w:ascii="Arial" w:hAnsi="Arial" w:eastAsia="Arial" w:cs="Arial"/>
          <w:sz w:val="24"/>
          <w:szCs w:val="24"/>
        </w:rPr>
        <w:t xml:space="preserve"> If a matching record exists at that location, the system skips creating a duplicate entry row. It simply calculates the sum of the existing stock and the incoming volume (e.g., </w:t>
      </w:r>
      <w:r>
        <w:rPr>
          <w:rFonts w:ascii="Courier New" w:hAnsi="Courier New" w:eastAsia="Courier New" w:cs="Courier New"/>
          <w:color w:val="188038"/>
          <w:sz w:val="21"/>
          <w:szCs w:val="21"/>
        </w:rPr>
        <w:t>45 items in location + 5 incoming items = 50 items total</w:t>
      </w:r>
      <w:r>
        <w:rPr>
          <w:rFonts w:ascii="Arial" w:hAnsi="Arial" w:eastAsia="Arial" w:cs="Arial"/>
          <w:sz w:val="24"/>
          <w:szCs w:val="24"/>
        </w:rPr>
        <w:t>).</w:t>
      </w:r>
    </w:p>
    <w:p w14:paraId="000000CB">
      <w:pPr>
        <w:numPr>
          <w:ilvl w:val="0"/>
          <w:numId w:val="23"/>
        </w:numPr>
        <w:spacing w:before="0" w:after="420" w:lineRule="auto"/>
        <w:ind w:left="720" w:hanging="360"/>
      </w:pPr>
      <w:r>
        <w:rPr>
          <w:rFonts w:ascii="Arial" w:hAnsi="Arial" w:eastAsia="Arial" w:cs="Arial"/>
          <w:b/>
          <w:bCs/>
          <w:sz w:val="24"/>
          <w:szCs w:val="24"/>
        </w:rPr>
        <w:t>Path 2 (New Row Generation):</w:t>
      </w:r>
      <w:r>
        <w:rPr>
          <w:rFonts w:ascii="Arial" w:hAnsi="Arial" w:eastAsia="Arial" w:cs="Arial"/>
          <w:sz w:val="24"/>
          <w:szCs w:val="24"/>
        </w:rPr>
        <w:t xml:space="preserve"> If no matching SKU and location combination is found, the system appends a brand-new inventory document line to the collection, initialized with the inputted quantity.</w:t>
      </w:r>
    </w:p>
    <w:p w14:paraId="000000CC">
      <w:pPr>
        <w:rPr>
          <w:sz w:val="30"/>
          <w:szCs w:val="30"/>
        </w:rPr>
      </w:pPr>
      <w:r/>
      <w:r>
        <w:rPr>
          <w:rtl w:val="0"/>
        </w:rPr>
      </w:r>
    </w:p>
    <w:p w14:paraId="000000CD">
      <w:pPr>
        <w:spacing w:before="360" w:after="180" w:lineRule="auto"/>
        <w:rPr>
          <w:sz w:val="30"/>
          <w:szCs w:val="30"/>
        </w:rPr>
      </w:pPr>
      <w:r>
        <w:rPr>
          <w:rFonts w:ascii="Arial" w:hAnsi="Arial" w:eastAsia="Arial" w:cs="Arial"/>
          <w:sz w:val="30"/>
          <w:szCs w:val="30"/>
        </w:rPr>
        <w:t>🔐 7. Dual-Path Authentication Portal &amp; Support Channel</w:t>
      </w:r>
    </w:p>
    <w:p w14:paraId="000000CE">
      <w:pPr>
        <w:spacing w:before="180" w:after="240" w:lineRule="auto"/>
        <w:rPr>
          <w:sz w:val="24"/>
          <w:szCs w:val="24"/>
        </w:rPr>
      </w:pPr>
      <w:r>
        <w:rPr>
          <w:rFonts w:ascii="Arial" w:hAnsi="Arial" w:eastAsia="Arial" w:cs="Arial"/>
          <w:sz w:val="24"/>
          <w:szCs w:val="24"/>
        </w:rPr>
        <w:t>The entrance to the application is a secure gateway built to protect profile credentials from exposure, ensuring passwords remain hidden from both standard users and the administrators who manage the platform.</w:t>
      </w:r>
    </w:p>
    <w:p w14:paraId="000000CF">
      <w:pPr>
        <w:spacing w:before="360" w:after="180" w:lineRule="auto"/>
        <w:rPr>
          <w:sz w:val="30"/>
          <w:szCs w:val="30"/>
        </w:rPr>
      </w:pPr>
      <w:r>
        <w:rPr>
          <w:rFonts w:ascii="Arial" w:hAnsi="Arial" w:eastAsia="Arial" w:cs="Arial"/>
          <w:sz w:val="30"/>
          <w:szCs w:val="30"/>
        </w:rPr>
        <w:t>7.1 Sign-In Portal UI Design</w:t>
      </w:r>
    </w:p>
    <w:p w14:paraId="000000D0">
      <w:pPr>
        <w:spacing w:before="180" w:after="240" w:lineRule="auto"/>
        <w:rPr>
          <w:sz w:val="24"/>
          <w:szCs w:val="24"/>
        </w:rPr>
      </w:pPr>
      <w:r>
        <w:rPr>
          <w:rFonts w:ascii="Arial" w:hAnsi="Arial" w:eastAsia="Arial" w:cs="Arial"/>
          <w:sz w:val="24"/>
          <w:szCs w:val="24"/>
        </w:rPr>
        <w:t xml:space="preserve">The login area features a centered authentication card with clear input fields for email addresses and passwords, including an eye-icon toggle to show or obscure input characters. A horizontal choice block at the top allows users to click between three distinct view states: </w:t>
      </w:r>
      <w:r>
        <w:rPr>
          <w:rFonts w:ascii="Courier New" w:hAnsi="Courier New" w:eastAsia="Courier New" w:cs="Courier New"/>
          <w:b/>
          <w:bCs/>
          <w:color w:val="188038"/>
          <w:sz w:val="21"/>
          <w:szCs w:val="21"/>
        </w:rPr>
        <w:t>Sign In</w:t>
      </w:r>
      <w:r>
        <w:rPr>
          <w:rFonts w:ascii="Arial" w:hAnsi="Arial" w:eastAsia="Arial" w:cs="Arial"/>
          <w:sz w:val="24"/>
          <w:szCs w:val="24"/>
        </w:rPr>
        <w:t xml:space="preserve">, </w:t>
      </w:r>
      <w:r>
        <w:rPr>
          <w:rFonts w:ascii="Courier New" w:hAnsi="Courier New" w:eastAsia="Courier New" w:cs="Courier New"/>
          <w:b/>
          <w:bCs/>
          <w:color w:val="188038"/>
          <w:sz w:val="21"/>
          <w:szCs w:val="21"/>
        </w:rPr>
        <w:t>New User?</w:t>
      </w:r>
      <w:r>
        <w:rPr>
          <w:rFonts w:ascii="Arial" w:hAnsi="Arial" w:eastAsia="Arial" w:cs="Arial"/>
          <w:sz w:val="24"/>
          <w:szCs w:val="24"/>
        </w:rPr>
        <w:t xml:space="preserve">, and </w:t>
      </w:r>
      <w:r>
        <w:rPr>
          <w:rFonts w:ascii="Courier New" w:hAnsi="Courier New" w:eastAsia="Courier New" w:cs="Courier New"/>
          <w:b/>
          <w:bCs/>
          <w:color w:val="188038"/>
          <w:sz w:val="21"/>
          <w:szCs w:val="21"/>
        </w:rPr>
        <w:t>Contact Support</w:t>
      </w:r>
      <w:r>
        <w:rPr>
          <w:rFonts w:ascii="Arial" w:hAnsi="Arial" w:eastAsia="Arial" w:cs="Arial"/>
          <w:sz w:val="24"/>
          <w:szCs w:val="24"/>
        </w:rPr>
        <w:t>.</w:t>
      </w:r>
    </w:p>
    <w:p w14:paraId="000000D1">
      <w:pPr>
        <w:numPr>
          <w:ilvl w:val="0"/>
          <w:numId w:val="27"/>
        </w:numPr>
        <w:spacing w:before="180" w:after="420" w:lineRule="auto"/>
        <w:ind w:left="720" w:hanging="360"/>
      </w:pPr>
      <w:r>
        <w:rPr>
          <w:rFonts w:ascii="Arial" w:hAnsi="Arial" w:eastAsia="Arial" w:cs="Arial"/>
          <w:b/>
          <w:bCs/>
          <w:sz w:val="24"/>
          <w:szCs w:val="24"/>
        </w:rPr>
        <w:t>Integrated Support View:</w:t>
      </w:r>
      <w:r>
        <w:rPr>
          <w:rFonts w:ascii="Arial" w:hAnsi="Arial" w:eastAsia="Arial" w:cs="Arial"/>
          <w:sz w:val="24"/>
          <w:szCs w:val="24"/>
        </w:rPr>
        <w:t xml:space="preserve"> Selecting </w:t>
      </w:r>
      <w:r>
        <w:rPr>
          <w:rFonts w:ascii="Courier New" w:hAnsi="Courier New" w:eastAsia="Courier New" w:cs="Courier New"/>
          <w:b/>
          <w:bCs/>
          <w:color w:val="188038"/>
          <w:sz w:val="21"/>
          <w:szCs w:val="21"/>
        </w:rPr>
        <w:t>Contact Support</w:t>
      </w:r>
      <w:r>
        <w:rPr>
          <w:rFonts w:ascii="Arial" w:hAnsi="Arial" w:eastAsia="Arial" w:cs="Arial"/>
          <w:sz w:val="24"/>
          <w:szCs w:val="24"/>
        </w:rPr>
        <w:t xml:space="preserve"> flips the view state to reveal a text area box labeled </w:t>
      </w:r>
      <w:r>
        <w:rPr>
          <w:rFonts w:ascii="Courier New" w:hAnsi="Courier New" w:eastAsia="Courier New" w:cs="Courier New"/>
          <w:color w:val="188038"/>
          <w:sz w:val="21"/>
          <w:szCs w:val="21"/>
        </w:rPr>
        <w:t>"DESCRIBE THE ISSUE"</w:t>
      </w:r>
      <w:r>
        <w:rPr>
          <w:rFonts w:ascii="Arial" w:hAnsi="Arial" w:eastAsia="Arial" w:cs="Arial"/>
          <w:sz w:val="24"/>
          <w:szCs w:val="24"/>
        </w:rPr>
        <w:t xml:space="preserve"> positioned directly above a dark button reading </w:t>
      </w:r>
      <w:r>
        <w:rPr>
          <w:rFonts w:ascii="Courier New" w:hAnsi="Courier New" w:eastAsia="Courier New" w:cs="Courier New"/>
          <w:color w:val="188038"/>
          <w:sz w:val="21"/>
          <w:szCs w:val="21"/>
        </w:rPr>
        <w:t>"SEND MESSAGE TO SUPPORT"</w:t>
      </w:r>
      <w:r>
        <w:rPr>
          <w:rFonts w:ascii="Arial" w:hAnsi="Arial" w:eastAsia="Arial" w:cs="Arial"/>
          <w:sz w:val="24"/>
          <w:szCs w:val="24"/>
        </w:rPr>
        <w:t>. This provides a direct communication channel for locked-out workers to contact the development team for assistance.</w:t>
      </w:r>
    </w:p>
    <w:p w14:paraId="000000D2">
      <w:pPr>
        <w:spacing w:before="360" w:after="180" w:lineRule="auto"/>
        <w:rPr>
          <w:sz w:val="30"/>
          <w:szCs w:val="30"/>
        </w:rPr>
      </w:pPr>
      <w:r>
        <w:rPr>
          <w:rFonts w:ascii="Arial" w:hAnsi="Arial" w:eastAsia="Arial" w:cs="Arial"/>
          <w:sz w:val="30"/>
          <w:szCs w:val="30"/>
        </w:rPr>
        <w:t>7.2 Registration Path A: Cold Request Access Flow</w:t>
      </w:r>
    </w:p>
    <w:p w14:paraId="000000D3">
      <w:pPr>
        <w:spacing w:before="180" w:after="240" w:lineRule="auto"/>
        <w:rPr>
          <w:sz w:val="24"/>
          <w:szCs w:val="24"/>
        </w:rPr>
      </w:pPr>
      <w:r>
        <w:rPr>
          <w:rFonts w:ascii="Arial" w:hAnsi="Arial" w:eastAsia="Arial" w:cs="Arial"/>
          <w:sz w:val="24"/>
          <w:szCs w:val="24"/>
        </w:rPr>
        <w:t>When a user without an account attempts to register on the platform:</w:t>
      </w:r>
    </w:p>
    <w:p w14:paraId="000000D4">
      <w:pPr>
        <w:numPr>
          <w:ilvl w:val="0"/>
          <w:numId w:val="8"/>
        </w:numPr>
        <w:spacing w:before="180" w:after="0" w:lineRule="auto"/>
        <w:ind w:left="720" w:hanging="360"/>
      </w:pPr>
      <w:r>
        <w:rPr>
          <w:rFonts w:ascii="Arial" w:hAnsi="Arial" w:eastAsia="Arial" w:cs="Arial"/>
          <w:sz w:val="24"/>
          <w:szCs w:val="24"/>
        </w:rPr>
        <w:t xml:space="preserve">They select the </w:t>
      </w:r>
      <w:r>
        <w:rPr>
          <w:rFonts w:ascii="Courier New" w:hAnsi="Courier New" w:eastAsia="Courier New" w:cs="Courier New"/>
          <w:b/>
          <w:bCs/>
          <w:color w:val="188038"/>
          <w:sz w:val="21"/>
          <w:szCs w:val="21"/>
        </w:rPr>
        <w:t>New User?</w:t>
      </w:r>
      <w:r>
        <w:rPr>
          <w:rFonts w:ascii="Arial" w:hAnsi="Arial" w:eastAsia="Arial" w:cs="Arial"/>
          <w:sz w:val="24"/>
          <w:szCs w:val="24"/>
        </w:rPr>
        <w:t xml:space="preserve"> tab and input an email address (e.g., </w:t>
      </w:r>
      <w:r>
        <w:rPr>
          <w:rFonts w:ascii="Courier New" w:hAnsi="Courier New" w:eastAsia="Courier New" w:cs="Courier New"/>
          <w:color w:val="188038"/>
          <w:sz w:val="21"/>
          <w:szCs w:val="21"/>
        </w:rPr>
        <w:t>ben@staff.com</w:t>
      </w:r>
      <w:r>
        <w:rPr>
          <w:rFonts w:ascii="Arial" w:hAnsi="Arial" w:eastAsia="Arial" w:cs="Arial"/>
          <w:sz w:val="24"/>
          <w:szCs w:val="24"/>
        </w:rPr>
        <w:t>).</w:t>
      </w:r>
    </w:p>
    <w:p w14:paraId="000000D5">
      <w:pPr>
        <w:numPr>
          <w:ilvl w:val="0"/>
          <w:numId w:val="8"/>
        </w:numPr>
        <w:spacing w:before="0" w:after="0" w:lineRule="auto"/>
        <w:ind w:left="720" w:hanging="360"/>
      </w:pPr>
      <w:r>
        <w:rPr>
          <w:rFonts w:ascii="Arial" w:hAnsi="Arial" w:eastAsia="Arial" w:cs="Arial"/>
          <w:sz w:val="24"/>
          <w:szCs w:val="24"/>
        </w:rPr>
        <w:t>The application queries the database and verifies that this email does not exist on the administrative whitelist.</w:t>
      </w:r>
    </w:p>
    <w:p w14:paraId="000000D6">
      <w:pPr>
        <w:numPr>
          <w:ilvl w:val="0"/>
          <w:numId w:val="8"/>
        </w:numPr>
        <w:spacing w:before="0" w:after="0" w:lineRule="auto"/>
        <w:ind w:left="720" w:hanging="360"/>
      </w:pPr>
      <w:r>
        <w:rPr>
          <w:rFonts w:ascii="Arial" w:hAnsi="Arial" w:eastAsia="Arial" w:cs="Arial"/>
          <w:sz w:val="24"/>
          <w:szCs w:val="24"/>
        </w:rPr>
        <w:t xml:space="preserve">The interface automatically shows secondary fields for </w:t>
      </w:r>
      <w:r>
        <w:rPr>
          <w:rFonts w:ascii="Courier New" w:hAnsi="Courier New" w:eastAsia="Courier New" w:cs="Courier New"/>
          <w:color w:val="188038"/>
          <w:sz w:val="21"/>
          <w:szCs w:val="21"/>
        </w:rPr>
        <w:t>PASSWORD</w:t>
      </w:r>
      <w:r>
        <w:rPr>
          <w:rFonts w:ascii="Arial" w:hAnsi="Arial" w:eastAsia="Arial" w:cs="Arial"/>
          <w:sz w:val="24"/>
          <w:szCs w:val="24"/>
        </w:rPr>
        <w:t xml:space="preserve"> and </w:t>
      </w:r>
      <w:r>
        <w:rPr>
          <w:rFonts w:ascii="Courier New" w:hAnsi="Courier New" w:eastAsia="Courier New" w:cs="Courier New"/>
          <w:color w:val="188038"/>
          <w:sz w:val="21"/>
          <w:szCs w:val="21"/>
        </w:rPr>
        <w:t>CONFIRM PASSWORD</w:t>
      </w:r>
      <w:r>
        <w:rPr>
          <w:rFonts w:ascii="Arial" w:hAnsi="Arial" w:eastAsia="Arial" w:cs="Arial"/>
          <w:sz w:val="24"/>
          <w:szCs w:val="24"/>
        </w:rPr>
        <w:t xml:space="preserve">. The primary submission bar changes to a purple button reading </w:t>
      </w:r>
      <w:r>
        <w:rPr>
          <w:rFonts w:ascii="Courier New" w:hAnsi="Courier New" w:eastAsia="Courier New" w:cs="Courier New"/>
          <w:color w:val="188038"/>
          <w:sz w:val="21"/>
          <w:szCs w:val="21"/>
        </w:rPr>
        <w:t>┌─┐ REQUEST ACCESS</w:t>
      </w:r>
      <w:r>
        <w:rPr>
          <w:rFonts w:ascii="Arial" w:hAnsi="Arial" w:eastAsia="Arial" w:cs="Arial"/>
          <w:sz w:val="24"/>
          <w:szCs w:val="24"/>
        </w:rPr>
        <w:t>.</w:t>
      </w:r>
    </w:p>
    <w:p w14:paraId="000000D7">
      <w:pPr>
        <w:numPr>
          <w:ilvl w:val="0"/>
          <w:numId w:val="8"/>
        </w:numPr>
        <w:spacing w:before="0" w:after="420" w:lineRule="auto"/>
        <w:ind w:left="720" w:hanging="360"/>
      </w:pPr>
      <w:r>
        <w:rPr>
          <w:rFonts w:ascii="Arial" w:hAnsi="Arial" w:eastAsia="Arial" w:cs="Arial"/>
          <w:sz w:val="24"/>
          <w:szCs w:val="24"/>
        </w:rPr>
        <w:t xml:space="preserve">When submitted, the system registers the account into the master staff collection but locks it with a strict </w:t>
      </w:r>
      <w:r>
        <w:rPr>
          <w:rFonts w:ascii="Arial" w:hAnsi="Arial" w:eastAsia="Arial" w:cs="Arial"/>
          <w:b/>
          <w:bCs/>
          <w:sz w:val="24"/>
          <w:szCs w:val="24"/>
        </w:rPr>
        <w:t>Pending Approval</w:t>
      </w:r>
      <w:r>
        <w:rPr>
          <w:rFonts w:ascii="Arial" w:hAnsi="Arial" w:eastAsia="Arial" w:cs="Arial"/>
          <w:sz w:val="24"/>
          <w:szCs w:val="24"/>
        </w:rPr>
        <w:t xml:space="preserve"> flag. The user remains locked out of all dashboard views until an administrator manually verifies and activates their profile.</w:t>
      </w:r>
    </w:p>
    <w:p w14:paraId="000000D8">
      <w:pPr>
        <w:spacing w:before="360" w:after="180" w:lineRule="auto"/>
        <w:rPr>
          <w:sz w:val="30"/>
          <w:szCs w:val="30"/>
        </w:rPr>
      </w:pPr>
      <w:r>
        <w:rPr>
          <w:rFonts w:ascii="Arial" w:hAnsi="Arial" w:eastAsia="Arial" w:cs="Arial"/>
          <w:sz w:val="30"/>
          <w:szCs w:val="30"/>
        </w:rPr>
        <w:t>7.3 Registration Path B: Pre-Whitelisted Activation (Zero-Knowledge)</w:t>
      </w:r>
    </w:p>
    <w:p w14:paraId="000000D9">
      <w:pPr>
        <w:spacing w:before="180" w:after="240" w:lineRule="auto"/>
        <w:rPr>
          <w:sz w:val="24"/>
          <w:szCs w:val="24"/>
        </w:rPr>
      </w:pPr>
      <w:r>
        <w:rPr>
          <w:rFonts w:ascii="Arial" w:hAnsi="Arial" w:eastAsia="Arial" w:cs="Arial"/>
          <w:sz w:val="24"/>
          <w:szCs w:val="24"/>
        </w:rPr>
        <w:t>When a new team member joins the service, management pre-authorizes their profile behind the scenes:</w:t>
      </w:r>
    </w:p>
    <w:p w14:paraId="000000DA">
      <w:pPr>
        <w:numPr>
          <w:ilvl w:val="0"/>
          <w:numId w:val="2"/>
        </w:numPr>
        <w:spacing w:before="180" w:after="0" w:lineRule="auto"/>
        <w:ind w:left="720" w:hanging="360"/>
      </w:pPr>
      <w:r>
        <w:rPr>
          <w:rFonts w:ascii="Arial" w:hAnsi="Arial" w:eastAsia="Arial" w:cs="Arial"/>
          <w:sz w:val="24"/>
          <w:szCs w:val="24"/>
        </w:rPr>
        <w:t>An administrator opens the staff dashboard panel, enters the worker's name (</w:t>
      </w:r>
      <w:r>
        <w:rPr>
          <w:rFonts w:ascii="Arial" w:hAnsi="Arial" w:eastAsia="Arial" w:cs="Arial"/>
          <w:i/>
          <w:iCs/>
          <w:sz w:val="24"/>
          <w:szCs w:val="24"/>
        </w:rPr>
        <w:t>Sarah Jenkins</w:t>
      </w:r>
      <w:r>
        <w:rPr>
          <w:rFonts w:ascii="Arial" w:hAnsi="Arial" w:eastAsia="Arial" w:cs="Arial"/>
          <w:sz w:val="24"/>
          <w:szCs w:val="24"/>
        </w:rPr>
        <w:t>), logs her email address (</w:t>
      </w:r>
      <w:r>
        <w:rPr>
          <w:rFonts w:ascii="Courier New" w:hAnsi="Courier New" w:eastAsia="Courier New" w:cs="Courier New"/>
          <w:color w:val="188038"/>
          <w:sz w:val="21"/>
          <w:szCs w:val="21"/>
        </w:rPr>
        <w:t>sarah@staff.com</w:t>
      </w:r>
      <w:r>
        <w:rPr>
          <w:rFonts w:ascii="Arial" w:hAnsi="Arial" w:eastAsia="Arial" w:cs="Arial"/>
          <w:sz w:val="24"/>
          <w:szCs w:val="24"/>
        </w:rPr>
        <w:t>), and assigns an operational role clearance tier (</w:t>
      </w:r>
      <w:r>
        <w:rPr>
          <w:rFonts w:ascii="Arial" w:hAnsi="Arial" w:eastAsia="Arial" w:cs="Arial"/>
          <w:i/>
          <w:iCs/>
          <w:sz w:val="24"/>
          <w:szCs w:val="24"/>
        </w:rPr>
        <w:t>Standard User</w:t>
      </w:r>
      <w:r>
        <w:rPr>
          <w:rFonts w:ascii="Arial" w:hAnsi="Arial" w:eastAsia="Arial" w:cs="Arial"/>
          <w:sz w:val="24"/>
          <w:szCs w:val="24"/>
        </w:rPr>
        <w:t>). This creates a secure, unactivated entry in the database.</w:t>
      </w:r>
    </w:p>
    <w:p w14:paraId="000000DB">
      <w:pPr>
        <w:numPr>
          <w:ilvl w:val="0"/>
          <w:numId w:val="2"/>
        </w:numPr>
        <w:spacing w:before="0" w:after="0" w:lineRule="auto"/>
        <w:ind w:left="720" w:hanging="360"/>
      </w:pPr>
      <w:r>
        <w:rPr>
          <w:rFonts w:ascii="Arial" w:hAnsi="Arial" w:eastAsia="Arial" w:cs="Arial"/>
          <w:sz w:val="24"/>
          <w:szCs w:val="24"/>
        </w:rPr>
        <w:t xml:space="preserve">When Sarah visits the live web app, she opens the </w:t>
      </w:r>
      <w:r>
        <w:rPr>
          <w:rFonts w:ascii="Courier New" w:hAnsi="Courier New" w:eastAsia="Courier New" w:cs="Courier New"/>
          <w:b/>
          <w:bCs/>
          <w:color w:val="188038"/>
          <w:sz w:val="21"/>
          <w:szCs w:val="21"/>
        </w:rPr>
        <w:t>New User?</w:t>
      </w:r>
      <w:r>
        <w:rPr>
          <w:rFonts w:ascii="Arial" w:hAnsi="Arial" w:eastAsia="Arial" w:cs="Arial"/>
          <w:sz w:val="24"/>
          <w:szCs w:val="24"/>
        </w:rPr>
        <w:t xml:space="preserve"> tab and inputs her email address.</w:t>
      </w:r>
    </w:p>
    <w:p w14:paraId="000000DC">
      <w:pPr>
        <w:numPr>
          <w:ilvl w:val="0"/>
          <w:numId w:val="2"/>
        </w:numPr>
        <w:spacing w:before="0" w:after="0" w:lineRule="auto"/>
        <w:ind w:left="720" w:hanging="360"/>
      </w:pPr>
      <w:r>
        <w:rPr>
          <w:rFonts w:ascii="Arial" w:hAnsi="Arial" w:eastAsia="Arial" w:cs="Arial"/>
          <w:sz w:val="24"/>
          <w:szCs w:val="24"/>
        </w:rPr>
        <w:t xml:space="preserve">The system identifies her pre-authorized record and skips the cold request access route. The form updates dynamically to show password matching inputs, and the primary button switches to a green bar reading </w:t>
      </w:r>
      <w:r>
        <w:rPr>
          <w:rFonts w:ascii="Courier New" w:hAnsi="Courier New" w:eastAsia="Courier New" w:cs="Courier New"/>
          <w:color w:val="188038"/>
          <w:sz w:val="21"/>
          <w:szCs w:val="21"/>
        </w:rPr>
        <w:t>┌─┐ ACTIVATE ACCOUNT</w:t>
      </w:r>
      <w:r>
        <w:rPr>
          <w:rFonts w:ascii="Arial" w:hAnsi="Arial" w:eastAsia="Arial" w:cs="Arial"/>
          <w:sz w:val="24"/>
          <w:szCs w:val="24"/>
        </w:rPr>
        <w:t>.</w:t>
      </w:r>
    </w:p>
    <w:p w14:paraId="000000DD">
      <w:pPr>
        <w:numPr>
          <w:ilvl w:val="0"/>
          <w:numId w:val="2"/>
        </w:numPr>
        <w:spacing w:before="0" w:after="0" w:lineRule="auto"/>
        <w:ind w:left="720" w:hanging="360"/>
      </w:pPr>
      <w:r>
        <w:rPr>
          <w:rFonts w:ascii="Arial" w:hAnsi="Arial" w:eastAsia="Arial" w:cs="Arial"/>
          <w:sz w:val="24"/>
          <w:szCs w:val="24"/>
        </w:rPr>
        <w:t>Sarah chooses and enters her custom password.</w:t>
      </w:r>
    </w:p>
    <w:p w14:paraId="000000DE">
      <w:pPr>
        <w:numPr>
          <w:ilvl w:val="0"/>
          <w:numId w:val="2"/>
        </w:numPr>
        <w:spacing w:before="0" w:after="420" w:lineRule="auto"/>
        <w:ind w:left="720" w:hanging="360"/>
      </w:pPr>
      <w:r>
        <w:rPr>
          <w:rFonts w:ascii="Arial" w:hAnsi="Arial" w:eastAsia="Arial" w:cs="Arial"/>
          <w:b/>
          <w:bCs/>
          <w:sz w:val="24"/>
          <w:szCs w:val="24"/>
        </w:rPr>
        <w:t>Zero-Knowledge Rule:</w:t>
      </w:r>
      <w:r>
        <w:rPr>
          <w:rFonts w:ascii="Arial" w:hAnsi="Arial" w:eastAsia="Arial" w:cs="Arial"/>
          <w:sz w:val="24"/>
          <w:szCs w:val="24"/>
        </w:rPr>
        <w:t xml:space="preserve"> The password hashes securely upon submission. It is encrypted before writing to the database, ensuring her secret credentials remain completely hidden. Neither the admin who whitelisted her nor the developers can ever view her chosen password.</w:t>
      </w:r>
    </w:p>
    <w:p w14:paraId="000000DF">
      <w:pPr>
        <w:spacing w:before="360" w:after="180" w:lineRule="auto"/>
        <w:rPr>
          <w:sz w:val="30"/>
          <w:szCs w:val="30"/>
        </w:rPr>
      </w:pPr>
      <w:r>
        <w:rPr>
          <w:rFonts w:ascii="Arial" w:hAnsi="Arial" w:eastAsia="Arial" w:cs="Arial"/>
          <w:sz w:val="30"/>
          <w:szCs w:val="30"/>
        </w:rPr>
        <w:t>7.4 Re-Registration Safety Check</w:t>
      </w:r>
    </w:p>
    <w:p w14:paraId="000000E0">
      <w:pPr>
        <w:spacing w:before="180" w:after="240" w:lineRule="auto"/>
        <w:rPr>
          <w:sz w:val="24"/>
          <w:szCs w:val="24"/>
        </w:rPr>
      </w:pPr>
      <w:r>
        <w:rPr>
          <w:rFonts w:ascii="Arial" w:hAnsi="Arial" w:eastAsia="Arial" w:cs="Arial"/>
          <w:sz w:val="24"/>
          <w:szCs w:val="24"/>
        </w:rPr>
        <w:t>If a user attempts to run through the new-user activation flow using an email address that has already completed setup, the portal blocks the submission and displays a pink warning banner across the card:</w:t>
      </w:r>
    </w:p>
    <w:p w14:paraId="000000E1">
      <w:pPr>
        <w:spacing w:before="180" w:after="240" w:lineRule="auto"/>
        <w:rPr>
          <w:sz w:val="24"/>
          <w:szCs w:val="24"/>
        </w:rPr>
      </w:pPr>
      <w:r>
        <w:rPr>
          <w:rFonts w:ascii="Arial" w:hAnsi="Arial" w:eastAsia="Arial" w:cs="Arial"/>
          <w:sz w:val="24"/>
          <w:szCs w:val="24"/>
        </w:rPr>
        <w:t>\(\text{\ An\ account\ with\ this\ email\ has\ already\ completed\ setup.\ Please\ sign\ in.}\)</w:t>
      </w:r>
    </w:p>
    <w:p w14:paraId="000000E2">
      <w:pPr>
        <w:rPr>
          <w:sz w:val="30"/>
          <w:szCs w:val="30"/>
        </w:rPr>
      </w:pPr>
      <w:r/>
      <w:r>
        <w:rPr>
          <w:rtl w:val="0"/>
        </w:rPr>
      </w:r>
    </w:p>
    <w:p w14:paraId="000000E3">
      <w:pPr>
        <w:spacing w:before="360" w:after="180" w:lineRule="auto"/>
        <w:rPr>
          <w:sz w:val="30"/>
          <w:szCs w:val="30"/>
        </w:rPr>
      </w:pPr>
      <w:r>
        <w:rPr>
          <w:rFonts w:ascii="Arial" w:hAnsi="Arial" w:eastAsia="Arial" w:cs="Arial"/>
          <w:sz w:val="30"/>
          <w:szCs w:val="30"/>
        </w:rPr>
        <w:t>👑 8. Ironclad Access Hierarchy &amp; Absolute Profile Immunity</w:t>
      </w:r>
    </w:p>
    <w:p w14:paraId="000000E4">
      <w:pPr>
        <w:spacing w:before="180" w:after="240" w:lineRule="auto"/>
        <w:rPr>
          <w:sz w:val="24"/>
          <w:szCs w:val="24"/>
        </w:rPr>
      </w:pPr>
      <w:r>
        <w:rPr>
          <w:rFonts w:ascii="Arial" w:hAnsi="Arial" w:eastAsia="Arial" w:cs="Arial"/>
          <w:sz w:val="24"/>
          <w:szCs w:val="24"/>
        </w:rPr>
        <w:t>Application authorization is governed by a strict, cascading hierarchy of four system roles. This framework enforces relative promotion rules and absolute profile protection layers to prevent data lockouts.</w:t>
      </w:r>
    </w:p>
    <w:p w14:paraId="000000E5">
      <w:pPr>
        <w:spacing w:before="180" w:after="240" w:lineRule="auto"/>
        <w:rPr>
          <w:sz w:val="24"/>
          <w:szCs w:val="24"/>
        </w:rPr>
      </w:pPr>
      <w:r>
        <w:rPr>
          <w:rFonts w:ascii="Arial" w:hAnsi="Arial" w:eastAsia="Arial" w:cs="Arial"/>
          <w:sz w:val="24"/>
          <w:szCs w:val="24"/>
        </w:rPr>
        <w:t>\(\mathbf{[Level\ 1:\ Staff]}\longrightarrow \mathbf{[Level\ 2:\ Admin]}\longrightarrow \mathbf{[Level\ 3:\ Dev]}\longrightarrow \mathbf{[Level\ 4:\ Master\_Dev]}\)</w:t>
      </w:r>
    </w:p>
    <w:p w14:paraId="000000E6">
      <w:pPr>
        <w:spacing w:before="360" w:after="180" w:lineRule="auto"/>
        <w:rPr>
          <w:sz w:val="30"/>
          <w:szCs w:val="30"/>
        </w:rPr>
      </w:pPr>
      <w:r>
        <w:rPr>
          <w:rFonts w:ascii="Arial" w:hAnsi="Arial" w:eastAsia="Arial" w:cs="Arial"/>
          <w:sz w:val="30"/>
          <w:szCs w:val="30"/>
        </w:rPr>
        <w:t>8.1 Relative Promotion Ceilings</w:t>
      </w:r>
    </w:p>
    <w:p w14:paraId="000000E7">
      <w:pPr>
        <w:spacing w:before="180" w:after="240" w:lineRule="auto"/>
        <w:rPr>
          <w:sz w:val="24"/>
          <w:szCs w:val="24"/>
        </w:rPr>
      </w:pPr>
      <w:r>
        <w:rPr>
          <w:rFonts w:ascii="Arial" w:hAnsi="Arial" w:eastAsia="Arial" w:cs="Arial"/>
          <w:sz w:val="24"/>
          <w:szCs w:val="24"/>
        </w:rPr>
        <w:t xml:space="preserve">When an authenticated user manages accounts inside the </w:t>
      </w:r>
      <w:r>
        <w:rPr>
          <w:rFonts w:ascii="Arial" w:hAnsi="Arial" w:eastAsia="Arial" w:cs="Arial"/>
          <w:b/>
          <w:bCs/>
          <w:sz w:val="24"/>
          <w:szCs w:val="24"/>
        </w:rPr>
        <w:t>Staff Directory</w:t>
      </w:r>
      <w:r>
        <w:rPr>
          <w:rFonts w:ascii="Arial" w:hAnsi="Arial" w:eastAsia="Arial" w:cs="Arial"/>
          <w:sz w:val="24"/>
          <w:szCs w:val="24"/>
        </w:rPr>
        <w:t>, the system enforces an absolute permission ceiling based on their own role rank:</w:t>
      </w:r>
    </w:p>
    <w:p w14:paraId="000000E8">
      <w:pPr>
        <w:numPr>
          <w:ilvl w:val="0"/>
          <w:numId w:val="13"/>
        </w:numPr>
        <w:spacing w:before="180" w:after="0" w:lineRule="auto"/>
        <w:ind w:left="720" w:hanging="360"/>
      </w:pPr>
      <w:r>
        <w:rPr>
          <w:rFonts w:ascii="Arial" w:hAnsi="Arial" w:eastAsia="Arial" w:cs="Arial"/>
          <w:sz w:val="24"/>
          <w:szCs w:val="24"/>
        </w:rPr>
        <w:t xml:space="preserve">A user can modify roles for accounts sitting strictly below them, but they </w:t>
      </w:r>
      <w:r>
        <w:rPr>
          <w:rFonts w:ascii="Arial" w:hAnsi="Arial" w:eastAsia="Arial" w:cs="Arial"/>
          <w:b/>
          <w:bCs/>
          <w:sz w:val="24"/>
          <w:szCs w:val="24"/>
        </w:rPr>
        <w:t>cannot promote any profile to a rank higher than their own current rank</w:t>
      </w:r>
      <w:r>
        <w:rPr>
          <w:rFonts w:ascii="Arial" w:hAnsi="Arial" w:eastAsia="Arial" w:cs="Arial"/>
          <w:sz w:val="24"/>
          <w:szCs w:val="24"/>
        </w:rPr>
        <w:t>.</w:t>
      </w:r>
    </w:p>
    <w:p w14:paraId="000000E9">
      <w:pPr>
        <w:numPr>
          <w:ilvl w:val="0"/>
          <w:numId w:val="13"/>
        </w:numPr>
        <w:spacing w:before="0" w:after="420" w:lineRule="auto"/>
        <w:ind w:left="720" w:hanging="360"/>
      </w:pPr>
      <w:r>
        <w:rPr>
          <w:rFonts w:ascii="Arial" w:hAnsi="Arial" w:eastAsia="Arial" w:cs="Arial"/>
          <w:i/>
          <w:iCs/>
          <w:sz w:val="24"/>
          <w:szCs w:val="24"/>
        </w:rPr>
        <w:t>Example:</w:t>
      </w:r>
      <w:r>
        <w:rPr>
          <w:rFonts w:ascii="Arial" w:hAnsi="Arial" w:eastAsia="Arial" w:cs="Arial"/>
          <w:sz w:val="24"/>
          <w:szCs w:val="24"/>
        </w:rPr>
        <w:t xml:space="preserve"> An </w:t>
      </w:r>
      <w:r>
        <w:rPr>
          <w:rFonts w:ascii="Courier New" w:hAnsi="Courier New" w:eastAsia="Courier New" w:cs="Courier New"/>
          <w:color w:val="188038"/>
          <w:sz w:val="21"/>
          <w:szCs w:val="21"/>
        </w:rPr>
        <w:t>Admin</w:t>
      </w:r>
      <w:r>
        <w:rPr>
          <w:rFonts w:ascii="Arial" w:hAnsi="Arial" w:eastAsia="Arial" w:cs="Arial"/>
          <w:sz w:val="24"/>
          <w:szCs w:val="24"/>
        </w:rPr>
        <w:t xml:space="preserve"> (Level 2) can promote a standard </w:t>
      </w:r>
      <w:r>
        <w:rPr>
          <w:rFonts w:ascii="Courier New" w:hAnsi="Courier New" w:eastAsia="Courier New" w:cs="Courier New"/>
          <w:color w:val="188038"/>
          <w:sz w:val="21"/>
          <w:szCs w:val="21"/>
        </w:rPr>
        <w:t>Staff</w:t>
      </w:r>
      <w:r>
        <w:rPr>
          <w:rFonts w:ascii="Arial" w:hAnsi="Arial" w:eastAsia="Arial" w:cs="Arial"/>
          <w:sz w:val="24"/>
          <w:szCs w:val="24"/>
        </w:rPr>
        <w:t xml:space="preserve"> user (Level 1) up to an </w:t>
      </w:r>
      <w:r>
        <w:rPr>
          <w:rFonts w:ascii="Courier New" w:hAnsi="Courier New" w:eastAsia="Courier New" w:cs="Courier New"/>
          <w:color w:val="188038"/>
          <w:sz w:val="21"/>
          <w:szCs w:val="21"/>
        </w:rPr>
        <w:t>Admin</w:t>
      </w:r>
      <w:r>
        <w:rPr>
          <w:rFonts w:ascii="Arial" w:hAnsi="Arial" w:eastAsia="Arial" w:cs="Arial"/>
          <w:sz w:val="24"/>
          <w:szCs w:val="24"/>
        </w:rPr>
        <w:t xml:space="preserve"> level. However, if they attempt to grant that user a </w:t>
      </w:r>
      <w:r>
        <w:rPr>
          <w:rFonts w:ascii="Courier New" w:hAnsi="Courier New" w:eastAsia="Courier New" w:cs="Courier New"/>
          <w:color w:val="188038"/>
          <w:sz w:val="21"/>
          <w:szCs w:val="21"/>
        </w:rPr>
        <w:t>Dev</w:t>
      </w:r>
      <w:r>
        <w:rPr>
          <w:rFonts w:ascii="Arial" w:hAnsi="Arial" w:eastAsia="Arial" w:cs="Arial"/>
          <w:sz w:val="24"/>
          <w:szCs w:val="24"/>
        </w:rPr>
        <w:t xml:space="preserve"> status (Level 3), the system blocks the action because it sits above the logged-in user's own clearance level.</w:t>
      </w:r>
    </w:p>
    <w:p w14:paraId="000000EA">
      <w:pPr>
        <w:spacing w:before="360" w:after="180" w:lineRule="auto"/>
        <w:rPr>
          <w:sz w:val="30"/>
          <w:szCs w:val="30"/>
        </w:rPr>
      </w:pPr>
      <w:r>
        <w:rPr>
          <w:rFonts w:ascii="Arial" w:hAnsi="Arial" w:eastAsia="Arial" w:cs="Arial"/>
          <w:sz w:val="30"/>
          <w:szCs w:val="30"/>
        </w:rPr>
        <w:t>8.2 Cascading Demotion &amp; Removal Controls</w:t>
      </w:r>
    </w:p>
    <w:p w14:paraId="000000EB">
      <w:pPr>
        <w:numPr>
          <w:ilvl w:val="0"/>
          <w:numId w:val="22"/>
        </w:numPr>
        <w:spacing w:before="180" w:after="0" w:lineRule="auto"/>
        <w:ind w:left="720" w:hanging="360"/>
      </w:pPr>
      <w:r>
        <w:rPr>
          <w:rFonts w:ascii="Arial" w:hAnsi="Arial" w:eastAsia="Arial" w:cs="Arial"/>
          <w:sz w:val="24"/>
          <w:szCs w:val="24"/>
        </w:rPr>
        <w:t xml:space="preserve">Account adjustments apply strictly downward. Higher-ranked users can demote or remove accounts positioned below them in the operational chain (e.g., a </w:t>
      </w:r>
      <w:r>
        <w:rPr>
          <w:rFonts w:ascii="Courier New" w:hAnsi="Courier New" w:eastAsia="Courier New" w:cs="Courier New"/>
          <w:color w:val="188038"/>
          <w:sz w:val="21"/>
          <w:szCs w:val="21"/>
        </w:rPr>
        <w:t>Dev</w:t>
      </w:r>
      <w:r>
        <w:rPr>
          <w:rFonts w:ascii="Arial" w:hAnsi="Arial" w:eastAsia="Arial" w:cs="Arial"/>
          <w:sz w:val="24"/>
          <w:szCs w:val="24"/>
        </w:rPr>
        <w:t xml:space="preserve"> holds full authority to demote an </w:t>
      </w:r>
      <w:r>
        <w:rPr>
          <w:rFonts w:ascii="Courier New" w:hAnsi="Courier New" w:eastAsia="Courier New" w:cs="Courier New"/>
          <w:color w:val="188038"/>
          <w:sz w:val="21"/>
          <w:szCs w:val="21"/>
        </w:rPr>
        <w:t>Admin</w:t>
      </w:r>
      <w:r>
        <w:rPr>
          <w:rFonts w:ascii="Arial" w:hAnsi="Arial" w:eastAsia="Arial" w:cs="Arial"/>
          <w:sz w:val="24"/>
          <w:szCs w:val="24"/>
        </w:rPr>
        <w:t xml:space="preserve"> or remove a </w:t>
      </w:r>
      <w:r>
        <w:rPr>
          <w:rFonts w:ascii="Courier New" w:hAnsi="Courier New" w:eastAsia="Courier New" w:cs="Courier New"/>
          <w:color w:val="188038"/>
          <w:sz w:val="21"/>
          <w:szCs w:val="21"/>
        </w:rPr>
        <w:t>Staff</w:t>
      </w:r>
      <w:r>
        <w:rPr>
          <w:rFonts w:ascii="Arial" w:hAnsi="Arial" w:eastAsia="Arial" w:cs="Arial"/>
          <w:sz w:val="24"/>
          <w:szCs w:val="24"/>
        </w:rPr>
        <w:t xml:space="preserve"> profile card).</w:t>
      </w:r>
    </w:p>
    <w:p w14:paraId="000000EC">
      <w:pPr>
        <w:numPr>
          <w:ilvl w:val="0"/>
          <w:numId w:val="22"/>
        </w:numPr>
        <w:spacing w:before="0" w:after="420" w:lineRule="auto"/>
        <w:ind w:left="720" w:hanging="360"/>
      </w:pPr>
      <w:r>
        <w:rPr>
          <w:rFonts w:ascii="Arial" w:hAnsi="Arial" w:eastAsia="Arial" w:cs="Arial"/>
          <w:sz w:val="24"/>
          <w:szCs w:val="24"/>
        </w:rPr>
        <w:t>A lower-ranked user can never alter, demote, or delete an account sitting above them in the hierarchy.</w:t>
      </w:r>
    </w:p>
    <w:p w14:paraId="000000ED">
      <w:pPr>
        <w:spacing w:before="360" w:after="180" w:lineRule="auto"/>
        <w:rPr>
          <w:sz w:val="30"/>
          <w:szCs w:val="30"/>
        </w:rPr>
      </w:pPr>
      <w:r>
        <w:rPr>
          <w:rFonts w:ascii="Arial" w:hAnsi="Arial" w:eastAsia="Arial" w:cs="Arial"/>
          <w:sz w:val="30"/>
          <w:szCs w:val="30"/>
        </w:rPr>
        <w:t>8.3 Absolute Master_Dev Immunity &amp; Profile Isolation</w:t>
      </w:r>
    </w:p>
    <w:p w14:paraId="000000EE">
      <w:pPr>
        <w:spacing w:before="180" w:after="240" w:lineRule="auto"/>
        <w:rPr>
          <w:sz w:val="24"/>
          <w:szCs w:val="24"/>
        </w:rPr>
      </w:pPr>
      <w:r>
        <w:rPr>
          <w:rFonts w:ascii="Arial" w:hAnsi="Arial" w:eastAsia="Arial" w:cs="Arial"/>
          <w:sz w:val="24"/>
          <w:szCs w:val="24"/>
        </w:rPr>
        <w:t xml:space="preserve">To protect root administrator accounts from accidental modifications or security exploits, the system applies two absolute rules to the </w:t>
      </w:r>
      <w:r>
        <w:rPr>
          <w:rFonts w:ascii="Courier New" w:hAnsi="Courier New" w:eastAsia="Courier New" w:cs="Courier New"/>
          <w:color w:val="188038"/>
          <w:sz w:val="21"/>
          <w:szCs w:val="21"/>
        </w:rPr>
        <w:t>Master_Dev</w:t>
      </w:r>
      <w:r>
        <w:rPr>
          <w:rFonts w:ascii="Arial" w:hAnsi="Arial" w:eastAsia="Arial" w:cs="Arial"/>
          <w:sz w:val="24"/>
          <w:szCs w:val="24"/>
        </w:rPr>
        <w:t xml:space="preserve"> role:</w:t>
      </w:r>
    </w:p>
    <w:p w14:paraId="000000EF">
      <w:pPr>
        <w:numPr>
          <w:ilvl w:val="0"/>
          <w:numId w:val="5"/>
        </w:numPr>
        <w:spacing w:before="180" w:after="0" w:lineRule="auto"/>
        <w:ind w:left="720" w:hanging="360"/>
      </w:pPr>
      <w:r>
        <w:rPr>
          <w:rFonts w:ascii="Arial" w:hAnsi="Arial" w:eastAsia="Arial" w:cs="Arial"/>
          <w:b/>
          <w:bCs/>
          <w:sz w:val="24"/>
          <w:szCs w:val="24"/>
        </w:rPr>
        <w:t>Total Demotion Immunity:</w:t>
      </w:r>
      <w:r>
        <w:rPr>
          <w:rFonts w:ascii="Arial" w:hAnsi="Arial" w:eastAsia="Arial" w:cs="Arial"/>
          <w:sz w:val="24"/>
          <w:szCs w:val="24"/>
        </w:rPr>
        <w:t xml:space="preserve"> Accounts flagged as </w:t>
      </w:r>
      <w:r>
        <w:rPr>
          <w:rFonts w:ascii="Courier New" w:hAnsi="Courier New" w:eastAsia="Courier New" w:cs="Courier New"/>
          <w:color w:val="188038"/>
          <w:sz w:val="21"/>
          <w:szCs w:val="21"/>
        </w:rPr>
        <w:t>Master_Dev</w:t>
      </w:r>
      <w:r>
        <w:rPr>
          <w:rFonts w:ascii="Arial" w:hAnsi="Arial" w:eastAsia="Arial" w:cs="Arial"/>
          <w:sz w:val="24"/>
          <w:szCs w:val="24"/>
        </w:rPr>
        <w:t xml:space="preserve"> are completely locked. They </w:t>
      </w:r>
      <w:r>
        <w:rPr>
          <w:rFonts w:ascii="Arial" w:hAnsi="Arial" w:eastAsia="Arial" w:cs="Arial"/>
          <w:b/>
          <w:bCs/>
          <w:sz w:val="24"/>
          <w:szCs w:val="24"/>
        </w:rPr>
        <w:t>cannot be demoted, stripped of privileges, or removed under any circumstance</w:t>
      </w:r>
      <w:r>
        <w:rPr>
          <w:rFonts w:ascii="Arial" w:hAnsi="Arial" w:eastAsia="Arial" w:cs="Arial"/>
          <w:sz w:val="24"/>
          <w:szCs w:val="24"/>
        </w:rPr>
        <w:t xml:space="preserve">, even by another </w:t>
      </w:r>
      <w:r>
        <w:rPr>
          <w:rFonts w:ascii="Courier New" w:hAnsi="Courier New" w:eastAsia="Courier New" w:cs="Courier New"/>
          <w:color w:val="188038"/>
          <w:sz w:val="21"/>
          <w:szCs w:val="21"/>
        </w:rPr>
        <w:t>Master_Dev</w:t>
      </w:r>
      <w:r>
        <w:rPr>
          <w:rFonts w:ascii="Arial" w:hAnsi="Arial" w:eastAsia="Arial" w:cs="Arial"/>
          <w:sz w:val="24"/>
          <w:szCs w:val="24"/>
        </w:rPr>
        <w:t>. This safeguard completely eliminates the risk of accidental self-demotion or total lockout.</w:t>
      </w:r>
    </w:p>
    <w:p w14:paraId="000000F0">
      <w:pPr>
        <w:numPr>
          <w:ilvl w:val="0"/>
          <w:numId w:val="5"/>
        </w:numPr>
        <w:spacing w:before="0" w:after="420" w:lineRule="auto"/>
        <w:ind w:left="720" w:hanging="360"/>
      </w:pPr>
      <w:r>
        <w:rPr>
          <w:rFonts w:ascii="Arial" w:hAnsi="Arial" w:eastAsia="Arial" w:cs="Arial"/>
          <w:b/>
          <w:bCs/>
          <w:sz w:val="24"/>
          <w:szCs w:val="24"/>
        </w:rPr>
        <w:t>Exclusive Self-Editing Isolation:</w:t>
      </w:r>
      <w:r>
        <w:rPr>
          <w:rFonts w:ascii="Arial" w:hAnsi="Arial" w:eastAsia="Arial" w:cs="Arial"/>
          <w:sz w:val="24"/>
          <w:szCs w:val="24"/>
        </w:rPr>
        <w:t xml:space="preserve"> A </w:t>
      </w:r>
      <w:r>
        <w:rPr>
          <w:rFonts w:ascii="Courier New" w:hAnsi="Courier New" w:eastAsia="Courier New" w:cs="Courier New"/>
          <w:color w:val="188038"/>
          <w:sz w:val="21"/>
          <w:szCs w:val="21"/>
        </w:rPr>
        <w:t>Master_Dev</w:t>
      </w:r>
      <w:r>
        <w:rPr>
          <w:rFonts w:ascii="Arial" w:hAnsi="Arial" w:eastAsia="Arial" w:cs="Arial"/>
          <w:sz w:val="24"/>
          <w:szCs w:val="24"/>
        </w:rPr>
        <w:t xml:space="preserve"> profile can </w:t>
      </w:r>
      <w:r>
        <w:rPr>
          <w:rFonts w:ascii="Arial" w:hAnsi="Arial" w:eastAsia="Arial" w:cs="Arial"/>
          <w:b/>
          <w:bCs/>
          <w:sz w:val="24"/>
          <w:szCs w:val="24"/>
        </w:rPr>
        <w:t>only be updated or edited by that exact logged-in account</w:t>
      </w:r>
      <w:r>
        <w:rPr>
          <w:rFonts w:ascii="Arial" w:hAnsi="Arial" w:eastAsia="Arial" w:cs="Arial"/>
          <w:sz w:val="24"/>
          <w:szCs w:val="24"/>
        </w:rPr>
        <w:t>. No other user profile on the system, regardless of their position or rank, can modify a master developer's username, change their email address, or alter their login credentials.</w:t>
      </w:r>
    </w:p>
    <w:p w14:paraId="000000F1">
      <w:pPr>
        <w:rPr>
          <w:sz w:val="30"/>
          <w:szCs w:val="30"/>
        </w:rPr>
      </w:pPr>
      <w:r/>
      <w:r>
        <w:rPr>
          <w:rtl w:val="0"/>
        </w:rPr>
      </w:r>
    </w:p>
    <w:p w14:paraId="000000F2">
      <w:pPr>
        <w:spacing w:before="360" w:after="180" w:lineRule="auto"/>
        <w:rPr>
          <w:sz w:val="30"/>
          <w:szCs w:val="30"/>
        </w:rPr>
      </w:pPr>
      <w:r>
        <w:rPr>
          <w:rFonts w:ascii="Arial" w:hAnsi="Arial" w:eastAsia="Arial" w:cs="Arial"/>
          <w:sz w:val="30"/>
          <w:szCs w:val="30"/>
        </w:rPr>
        <w:t>🛠️ 9. Core Operational Dashboards &amp; Developer Terminals</w:t>
      </w:r>
    </w:p>
    <w:p w14:paraId="000000F3">
      <w:pPr>
        <w:spacing w:before="180" w:after="240" w:lineRule="auto"/>
        <w:rPr>
          <w:sz w:val="24"/>
          <w:szCs w:val="24"/>
        </w:rPr>
      </w:pPr>
      <w:r>
        <w:rPr>
          <w:rFonts w:ascii="Arial" w:hAnsi="Arial" w:eastAsia="Arial" w:cs="Arial"/>
          <w:sz w:val="24"/>
          <w:szCs w:val="24"/>
        </w:rPr>
        <w:t>The application features three comprehensive data centers built into the frontend to manage warehouse operations, testing diagnostics, and inventory analytics.</w:t>
      </w:r>
    </w:p>
    <w:p w14:paraId="000000F4">
      <w:pPr>
        <w:spacing w:before="360" w:after="180" w:lineRule="auto"/>
        <w:rPr>
          <w:sz w:val="30"/>
          <w:szCs w:val="30"/>
        </w:rPr>
      </w:pPr>
      <w:r>
        <w:rPr>
          <w:rFonts w:ascii="Arial" w:hAnsi="Arial" w:eastAsia="Arial" w:cs="Arial"/>
          <w:sz w:val="30"/>
          <w:szCs w:val="30"/>
        </w:rPr>
        <w:t>9.1 The Home Dashboard Portal</w:t>
      </w:r>
    </w:p>
    <w:p w14:paraId="000000F5">
      <w:pPr>
        <w:spacing w:before="180" w:after="240" w:lineRule="auto"/>
        <w:rPr>
          <w:sz w:val="24"/>
          <w:szCs w:val="24"/>
        </w:rPr>
      </w:pPr>
      <w:r>
        <w:rPr>
          <w:rFonts w:ascii="Arial" w:hAnsi="Arial" w:eastAsia="Arial" w:cs="Arial"/>
          <w:sz w:val="24"/>
          <w:szCs w:val="24"/>
        </w:rPr>
        <w:t>Serves as the central launchpad for floor workers tracking active tasks and warehouse guidelines:</w:t>
      </w:r>
    </w:p>
    <w:p w14:paraId="000000F6">
      <w:pPr>
        <w:numPr>
          <w:ilvl w:val="0"/>
          <w:numId w:val="15"/>
        </w:numPr>
        <w:spacing w:before="180" w:after="0" w:lineRule="auto"/>
        <w:ind w:left="720" w:hanging="360"/>
      </w:pPr>
      <w:r>
        <w:rPr>
          <w:rFonts w:ascii="Arial" w:hAnsi="Arial" w:eastAsia="Arial" w:cs="Arial"/>
          <w:b/>
          <w:bCs/>
          <w:sz w:val="24"/>
          <w:szCs w:val="24"/>
        </w:rPr>
        <w:t>Top-Level Metric Cards:</w:t>
      </w:r>
      <w:r>
        <w:rPr>
          <w:rFonts w:ascii="Arial" w:hAnsi="Arial" w:eastAsia="Arial" w:cs="Arial"/>
          <w:sz w:val="24"/>
          <w:szCs w:val="24"/>
        </w:rPr>
        <w:t xml:space="preserve"> Four clean layout tiles sit at the top of the workspace to display live warehouse volume data:</w:t>
      </w:r>
    </w:p>
    <w:p w14:paraId="000000F7">
      <w:pPr>
        <w:numPr>
          <w:ilvl w:val="1"/>
          <w:numId w:val="15"/>
        </w:numPr>
        <w:spacing w:before="0" w:after="0" w:lineRule="auto"/>
        <w:ind w:left="1440" w:hanging="360"/>
      </w:pPr>
      <w:r>
        <w:rPr>
          <w:rFonts w:ascii="Arial" w:hAnsi="Arial" w:eastAsia="Arial" w:cs="Arial"/>
          <w:i/>
          <w:iCs/>
          <w:sz w:val="24"/>
          <w:szCs w:val="24"/>
        </w:rPr>
        <w:t>Garments Stocked:</w:t>
      </w:r>
      <w:r>
        <w:rPr>
          <w:rFonts w:ascii="Arial" w:hAnsi="Arial" w:eastAsia="Arial" w:cs="Arial"/>
          <w:sz w:val="24"/>
          <w:szCs w:val="24"/>
        </w:rPr>
        <w:t xml:space="preserve"> Displays total units in real time (e.g., </w:t>
      </w:r>
      <w:r>
        <w:rPr>
          <w:rFonts w:ascii="Courier New" w:hAnsi="Courier New" w:eastAsia="Courier New" w:cs="Courier New"/>
          <w:color w:val="188038"/>
          <w:sz w:val="21"/>
          <w:szCs w:val="21"/>
        </w:rPr>
        <w:t>49038 Units</w:t>
      </w:r>
      <w:r>
        <w:rPr>
          <w:rFonts w:ascii="Arial" w:hAnsi="Arial" w:eastAsia="Arial" w:cs="Arial"/>
          <w:sz w:val="24"/>
          <w:szCs w:val="24"/>
        </w:rPr>
        <w:t>).</w:t>
      </w:r>
    </w:p>
    <w:p w14:paraId="000000F8">
      <w:pPr>
        <w:numPr>
          <w:ilvl w:val="1"/>
          <w:numId w:val="15"/>
        </w:numPr>
        <w:spacing w:before="0" w:after="0" w:lineRule="auto"/>
        <w:ind w:left="1440" w:hanging="360"/>
      </w:pPr>
      <w:r>
        <w:rPr>
          <w:rFonts w:ascii="Arial" w:hAnsi="Arial" w:eastAsia="Arial" w:cs="Arial"/>
          <w:i/>
          <w:iCs/>
          <w:sz w:val="24"/>
          <w:szCs w:val="24"/>
        </w:rPr>
        <w:t>Active Folders:</w:t>
      </w:r>
      <w:r>
        <w:rPr>
          <w:rFonts w:ascii="Arial" w:hAnsi="Arial" w:eastAsia="Arial" w:cs="Arial"/>
          <w:sz w:val="24"/>
          <w:szCs w:val="24"/>
        </w:rPr>
        <w:t xml:space="preserve"> Tracks active framework data collections (e.g., </w:t>
      </w:r>
      <w:r>
        <w:rPr>
          <w:rFonts w:ascii="Courier New" w:hAnsi="Courier New" w:eastAsia="Courier New" w:cs="Courier New"/>
          <w:color w:val="188038"/>
          <w:sz w:val="21"/>
          <w:szCs w:val="21"/>
        </w:rPr>
        <w:t>3 Nodes</w:t>
      </w:r>
      <w:r>
        <w:rPr>
          <w:rFonts w:ascii="Arial" w:hAnsi="Arial" w:eastAsia="Arial" w:cs="Arial"/>
          <w:sz w:val="24"/>
          <w:szCs w:val="24"/>
        </w:rPr>
        <w:t>).</w:t>
      </w:r>
    </w:p>
    <w:p w14:paraId="000000F9">
      <w:pPr>
        <w:numPr>
          <w:ilvl w:val="1"/>
          <w:numId w:val="15"/>
        </w:numPr>
        <w:spacing w:before="0" w:after="0" w:lineRule="auto"/>
        <w:ind w:left="1440" w:hanging="360"/>
      </w:pPr>
      <w:r>
        <w:rPr>
          <w:rFonts w:ascii="Arial" w:hAnsi="Arial" w:eastAsia="Arial" w:cs="Arial"/>
          <w:i/>
          <w:iCs/>
          <w:sz w:val="24"/>
          <w:szCs w:val="24"/>
        </w:rPr>
        <w:t>Campus Registries:</w:t>
      </w:r>
      <w:r>
        <w:rPr>
          <w:rFonts w:ascii="Arial" w:hAnsi="Arial" w:eastAsia="Arial" w:cs="Arial"/>
          <w:sz w:val="24"/>
          <w:szCs w:val="24"/>
        </w:rPr>
        <w:t xml:space="preserve"> Displays the number of operational school profiles (e.g., </w:t>
      </w:r>
      <w:r>
        <w:rPr>
          <w:rFonts w:ascii="Courier New" w:hAnsi="Courier New" w:eastAsia="Courier New" w:cs="Courier New"/>
          <w:color w:val="188038"/>
          <w:sz w:val="21"/>
          <w:szCs w:val="21"/>
        </w:rPr>
        <w:t>7 Profiles</w:t>
      </w:r>
      <w:r>
        <w:rPr>
          <w:rFonts w:ascii="Arial" w:hAnsi="Arial" w:eastAsia="Arial" w:cs="Arial"/>
          <w:sz w:val="24"/>
          <w:szCs w:val="24"/>
        </w:rPr>
        <w:t>).</w:t>
      </w:r>
    </w:p>
    <w:p w14:paraId="000000FA">
      <w:pPr>
        <w:numPr>
          <w:ilvl w:val="1"/>
          <w:numId w:val="15"/>
        </w:numPr>
        <w:spacing w:before="0" w:after="0" w:lineRule="auto"/>
        <w:ind w:left="1440" w:hanging="360"/>
      </w:pPr>
      <w:r>
        <w:rPr>
          <w:rFonts w:ascii="Arial" w:hAnsi="Arial" w:eastAsia="Arial" w:cs="Arial"/>
          <w:i/>
          <w:iCs/>
          <w:sz w:val="24"/>
          <w:szCs w:val="24"/>
        </w:rPr>
        <w:t>Radar Sync:</w:t>
      </w:r>
      <w:r>
        <w:rPr>
          <w:rFonts w:ascii="Arial" w:hAnsi="Arial" w:eastAsia="Arial" w:cs="Arial"/>
          <w:sz w:val="24"/>
          <w:szCs w:val="24"/>
        </w:rPr>
        <w:t xml:space="preserve"> Displays a green connection pulse reading </w:t>
      </w:r>
      <w:r>
        <w:rPr>
          <w:rFonts w:ascii="Courier New" w:hAnsi="Courier New" w:eastAsia="Courier New" w:cs="Courier New"/>
          <w:color w:val="188038"/>
          <w:sz w:val="21"/>
          <w:szCs w:val="21"/>
        </w:rPr>
        <w:t>● LIVE FLOW</w:t>
      </w:r>
      <w:r>
        <w:rPr>
          <w:rFonts w:ascii="Arial" w:hAnsi="Arial" w:eastAsia="Arial" w:cs="Arial"/>
          <w:sz w:val="24"/>
          <w:szCs w:val="24"/>
        </w:rPr>
        <w:t>.</w:t>
      </w:r>
    </w:p>
    <w:p w14:paraId="000000FB">
      <w:pPr>
        <w:numPr>
          <w:ilvl w:val="0"/>
          <w:numId w:val="15"/>
        </w:numPr>
        <w:spacing w:before="0" w:after="0" w:lineRule="auto"/>
        <w:ind w:left="720" w:hanging="360"/>
      </w:pPr>
      <w:r>
        <w:rPr>
          <w:rFonts w:ascii="Arial" w:hAnsi="Arial" w:eastAsia="Arial" w:cs="Arial"/>
          <w:b/>
          <w:bCs/>
          <w:sz w:val="24"/>
          <w:szCs w:val="24"/>
        </w:rPr>
        <w:t>Admin News Update Feed:</w:t>
      </w:r>
      <w:r>
        <w:rPr>
          <w:rFonts w:ascii="Arial" w:hAnsi="Arial" w:eastAsia="Arial" w:cs="Arial"/>
          <w:sz w:val="24"/>
          <w:szCs w:val="24"/>
        </w:rPr>
        <w:t xml:space="preserve"> A wide announcement banner reserved for broadcasting general warehouse notifications or system schedule changes to staff.</w:t>
      </w:r>
    </w:p>
    <w:p w14:paraId="000000FC">
      <w:pPr>
        <w:numPr>
          <w:ilvl w:val="0"/>
          <w:numId w:val="15"/>
        </w:numPr>
        <w:spacing w:before="0" w:after="0" w:lineRule="auto"/>
        <w:ind w:left="720" w:hanging="360"/>
      </w:pPr>
      <w:r>
        <w:rPr>
          <w:rFonts w:ascii="Arial" w:hAnsi="Arial" w:eastAsia="Arial" w:cs="Arial"/>
          <w:b/>
          <w:bCs/>
          <w:sz w:val="24"/>
          <w:szCs w:val="24"/>
        </w:rPr>
        <w:t>Task Management Grid:</w:t>
      </w:r>
      <w:r>
        <w:rPr>
          <w:rFonts w:ascii="Arial" w:hAnsi="Arial" w:eastAsia="Arial" w:cs="Arial"/>
          <w:sz w:val="24"/>
          <w:szCs w:val="24"/>
        </w:rPr>
        <w:t xml:space="preserve"> Splits into two balanced display sections:</w:t>
      </w:r>
    </w:p>
    <w:p w14:paraId="000000FD">
      <w:pPr>
        <w:numPr>
          <w:ilvl w:val="1"/>
          <w:numId w:val="15"/>
        </w:numPr>
        <w:spacing w:before="0" w:after="0" w:lineRule="auto"/>
        <w:ind w:left="1440" w:hanging="360"/>
      </w:pPr>
      <w:r>
        <w:rPr>
          <w:rFonts w:ascii="Arial" w:hAnsi="Arial" w:eastAsia="Arial" w:cs="Arial"/>
          <w:i/>
          <w:iCs/>
          <w:sz w:val="24"/>
          <w:szCs w:val="24"/>
        </w:rPr>
        <w:t>Unassigned Task Pool:</w:t>
      </w:r>
      <w:r>
        <w:rPr>
          <w:rFonts w:ascii="Arial" w:hAnsi="Arial" w:eastAsia="Arial" w:cs="Arial"/>
          <w:sz w:val="24"/>
          <w:szCs w:val="24"/>
        </w:rPr>
        <w:t xml:space="preserve"> Lists available warehouse assignments, complete with an open status badge tracker (e.g., </w:t>
      </w:r>
      <w:r>
        <w:rPr>
          <w:rFonts w:ascii="Courier New" w:hAnsi="Courier New" w:eastAsia="Courier New" w:cs="Courier New"/>
          <w:color w:val="188038"/>
          <w:sz w:val="21"/>
          <w:szCs w:val="21"/>
        </w:rPr>
        <w:t>0 Open</w:t>
      </w:r>
      <w:r>
        <w:rPr>
          <w:rFonts w:ascii="Arial" w:hAnsi="Arial" w:eastAsia="Arial" w:cs="Arial"/>
          <w:sz w:val="24"/>
          <w:szCs w:val="24"/>
        </w:rPr>
        <w:t>).</w:t>
      </w:r>
    </w:p>
    <w:p w14:paraId="000000FE">
      <w:pPr>
        <w:numPr>
          <w:ilvl w:val="1"/>
          <w:numId w:val="15"/>
        </w:numPr>
        <w:spacing w:before="0" w:after="0" w:lineRule="auto"/>
        <w:ind w:left="1440" w:hanging="360"/>
      </w:pPr>
      <w:r>
        <w:rPr>
          <w:rFonts w:ascii="Arial" w:hAnsi="Arial" w:eastAsia="Arial" w:cs="Arial"/>
          <w:i/>
          <w:iCs/>
          <w:sz w:val="24"/>
          <w:szCs w:val="24"/>
        </w:rPr>
        <w:t>My Active Tracked Task:</w:t>
      </w:r>
      <w:r>
        <w:rPr>
          <w:rFonts w:ascii="Arial" w:hAnsi="Arial" w:eastAsia="Arial" w:cs="Arial"/>
          <w:sz w:val="24"/>
          <w:szCs w:val="24"/>
        </w:rPr>
        <w:t xml:space="preserve"> Shows the currently claimed task card for the logged-in worker, providing clear next steps or displaying an idle state message when no work is claimed.</w:t>
      </w:r>
    </w:p>
    <w:p w14:paraId="000000FF">
      <w:pPr>
        <w:numPr>
          <w:ilvl w:val="0"/>
          <w:numId w:val="15"/>
        </w:numPr>
        <w:spacing w:before="0" w:after="0" w:lineRule="auto"/>
        <w:ind w:left="720" w:hanging="360"/>
      </w:pPr>
      <w:r>
        <w:rPr>
          <w:rFonts w:ascii="Arial" w:hAnsi="Arial" w:eastAsia="Arial" w:cs="Arial"/>
          <w:b/>
          <w:bCs/>
          <w:sz w:val="24"/>
          <w:szCs w:val="24"/>
        </w:rPr>
        <w:t>Warehouse Academy Manual:</w:t>
      </w:r>
      <w:r>
        <w:rPr>
          <w:rFonts w:ascii="Arial" w:hAnsi="Arial" w:eastAsia="Arial" w:cs="Arial"/>
          <w:sz w:val="24"/>
          <w:szCs w:val="24"/>
        </w:rPr>
        <w:t xml:space="preserve"> A 3-step onboarding panel built into the bottom of the home screen to guide new floor workers through daily operations:</w:t>
      </w:r>
    </w:p>
    <w:p w14:paraId="00000100">
      <w:pPr>
        <w:numPr>
          <w:ilvl w:val="1"/>
          <w:numId w:val="15"/>
        </w:numPr>
        <w:spacing w:before="0" w:after="0" w:lineRule="auto"/>
        <w:ind w:left="1440" w:hanging="360"/>
      </w:pPr>
      <w:r>
        <w:rPr>
          <w:rFonts w:ascii="Arial" w:hAnsi="Arial" w:eastAsia="Arial" w:cs="Arial"/>
          <w:i/>
          <w:iCs/>
          <w:sz w:val="24"/>
          <w:szCs w:val="24"/>
        </w:rPr>
        <w:t>Stocking in Intake:</w:t>
      </w:r>
      <w:r>
        <w:rPr>
          <w:rFonts w:ascii="Arial" w:hAnsi="Arial" w:eastAsia="Arial" w:cs="Arial"/>
          <w:sz w:val="24"/>
          <w:szCs w:val="24"/>
        </w:rPr>
        <w:t xml:space="preserve"> Directs workers to open Management tabs and register custom category blueprints before sorting boxes onto shelves.</w:t>
      </w:r>
    </w:p>
    <w:p w14:paraId="00000101">
      <w:pPr>
        <w:numPr>
          <w:ilvl w:val="1"/>
          <w:numId w:val="15"/>
        </w:numPr>
        <w:spacing w:before="0" w:after="0" w:lineRule="auto"/>
        <w:ind w:left="1440" w:hanging="360"/>
      </w:pPr>
      <w:r>
        <w:rPr>
          <w:rFonts w:ascii="Arial" w:hAnsi="Arial" w:eastAsia="Arial" w:cs="Arial"/>
          <w:i/>
          <w:iCs/>
          <w:sz w:val="24"/>
          <w:szCs w:val="24"/>
        </w:rPr>
        <w:t>Tracking Location Prefixes:</w:t>
      </w:r>
      <w:r>
        <w:rPr>
          <w:rFonts w:ascii="Arial" w:hAnsi="Arial" w:eastAsia="Arial" w:cs="Arial"/>
          <w:sz w:val="24"/>
          <w:szCs w:val="24"/>
        </w:rPr>
        <w:t xml:space="preserve"> Reminds workers to verify physical tags against warehouse rows (e.g., cross-checking fixed shelves against under-office bins).</w:t>
      </w:r>
    </w:p>
    <w:p w14:paraId="00000102">
      <w:pPr>
        <w:numPr>
          <w:ilvl w:val="1"/>
          <w:numId w:val="15"/>
        </w:numPr>
        <w:spacing w:before="0" w:after="840" w:lineRule="auto"/>
        <w:ind w:left="1440" w:hanging="360"/>
      </w:pPr>
      <w:r>
        <w:rPr>
          <w:rFonts w:ascii="Arial" w:hAnsi="Arial" w:eastAsia="Arial" w:cs="Arial"/>
          <w:i/>
          <w:iCs/>
          <w:sz w:val="24"/>
          <w:szCs w:val="24"/>
        </w:rPr>
        <w:t>Operational Sign-Off:</w:t>
      </w:r>
      <w:r>
        <w:rPr>
          <w:rFonts w:ascii="Arial" w:hAnsi="Arial" w:eastAsia="Arial" w:cs="Arial"/>
          <w:sz w:val="24"/>
          <w:szCs w:val="24"/>
        </w:rPr>
        <w:t xml:space="preserve"> Instructs workers to claim active tasks, run audits on physical row bins, and sign off inside their profile.</w:t>
      </w:r>
    </w:p>
    <w:p w14:paraId="00000103">
      <w:pPr>
        <w:spacing w:before="360" w:after="180" w:lineRule="auto"/>
        <w:rPr>
          <w:sz w:val="30"/>
          <w:szCs w:val="30"/>
        </w:rPr>
      </w:pPr>
      <w:r>
        <w:rPr>
          <w:rFonts w:ascii="Arial" w:hAnsi="Arial" w:eastAsia="Arial" w:cs="Arial"/>
          <w:sz w:val="30"/>
          <w:szCs w:val="30"/>
        </w:rPr>
        <w:t>9.2 The Core Developer Terminal</w:t>
      </w:r>
    </w:p>
    <w:p w14:paraId="00000104">
      <w:pPr>
        <w:spacing w:before="180" w:after="240" w:lineRule="auto"/>
        <w:rPr>
          <w:sz w:val="24"/>
          <w:szCs w:val="24"/>
        </w:rPr>
      </w:pPr>
      <w:r>
        <w:rPr>
          <w:rFonts w:ascii="Arial" w:hAnsi="Arial" w:eastAsia="Arial" w:cs="Arial"/>
          <w:sz w:val="24"/>
          <w:szCs w:val="24"/>
        </w:rPr>
        <w:t>A highly secure diagnostic control panel built to let you stress-test database performance and manage global states:</w:t>
      </w:r>
    </w:p>
    <w:p w14:paraId="00000105">
      <w:pPr>
        <w:numPr>
          <w:ilvl w:val="0"/>
          <w:numId w:val="17"/>
        </w:numPr>
        <w:spacing w:before="180" w:after="0" w:lineRule="auto"/>
        <w:ind w:left="720" w:hanging="360"/>
      </w:pPr>
      <w:r>
        <w:rPr>
          <w:rFonts w:ascii="Arial" w:hAnsi="Arial" w:eastAsia="Arial" w:cs="Arial"/>
          <w:b/>
          <w:bCs/>
          <w:sz w:val="24"/>
          <w:szCs w:val="24"/>
        </w:rPr>
        <w:t>Logic Overrides Panel:</w:t>
      </w:r>
      <w:r>
        <w:rPr>
          <w:rFonts w:ascii="Arial" w:hAnsi="Arial" w:eastAsia="Arial" w:cs="Arial"/>
          <w:sz w:val="24"/>
          <w:szCs w:val="24"/>
        </w:rPr>
        <w:t xml:space="preserve"> Features interactive toggle switches to modify system behavior instantly:</w:t>
      </w:r>
    </w:p>
    <w:p w14:paraId="00000106">
      <w:pPr>
        <w:numPr>
          <w:ilvl w:val="1"/>
          <w:numId w:val="17"/>
        </w:numPr>
        <w:spacing w:before="0" w:after="0" w:lineRule="auto"/>
        <w:ind w:left="1440" w:hanging="360"/>
      </w:pPr>
      <w:r>
        <w:rPr>
          <w:rFonts w:ascii="Arial" w:hAnsi="Arial" w:eastAsia="Arial" w:cs="Arial"/>
          <w:i/>
          <w:iCs/>
          <w:sz w:val="24"/>
          <w:szCs w:val="24"/>
        </w:rPr>
        <w:t>Disable Dev Login Bypass:</w:t>
      </w:r>
      <w:r>
        <w:rPr>
          <w:rFonts w:ascii="Arial" w:hAnsi="Arial" w:eastAsia="Arial" w:cs="Arial"/>
          <w:sz w:val="24"/>
          <w:szCs w:val="24"/>
        </w:rPr>
        <w:t xml:space="preserve"> Toggles strict identity enforcement rules for system inspections.</w:t>
      </w:r>
    </w:p>
    <w:p w14:paraId="00000107">
      <w:pPr>
        <w:numPr>
          <w:ilvl w:val="1"/>
          <w:numId w:val="17"/>
        </w:numPr>
        <w:spacing w:before="0" w:after="0" w:lineRule="auto"/>
        <w:ind w:left="1440" w:hanging="360"/>
      </w:pPr>
      <w:r>
        <w:rPr>
          <w:rFonts w:ascii="Arial" w:hAnsi="Arial" w:eastAsia="Arial" w:cs="Arial"/>
          <w:i/>
          <w:iCs/>
          <w:sz w:val="24"/>
          <w:szCs w:val="24"/>
        </w:rPr>
        <w:t>Activate System Lockdown:</w:t>
      </w:r>
      <w:r>
        <w:rPr>
          <w:rFonts w:ascii="Arial" w:hAnsi="Arial" w:eastAsia="Arial" w:cs="Arial"/>
          <w:sz w:val="24"/>
          <w:szCs w:val="24"/>
        </w:rPr>
        <w:t xml:space="preserve"> Instantly forces the entire application into a read-only environment to secure data during maintenance.</w:t>
      </w:r>
    </w:p>
    <w:p w14:paraId="00000108">
      <w:pPr>
        <w:numPr>
          <w:ilvl w:val="0"/>
          <w:numId w:val="17"/>
        </w:numPr>
        <w:spacing w:before="0" w:after="0" w:lineRule="auto"/>
        <w:ind w:left="720" w:hanging="360"/>
      </w:pPr>
      <w:r>
        <w:rPr>
          <w:rFonts w:ascii="Arial" w:hAnsi="Arial" w:eastAsia="Arial" w:cs="Arial"/>
          <w:b/>
          <w:bCs/>
          <w:sz w:val="24"/>
          <w:szCs w:val="24"/>
        </w:rPr>
        <w:t>Database Collection Clearers:</w:t>
      </w:r>
      <w:r>
        <w:rPr>
          <w:rFonts w:ascii="Arial" w:hAnsi="Arial" w:eastAsia="Arial" w:cs="Arial"/>
          <w:sz w:val="24"/>
          <w:szCs w:val="24"/>
        </w:rPr>
        <w:t xml:space="preserve"> Provides quick-wipe utility triggers to clear out specific testing data collections, with standalone actions for </w:t>
      </w:r>
      <w:r>
        <w:rPr>
          <w:rFonts w:ascii="Courier New" w:hAnsi="Courier New" w:eastAsia="Courier New" w:cs="Courier New"/>
          <w:color w:val="188038"/>
          <w:sz w:val="21"/>
          <w:szCs w:val="21"/>
        </w:rPr>
        <w:t>WIPE USER REQUESTS QUEUE</w:t>
      </w:r>
      <w:r>
        <w:rPr>
          <w:rFonts w:ascii="Arial" w:hAnsi="Arial" w:eastAsia="Arial" w:cs="Arial"/>
          <w:sz w:val="24"/>
          <w:szCs w:val="24"/>
        </w:rPr>
        <w:t xml:space="preserve">, </w:t>
      </w:r>
      <w:r>
        <w:rPr>
          <w:rFonts w:ascii="Courier New" w:hAnsi="Courier New" w:eastAsia="Courier New" w:cs="Courier New"/>
          <w:color w:val="188038"/>
          <w:sz w:val="21"/>
          <w:szCs w:val="21"/>
        </w:rPr>
        <w:t>WIPE ACTIVE TASKS LIST</w:t>
      </w:r>
      <w:r>
        <w:rPr>
          <w:rFonts w:ascii="Arial" w:hAnsi="Arial" w:eastAsia="Arial" w:cs="Arial"/>
          <w:sz w:val="24"/>
          <w:szCs w:val="24"/>
        </w:rPr>
        <w:t xml:space="preserve">, and </w:t>
      </w:r>
      <w:r>
        <w:rPr>
          <w:rFonts w:ascii="Courier New" w:hAnsi="Courier New" w:eastAsia="Courier New" w:cs="Courier New"/>
          <w:color w:val="188038"/>
          <w:sz w:val="21"/>
          <w:szCs w:val="21"/>
        </w:rPr>
        <w:t>WIPE BROADCAST NEWS FEED</w:t>
      </w:r>
      <w:r>
        <w:rPr>
          <w:rFonts w:ascii="Arial" w:hAnsi="Arial" w:eastAsia="Arial" w:cs="Arial"/>
          <w:sz w:val="24"/>
          <w:szCs w:val="24"/>
        </w:rPr>
        <w:t xml:space="preserve">. It also links to an </w:t>
      </w:r>
      <w:r>
        <w:rPr>
          <w:rFonts w:ascii="Courier New" w:hAnsi="Courier New" w:eastAsia="Courier New" w:cs="Courier New"/>
          <w:color w:val="188038"/>
          <w:sz w:val="21"/>
          <w:szCs w:val="21"/>
        </w:rPr>
        <w:t>AUDIT LOGS</w:t>
      </w:r>
      <w:r>
        <w:rPr>
          <w:rFonts w:ascii="Arial" w:hAnsi="Arial" w:eastAsia="Arial" w:cs="Arial"/>
          <w:sz w:val="24"/>
          <w:szCs w:val="24"/>
        </w:rPr>
        <w:t xml:space="preserve"> tracker to audit developer actions.</w:t>
      </w:r>
    </w:p>
    <w:p w14:paraId="00000109">
      <w:pPr>
        <w:numPr>
          <w:ilvl w:val="0"/>
          <w:numId w:val="17"/>
        </w:numPr>
        <w:spacing w:before="0" w:after="0" w:lineRule="auto"/>
        <w:ind w:left="720" w:hanging="360"/>
      </w:pPr>
      <w:r>
        <w:rPr>
          <w:rFonts w:ascii="Arial" w:hAnsi="Arial" w:eastAsia="Arial" w:cs="Arial"/>
          <w:b/>
          <w:bCs/>
          <w:sz w:val="24"/>
          <w:szCs w:val="24"/>
        </w:rPr>
        <w:t>Infrastructure Status Card:</w:t>
      </w:r>
      <w:r>
        <w:rPr>
          <w:rFonts w:ascii="Arial" w:hAnsi="Arial" w:eastAsia="Arial" w:cs="Arial"/>
          <w:sz w:val="24"/>
          <w:szCs w:val="24"/>
        </w:rPr>
        <w:t xml:space="preserve"> Tracks backend communication channels in real time, displaying server connectivity rank (</w:t>
      </w:r>
      <w:r>
        <w:rPr>
          <w:rFonts w:ascii="Courier New" w:hAnsi="Courier New" w:eastAsia="Courier New" w:cs="Courier New"/>
          <w:color w:val="188038"/>
          <w:sz w:val="21"/>
          <w:szCs w:val="21"/>
        </w:rPr>
        <w:t>Master_Dev</w:t>
      </w:r>
      <w:r>
        <w:rPr>
          <w:rFonts w:ascii="Arial" w:hAnsi="Arial" w:eastAsia="Arial" w:cs="Arial"/>
          <w:sz w:val="24"/>
          <w:szCs w:val="24"/>
        </w:rPr>
        <w:t>), real-time database latency diagnostics (</w:t>
      </w:r>
      <w:r>
        <w:rPr>
          <w:rFonts w:ascii="Courier New" w:hAnsi="Courier New" w:eastAsia="Courier New" w:cs="Courier New"/>
          <w:color w:val="188038"/>
          <w:sz w:val="21"/>
          <w:szCs w:val="21"/>
        </w:rPr>
        <w:t>Firebase Latency PING...</w:t>
      </w:r>
      <w:r>
        <w:rPr>
          <w:rFonts w:ascii="Arial" w:hAnsi="Arial" w:eastAsia="Arial" w:cs="Arial"/>
          <w:sz w:val="24"/>
          <w:szCs w:val="24"/>
        </w:rPr>
        <w:t>), and threat landscape status markers (</w:t>
      </w:r>
      <w:r>
        <w:rPr>
          <w:rFonts w:ascii="Courier New" w:hAnsi="Courier New" w:eastAsia="Courier New" w:cs="Courier New"/>
          <w:color w:val="188038"/>
          <w:sz w:val="21"/>
          <w:szCs w:val="21"/>
        </w:rPr>
        <w:t>CLEAR</w:t>
      </w:r>
      <w:r>
        <w:rPr>
          <w:rFonts w:ascii="Arial" w:hAnsi="Arial" w:eastAsia="Arial" w:cs="Arial"/>
          <w:sz w:val="24"/>
          <w:szCs w:val="24"/>
        </w:rPr>
        <w:t>).</w:t>
      </w:r>
    </w:p>
    <w:p w14:paraId="0000010A">
      <w:pPr>
        <w:numPr>
          <w:ilvl w:val="0"/>
          <w:numId w:val="17"/>
        </w:numPr>
        <w:spacing w:before="0" w:after="0" w:lineRule="auto"/>
        <w:ind w:left="720" w:hanging="360"/>
      </w:pPr>
      <w:r>
        <w:rPr>
          <w:rFonts w:ascii="Arial" w:hAnsi="Arial" w:eastAsia="Arial" w:cs="Arial"/>
          <w:b/>
          <w:bCs/>
          <w:sz w:val="24"/>
          <w:szCs w:val="24"/>
        </w:rPr>
        <w:t>Extreme Action Triggers:</w:t>
      </w:r>
      <w:r>
        <w:rPr>
          <w:rFonts w:ascii="Arial" w:hAnsi="Arial" w:eastAsia="Arial" w:cs="Arial"/>
          <w:sz w:val="24"/>
          <w:szCs w:val="24"/>
        </w:rPr>
        <w:t xml:space="preserve"> Two large, high-visibility colored buttons handle mass data actions:</w:t>
      </w:r>
    </w:p>
    <w:p w14:paraId="0000010B">
      <w:pPr>
        <w:numPr>
          <w:ilvl w:val="1"/>
          <w:numId w:val="17"/>
        </w:numPr>
        <w:spacing w:before="0" w:after="0" w:lineRule="auto"/>
        <w:ind w:left="1440" w:hanging="360"/>
      </w:pPr>
      <w:r>
        <w:rPr>
          <w:rFonts w:ascii="Arial" w:hAnsi="Arial" w:eastAsia="Arial" w:cs="Arial"/>
          <w:i/>
          <w:iCs/>
          <w:sz w:val="24"/>
          <w:szCs w:val="24"/>
        </w:rPr>
        <w:t>Populate 3,000+ Items (Green):</w:t>
      </w:r>
      <w:r>
        <w:rPr>
          <w:rFonts w:ascii="Arial" w:hAnsi="Arial" w:eastAsia="Arial" w:cs="Arial"/>
          <w:sz w:val="24"/>
          <w:szCs w:val="24"/>
        </w:rPr>
        <w:t xml:space="preserve"> Floods database collections with mock data rows for load testing.</w:t>
      </w:r>
    </w:p>
    <w:p w14:paraId="0000010C">
      <w:pPr>
        <w:numPr>
          <w:ilvl w:val="1"/>
          <w:numId w:val="17"/>
        </w:numPr>
        <w:spacing w:before="0" w:after="840" w:lineRule="auto"/>
        <w:ind w:left="1440" w:hanging="360"/>
      </w:pPr>
      <w:r>
        <w:rPr>
          <w:rFonts w:ascii="Arial" w:hAnsi="Arial" w:eastAsia="Arial" w:cs="Arial"/>
          <w:i/>
          <w:iCs/>
          <w:sz w:val="24"/>
          <w:szCs w:val="24"/>
        </w:rPr>
        <w:t>Wipe All Data (Red):</w:t>
      </w:r>
      <w:r>
        <w:rPr>
          <w:rFonts w:ascii="Arial" w:hAnsi="Arial" w:eastAsia="Arial" w:cs="Arial"/>
          <w:sz w:val="24"/>
          <w:szCs w:val="24"/>
        </w:rPr>
        <w:t xml:space="preserve"> Completely clears all active tracking collections, turning everything back to baseline values.</w:t>
      </w:r>
    </w:p>
    <w:p w14:paraId="0000010D">
      <w:pPr>
        <w:spacing w:before="360" w:after="180" w:lineRule="auto"/>
        <w:rPr>
          <w:sz w:val="30"/>
          <w:szCs w:val="30"/>
        </w:rPr>
      </w:pPr>
      <w:r>
        <w:rPr>
          <w:rFonts w:ascii="Arial" w:hAnsi="Arial" w:eastAsia="Arial" w:cs="Arial"/>
          <w:sz w:val="30"/>
          <w:szCs w:val="30"/>
        </w:rPr>
        <w:t>9.3 The Inventory Statistics Telemetry Hub</w:t>
      </w:r>
    </w:p>
    <w:p w14:paraId="0000010E">
      <w:pPr>
        <w:spacing w:before="180" w:after="240" w:lineRule="auto"/>
        <w:rPr>
          <w:sz w:val="24"/>
          <w:szCs w:val="24"/>
        </w:rPr>
      </w:pPr>
      <w:r>
        <w:rPr>
          <w:rFonts w:ascii="Arial" w:hAnsi="Arial" w:eastAsia="Arial" w:cs="Arial"/>
          <w:sz w:val="24"/>
          <w:szCs w:val="24"/>
        </w:rPr>
        <w:t>Transforms raw database logs into clean, readable business metrics for stock management:</w:t>
      </w:r>
    </w:p>
    <w:p w14:paraId="0000010F">
      <w:pPr>
        <w:numPr>
          <w:ilvl w:val="0"/>
          <w:numId w:val="19"/>
        </w:numPr>
        <w:spacing w:before="180" w:after="0" w:lineRule="auto"/>
        <w:ind w:left="720" w:hanging="360"/>
      </w:pPr>
      <w:r>
        <w:rPr>
          <w:rFonts w:ascii="Arial" w:hAnsi="Arial" w:eastAsia="Arial" w:cs="Arial"/>
          <w:b/>
          <w:bCs/>
          <w:sz w:val="24"/>
          <w:szCs w:val="24"/>
        </w:rPr>
        <w:t>Warehouse Telemetry Row:</w:t>
      </w:r>
      <w:r>
        <w:rPr>
          <w:rFonts w:ascii="Arial" w:hAnsi="Arial" w:eastAsia="Arial" w:cs="Arial"/>
          <w:sz w:val="24"/>
          <w:szCs w:val="24"/>
        </w:rPr>
        <w:t xml:space="preserve"> Tracks global counts across major business modules using dedicated quick-view metrics: </w:t>
      </w:r>
      <w:r>
        <w:rPr>
          <w:rFonts w:ascii="Courier New" w:hAnsi="Courier New" w:eastAsia="Courier New" w:cs="Courier New"/>
          <w:color w:val="188038"/>
          <w:sz w:val="21"/>
          <w:szCs w:val="21"/>
        </w:rPr>
        <w:t>Total Stock Vol (49038)</w:t>
      </w:r>
      <w:r>
        <w:rPr>
          <w:rFonts w:ascii="Arial" w:hAnsi="Arial" w:eastAsia="Arial" w:cs="Arial"/>
          <w:sz w:val="24"/>
          <w:szCs w:val="24"/>
        </w:rPr>
        <w:t xml:space="preserve">, </w:t>
      </w:r>
      <w:r>
        <w:rPr>
          <w:rFonts w:ascii="Courier New" w:hAnsi="Courier New" w:eastAsia="Courier New" w:cs="Courier New"/>
          <w:color w:val="188038"/>
          <w:sz w:val="21"/>
          <w:szCs w:val="21"/>
        </w:rPr>
        <w:t>Unique SKUs (984)</w:t>
      </w:r>
      <w:r>
        <w:rPr>
          <w:rFonts w:ascii="Arial" w:hAnsi="Arial" w:eastAsia="Arial" w:cs="Arial"/>
          <w:sz w:val="24"/>
          <w:szCs w:val="24"/>
        </w:rPr>
        <w:t xml:space="preserve">, </w:t>
      </w:r>
      <w:r>
        <w:rPr>
          <w:rFonts w:ascii="Courier New" w:hAnsi="Courier New" w:eastAsia="Courier New" w:cs="Courier New"/>
          <w:color w:val="188038"/>
          <w:sz w:val="21"/>
          <w:szCs w:val="21"/>
        </w:rPr>
        <w:t>Active Schools (7)</w:t>
      </w:r>
      <w:r>
        <w:rPr>
          <w:rFonts w:ascii="Arial" w:hAnsi="Arial" w:eastAsia="Arial" w:cs="Arial"/>
          <w:sz w:val="24"/>
          <w:szCs w:val="24"/>
        </w:rPr>
        <w:t xml:space="preserve">, and </w:t>
      </w:r>
      <w:r>
        <w:rPr>
          <w:rFonts w:ascii="Courier New" w:hAnsi="Courier New" w:eastAsia="Courier New" w:cs="Courier New"/>
          <w:color w:val="188038"/>
          <w:sz w:val="21"/>
          <w:szCs w:val="21"/>
        </w:rPr>
        <w:t>Storage Hubs (30)</w:t>
      </w:r>
      <w:r>
        <w:rPr>
          <w:rFonts w:ascii="Arial" w:hAnsi="Arial" w:eastAsia="Arial" w:cs="Arial"/>
          <w:sz w:val="24"/>
          <w:szCs w:val="24"/>
        </w:rPr>
        <w:t>.</w:t>
      </w:r>
    </w:p>
    <w:p w14:paraId="00000110">
      <w:pPr>
        <w:numPr>
          <w:ilvl w:val="0"/>
          <w:numId w:val="19"/>
        </w:numPr>
        <w:spacing w:before="0" w:after="0" w:lineRule="auto"/>
        <w:ind w:left="720" w:hanging="360"/>
      </w:pPr>
      <w:r>
        <w:rPr>
          <w:rFonts w:ascii="Arial" w:hAnsi="Arial" w:eastAsia="Arial" w:cs="Arial"/>
          <w:b/>
          <w:bCs/>
          <w:sz w:val="24"/>
          <w:szCs w:val="24"/>
        </w:rPr>
        <w:t>Stock Profile Mix:</w:t>
      </w:r>
      <w:r>
        <w:rPr>
          <w:rFonts w:ascii="Arial" w:hAnsi="Arial" w:eastAsia="Arial" w:cs="Arial"/>
          <w:sz w:val="24"/>
          <w:szCs w:val="24"/>
        </w:rPr>
        <w:t xml:space="preserve"> A detailed data panel that analyzes your inventory distribution down to the single digit:</w:t>
      </w:r>
    </w:p>
    <w:p w14:paraId="00000111">
      <w:pPr>
        <w:numPr>
          <w:ilvl w:val="1"/>
          <w:numId w:val="19"/>
        </w:numPr>
        <w:spacing w:before="0" w:after="0" w:lineRule="auto"/>
        <w:ind w:left="1440" w:hanging="360"/>
      </w:pPr>
      <w:r>
        <w:rPr>
          <w:rFonts w:ascii="Arial" w:hAnsi="Arial" w:eastAsia="Arial" w:cs="Arial"/>
          <w:i/>
          <w:iCs/>
          <w:sz w:val="24"/>
          <w:szCs w:val="24"/>
        </w:rPr>
        <w:t>School-Specific Branded Attire:</w:t>
      </w:r>
      <w:r>
        <w:rPr>
          <w:rFonts w:ascii="Arial" w:hAnsi="Arial" w:eastAsia="Arial" w:cs="Arial"/>
          <w:sz w:val="24"/>
          <w:szCs w:val="24"/>
        </w:rPr>
        <w:t xml:space="preserve"> Displays total counts for logo-specific inventory rows (e.g., </w:t>
      </w:r>
      <w:r>
        <w:rPr>
          <w:rFonts w:ascii="Courier New" w:hAnsi="Courier New" w:eastAsia="Courier New" w:cs="Courier New"/>
          <w:color w:val="188038"/>
          <w:sz w:val="21"/>
          <w:szCs w:val="21"/>
        </w:rPr>
        <w:t>24173 Items</w:t>
      </w:r>
      <w:r>
        <w:rPr>
          <w:rFonts w:ascii="Arial" w:hAnsi="Arial" w:eastAsia="Arial" w:cs="Arial"/>
          <w:sz w:val="24"/>
          <w:szCs w:val="24"/>
        </w:rPr>
        <w:t>).</w:t>
      </w:r>
    </w:p>
    <w:p w14:paraId="00000112">
      <w:pPr>
        <w:numPr>
          <w:ilvl w:val="1"/>
          <w:numId w:val="19"/>
        </w:numPr>
        <w:spacing w:before="0" w:after="0" w:lineRule="auto"/>
        <w:ind w:left="1440" w:hanging="360"/>
      </w:pPr>
      <w:r>
        <w:rPr>
          <w:rFonts w:ascii="Arial" w:hAnsi="Arial" w:eastAsia="Arial" w:cs="Arial"/>
          <w:i/>
          <w:iCs/>
          <w:sz w:val="24"/>
          <w:szCs w:val="24"/>
        </w:rPr>
        <w:t>Plain / Non-Branded Stock Items:</w:t>
      </w:r>
      <w:r>
        <w:rPr>
          <w:rFonts w:ascii="Arial" w:hAnsi="Arial" w:eastAsia="Arial" w:cs="Arial"/>
          <w:sz w:val="24"/>
          <w:szCs w:val="24"/>
        </w:rPr>
        <w:t xml:space="preserve"> Displays total counts for generic inventory rows (e.g., </w:t>
      </w:r>
      <w:r>
        <w:rPr>
          <w:rFonts w:ascii="Courier New" w:hAnsi="Courier New" w:eastAsia="Courier New" w:cs="Courier New"/>
          <w:color w:val="188038"/>
          <w:sz w:val="21"/>
          <w:szCs w:val="21"/>
        </w:rPr>
        <w:t>24865 Items</w:t>
      </w:r>
      <w:r>
        <w:rPr>
          <w:rFonts w:ascii="Arial" w:hAnsi="Arial" w:eastAsia="Arial" w:cs="Arial"/>
          <w:sz w:val="24"/>
          <w:szCs w:val="24"/>
        </w:rPr>
        <w:t>).</w:t>
      </w:r>
    </w:p>
    <w:p w14:paraId="00000113">
      <w:pPr>
        <w:numPr>
          <w:ilvl w:val="1"/>
          <w:numId w:val="19"/>
        </w:numPr>
        <w:spacing w:before="0" w:after="840" w:lineRule="auto"/>
        <w:ind w:left="1440" w:hanging="360"/>
      </w:pPr>
      <w:r>
        <w:rPr>
          <w:rFonts w:ascii="Arial" w:hAnsi="Arial" w:eastAsia="Arial" w:cs="Arial"/>
          <w:i/>
          <w:iCs/>
          <w:sz w:val="24"/>
          <w:szCs w:val="24"/>
        </w:rPr>
        <w:t>Database Entry Catalog Items:</w:t>
      </w:r>
      <w:r>
        <w:rPr>
          <w:rFonts w:ascii="Arial" w:hAnsi="Arial" w:eastAsia="Arial" w:cs="Arial"/>
          <w:sz w:val="24"/>
          <w:szCs w:val="24"/>
        </w:rPr>
        <w:t xml:space="preserve"> Displays total active rows inside the inventory collections (e.g., </w:t>
      </w:r>
      <w:r>
        <w:rPr>
          <w:rFonts w:ascii="Courier New" w:hAnsi="Courier New" w:eastAsia="Courier New" w:cs="Courier New"/>
          <w:color w:val="188038"/>
          <w:sz w:val="21"/>
          <w:szCs w:val="21"/>
        </w:rPr>
        <w:t>984 Active Rows</w:t>
      </w:r>
      <w:r>
        <w:rPr>
          <w:rFonts w:ascii="Arial" w:hAnsi="Arial" w:eastAsia="Arial" w:cs="Arial"/>
          <w:sz w:val="24"/>
          <w:szCs w:val="24"/>
        </w:rPr>
        <w:t>).</w:t>
      </w:r>
    </w:p>
    <w:p w14:paraId="00000114">
      <w:pPr>
        <w:rPr>
          <w:sz w:val="30"/>
          <w:szCs w:val="30"/>
        </w:rPr>
      </w:pPr>
      <w:r/>
      <w:r>
        <w:rPr>
          <w:rtl w:val="0"/>
        </w:rPr>
      </w:r>
    </w:p>
    <w:p w14:paraId="00000115">
      <w:pPr>
        <w:spacing w:before="360" w:after="180" w:lineRule="auto"/>
        <w:rPr>
          <w:sz w:val="30"/>
          <w:szCs w:val="30"/>
        </w:rPr>
      </w:pPr>
      <w:r>
        <w:rPr>
          <w:rFonts w:ascii="Arial" w:hAnsi="Arial" w:eastAsia="Arial" w:cs="Arial"/>
          <w:sz w:val="30"/>
          <w:szCs w:val="30"/>
        </w:rPr>
        <w:t>🔒 10. The Hidden Master_Dev Suite (</w:t>
      </w:r>
      <w:r>
        <w:rPr>
          <w:rFonts w:ascii="Courier New" w:hAnsi="Courier New" w:eastAsia="Courier New" w:cs="Courier New"/>
          <w:color w:val="188038"/>
          <w:sz w:val="21"/>
          <w:szCs w:val="21"/>
        </w:rPr>
        <w:t>🔽 ADMIN</w:t>
      </w:r>
      <w:r>
        <w:rPr>
          <w:rFonts w:ascii="Arial" w:hAnsi="Arial" w:eastAsia="Arial" w:cs="Arial"/>
          <w:sz w:val="30"/>
          <w:szCs w:val="30"/>
        </w:rPr>
        <w:t xml:space="preserve"> ──► </w:t>
      </w:r>
      <w:r>
        <w:rPr>
          <w:rFonts w:ascii="Courier New" w:hAnsi="Courier New" w:eastAsia="Courier New" w:cs="Courier New"/>
          <w:color w:val="188038"/>
          <w:sz w:val="21"/>
          <w:szCs w:val="21"/>
        </w:rPr>
        <w:t>🔽 MASTER_DEV TOOLS</w:t>
      </w:r>
      <w:r>
        <w:rPr>
          <w:rFonts w:ascii="Arial" w:hAnsi="Arial" w:eastAsia="Arial" w:cs="Arial"/>
          <w:sz w:val="30"/>
          <w:szCs w:val="30"/>
        </w:rPr>
        <w:t>)</w:t>
      </w:r>
    </w:p>
    <w:p w14:paraId="00000116">
      <w:pPr>
        <w:spacing w:before="180" w:after="240" w:lineRule="auto"/>
        <w:rPr>
          <w:sz w:val="24"/>
          <w:szCs w:val="24"/>
        </w:rPr>
      </w:pPr>
      <w:r>
        <w:rPr>
          <w:rFonts w:ascii="Arial" w:hAnsi="Arial" w:eastAsia="Arial" w:cs="Arial"/>
          <w:sz w:val="24"/>
          <w:szCs w:val="24"/>
        </w:rPr>
        <w:t>To ensure standard administrators do not accidentally corrupt active inventory codes, the application separates metadata management from core structural updates using a dedicated developer sub-panel.</w:t>
      </w:r>
    </w:p>
    <w:p w14:paraId="00000117">
      <w:pPr>
        <w:spacing w:before="360" w:after="180" w:lineRule="auto"/>
        <w:rPr>
          <w:sz w:val="30"/>
          <w:szCs w:val="30"/>
        </w:rPr>
      </w:pPr>
      <w:r>
        <w:rPr>
          <w:rFonts w:ascii="Arial" w:hAnsi="Arial" w:eastAsia="Arial" w:cs="Arial"/>
          <w:sz w:val="30"/>
          <w:szCs w:val="30"/>
        </w:rPr>
        <w:t>10.1 Interface Visibility Rules</w:t>
      </w:r>
    </w:p>
    <w:p w14:paraId="00000118">
      <w:pPr>
        <w:numPr>
          <w:ilvl w:val="0"/>
          <w:numId w:val="32"/>
        </w:numPr>
        <w:spacing w:before="180" w:after="0" w:lineRule="auto"/>
        <w:ind w:left="720" w:hanging="360"/>
      </w:pPr>
      <w:r>
        <w:rPr>
          <w:rFonts w:ascii="Arial" w:hAnsi="Arial" w:eastAsia="Arial" w:cs="Arial"/>
          <w:b/>
          <w:bCs/>
          <w:sz w:val="24"/>
          <w:szCs w:val="24"/>
        </w:rPr>
        <w:t>Standard Management Views:</w:t>
      </w:r>
      <w:r>
        <w:rPr>
          <w:rFonts w:ascii="Arial" w:hAnsi="Arial" w:eastAsia="Arial" w:cs="Arial"/>
          <w:sz w:val="24"/>
          <w:szCs w:val="24"/>
        </w:rPr>
        <w:t xml:space="preserve"> The </w:t>
      </w:r>
      <w:r>
        <w:rPr>
          <w:rFonts w:ascii="Courier New" w:hAnsi="Courier New" w:eastAsia="Courier New" w:cs="Courier New"/>
          <w:color w:val="188038"/>
          <w:sz w:val="21"/>
          <w:szCs w:val="21"/>
        </w:rPr>
        <w:t>skuPrefix</w:t>
      </w:r>
      <w:r>
        <w:rPr>
          <w:rFonts w:ascii="Arial" w:hAnsi="Arial" w:eastAsia="Arial" w:cs="Arial"/>
          <w:sz w:val="24"/>
          <w:szCs w:val="24"/>
        </w:rPr>
        <w:t xml:space="preserve"> parameter column is completely removed or set to read-only for standard users. Standard administrators can only modify display parameters, adjust description strings, and update configuration booleans.</w:t>
      </w:r>
    </w:p>
    <w:p w14:paraId="00000119">
      <w:pPr>
        <w:numPr>
          <w:ilvl w:val="0"/>
          <w:numId w:val="32"/>
        </w:numPr>
        <w:spacing w:before="0" w:after="420" w:lineRule="auto"/>
        <w:ind w:left="720" w:hanging="360"/>
      </w:pPr>
      <w:r>
        <w:rPr>
          <w:rFonts w:ascii="Arial" w:hAnsi="Arial" w:eastAsia="Arial" w:cs="Arial"/>
          <w:b/>
          <w:bCs/>
          <w:sz w:val="24"/>
          <w:szCs w:val="24"/>
        </w:rPr>
        <w:t>Master_Dev Mirror Panel:</w:t>
      </w:r>
      <w:r>
        <w:rPr>
          <w:rFonts w:ascii="Arial" w:hAnsi="Arial" w:eastAsia="Arial" w:cs="Arial"/>
          <w:sz w:val="24"/>
          <w:szCs w:val="24"/>
        </w:rPr>
        <w:t xml:space="preserve"> Unlocks an unredacted table grid showing all schema fields side-by-side. It reveals raw, editable </w:t>
      </w:r>
      <w:r>
        <w:rPr>
          <w:rFonts w:ascii="Courier New" w:hAnsi="Courier New" w:eastAsia="Courier New" w:cs="Courier New"/>
          <w:color w:val="188038"/>
          <w:sz w:val="21"/>
          <w:szCs w:val="21"/>
        </w:rPr>
        <w:t>skuPrefix</w:t>
      </w:r>
      <w:r>
        <w:rPr>
          <w:rFonts w:ascii="Arial" w:hAnsi="Arial" w:eastAsia="Arial" w:cs="Arial"/>
          <w:sz w:val="24"/>
          <w:szCs w:val="24"/>
        </w:rPr>
        <w:t xml:space="preserve"> text input boxes, giving you full control to adjust codes directly when needed.</w:t>
      </w:r>
    </w:p>
    <w:p w14:paraId="0000011A">
      <w:pPr>
        <w:spacing w:before="360" w:after="180" w:lineRule="auto"/>
        <w:rPr>
          <w:sz w:val="30"/>
          <w:szCs w:val="30"/>
        </w:rPr>
      </w:pPr>
      <w:r>
        <w:rPr>
          <w:rFonts w:ascii="Arial" w:hAnsi="Arial" w:eastAsia="Arial" w:cs="Arial"/>
          <w:sz w:val="30"/>
          <w:szCs w:val="30"/>
        </w:rPr>
        <w:t>10.2 The Global Code Re-Mapping Loop</w:t>
      </w:r>
    </w:p>
    <w:p w14:paraId="0000011B">
      <w:pPr>
        <w:spacing w:before="180" w:after="240" w:lineRule="auto"/>
        <w:rPr>
          <w:sz w:val="24"/>
          <w:szCs w:val="24"/>
        </w:rPr>
      </w:pPr>
      <w:r>
        <w:rPr>
          <w:rFonts w:ascii="Arial" w:hAnsi="Arial" w:eastAsia="Arial" w:cs="Arial"/>
          <w:sz w:val="24"/>
          <w:szCs w:val="24"/>
        </w:rPr>
        <w:t xml:space="preserve">Altering a short code string (e.g., changing a garment prefix from </w:t>
      </w:r>
      <w:r>
        <w:rPr>
          <w:rFonts w:ascii="Courier New" w:hAnsi="Courier New" w:eastAsia="Courier New" w:cs="Courier New"/>
          <w:color w:val="188038"/>
          <w:sz w:val="21"/>
          <w:szCs w:val="21"/>
        </w:rPr>
        <w:t>JMPE</w:t>
      </w:r>
      <w:r>
        <w:rPr>
          <w:rFonts w:ascii="Arial" w:hAnsi="Arial" w:eastAsia="Arial" w:cs="Arial"/>
          <w:sz w:val="24"/>
          <w:szCs w:val="24"/>
        </w:rPr>
        <w:t xml:space="preserve"> to </w:t>
      </w:r>
      <w:r>
        <w:rPr>
          <w:rFonts w:ascii="Courier New" w:hAnsi="Courier New" w:eastAsia="Courier New" w:cs="Courier New"/>
          <w:color w:val="188038"/>
          <w:sz w:val="21"/>
          <w:szCs w:val="21"/>
        </w:rPr>
        <w:t>JMPR</w:t>
      </w:r>
      <w:r>
        <w:rPr>
          <w:rFonts w:ascii="Arial" w:hAnsi="Arial" w:eastAsia="Arial" w:cs="Arial"/>
          <w:sz w:val="24"/>
          <w:szCs w:val="24"/>
        </w:rPr>
        <w:t>) triggers a deep database update loop to keep your historical records accurate:</w:t>
      </w:r>
    </w:p>
    <w:p w14:paraId="0000011C">
      <w:pPr>
        <w:rPr>
          <w:rFonts w:ascii="Courier New" w:hAnsi="Courier New" w:eastAsia="Courier New" w:cs="Courier New"/>
          <w:sz w:val="21"/>
          <w:szCs w:val="21"/>
        </w:rPr>
      </w:pPr>
      <w:r>
        <w:rPr>
          <w:rFonts w:ascii="Courier New" w:hAnsi="Courier New" w:eastAsia="Courier New" w:cs="Courier New"/>
          <w:sz w:val="21"/>
          <w:szCs w:val="21"/>
        </w:rPr>
        <w:t xml:space="preserve">   [ Master_Dev Modifies a Root SKU Prefix Key ]</w:t>
      </w:r>
    </w:p>
    <w:p w14:paraId="0000011D">
      <w:pPr>
        <w:rPr>
          <w:rFonts w:ascii="Courier New" w:hAnsi="Courier New" w:eastAsia="Courier New" w:cs="Courier New"/>
          <w:sz w:val="21"/>
          <w:szCs w:val="21"/>
        </w:rPr>
      </w:pPr>
      <w:r>
        <w:rPr>
          <w:rFonts w:ascii="Courier New" w:hAnsi="Courier New" w:eastAsia="Courier New" w:cs="Courier New"/>
          <w:sz w:val="21"/>
          <w:szCs w:val="21"/>
        </w:rPr>
        <w:t xml:space="preserve">                     (e.g., "NVY" ──► "NAV")</w:t>
      </w:r>
    </w:p>
    <w:p w14:paraId="0000011E">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11F">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120">
      <w:pPr>
        <w:rPr>
          <w:rFonts w:ascii="Courier New" w:hAnsi="Courier New" w:eastAsia="Courier New" w:cs="Courier New"/>
          <w:sz w:val="21"/>
          <w:szCs w:val="21"/>
        </w:rPr>
      </w:pPr>
      <w:r>
        <w:rPr>
          <w:rFonts w:ascii="Courier New" w:hAnsi="Courier New" w:eastAsia="Courier New" w:cs="Courier New"/>
          <w:sz w:val="21"/>
          <w:szCs w:val="21"/>
        </w:rPr>
        <w:t xml:space="preserve">         [ System updates the core configuration document ]</w:t>
      </w:r>
    </w:p>
    <w:p w14:paraId="00000121">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122">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123">
      <w:pPr>
        <w:rPr>
          <w:rFonts w:ascii="Courier New" w:hAnsi="Courier New" w:eastAsia="Courier New" w:cs="Courier New"/>
          <w:sz w:val="21"/>
          <w:szCs w:val="21"/>
        </w:rPr>
      </w:pPr>
      <w:r>
        <w:rPr>
          <w:rFonts w:ascii="Courier New" w:hAnsi="Courier New" w:eastAsia="Courier New" w:cs="Courier New"/>
          <w:sz w:val="21"/>
          <w:szCs w:val="21"/>
        </w:rPr>
        <w:t xml:space="preserve">        [ Engine scans the entire 'live-inventory' collection ]</w:t>
      </w:r>
    </w:p>
    <w:p w14:paraId="00000124">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125">
      <w:pPr>
        <w:rPr>
          <w:rFonts w:ascii="Courier New" w:hAnsi="Courier New" w:eastAsia="Courier New" w:cs="Courier New"/>
          <w:sz w:val="21"/>
          <w:szCs w:val="21"/>
        </w:rPr>
      </w:pPr>
      <w:r>
        <w:rPr>
          <w:rFonts w:ascii="Courier New" w:hAnsi="Courier New" w:eastAsia="Courier New" w:cs="Courier New"/>
          <w:sz w:val="21"/>
          <w:szCs w:val="21"/>
        </w:rPr>
        <w:t xml:space="preserve">                                ▼</w:t>
      </w:r>
    </w:p>
    <w:p w14:paraId="00000126">
      <w:pPr>
        <w:rPr>
          <w:rFonts w:ascii="Courier New" w:hAnsi="Courier New" w:eastAsia="Courier New" w:cs="Courier New"/>
          <w:sz w:val="21"/>
          <w:szCs w:val="21"/>
        </w:rPr>
      </w:pPr>
      <w:r>
        <w:rPr>
          <w:rFonts w:ascii="Courier New" w:hAnsi="Courier New" w:eastAsia="Courier New" w:cs="Courier New"/>
          <w:sz w:val="21"/>
          <w:szCs w:val="21"/>
        </w:rPr>
        <w:t xml:space="preserve">        Does an item's Composite SKU contain the text block "-NVY-"?</w:t>
      </w:r>
    </w:p>
    <w:p w14:paraId="00000127">
      <w:pPr>
        <w:rPr>
          <w:rFonts w:ascii="Courier New" w:hAnsi="Courier New" w:eastAsia="Courier New" w:cs="Courier New"/>
          <w:sz w:val="21"/>
          <w:szCs w:val="21"/>
        </w:rPr>
      </w:pPr>
      <w:r>
        <w:rPr>
          <w:rFonts w:ascii="Courier New" w:hAnsi="Courier New" w:eastAsia="Courier New" w:cs="Courier New"/>
          <w:sz w:val="21"/>
          <w:szCs w:val="21"/>
        </w:rPr>
        <w:t xml:space="preserve">             ├─── YES ───► Overwrite text block to "-NAV-"</w:t>
      </w:r>
    </w:p>
    <w:p w14:paraId="00000128">
      <w:pPr>
        <w:rPr>
          <w:rFonts w:ascii="Courier New" w:hAnsi="Courier New" w:eastAsia="Courier New" w:cs="Courier New"/>
          <w:sz w:val="21"/>
          <w:szCs w:val="21"/>
        </w:rPr>
      </w:pPr>
      <w:r>
        <w:rPr>
          <w:rFonts w:ascii="Courier New" w:hAnsi="Courier New" w:eastAsia="Courier New" w:cs="Courier New"/>
          <w:sz w:val="21"/>
          <w:szCs w:val="21"/>
        </w:rPr>
        <w:t xml:space="preserve">             │             (e.g., L-OAKH-JMPR-NVY-1213 -&gt; L-OAKH-JMPR-NAV-1213)</w:t>
      </w:r>
    </w:p>
    <w:p w14:paraId="00000129">
      <w:pPr>
        <w:rPr>
          <w:rFonts w:ascii="Courier New" w:hAnsi="Courier New" w:eastAsia="Courier New" w:cs="Courier New"/>
          <w:sz w:val="21"/>
          <w:szCs w:val="21"/>
        </w:rPr>
      </w:pPr>
      <w:r>
        <w:rPr>
          <w:rFonts w:ascii="Courier New" w:hAnsi="Courier New" w:eastAsia="Courier New" w:cs="Courier New"/>
          <w:sz w:val="21"/>
          <w:szCs w:val="21"/>
        </w:rPr>
        <w:t xml:space="preserve">             └─── NO  ───► Skip record</w:t>
      </w:r>
    </w:p>
    <w:p w14:paraId="0000012A">
      <w:pPr>
        <w:spacing w:before="280" w:after="220" w:lineRule="auto"/>
        <w:rPr>
          <w:rFonts w:ascii="Courier New" w:hAnsi="Courier New" w:eastAsia="Courier New" w:cs="Courier New"/>
          <w:sz w:val="21"/>
          <w:szCs w:val="21"/>
        </w:rPr>
      </w:pPr>
      <w:r>
        <w:rPr>
          <w:rtl w:val="0"/>
        </w:rPr>
      </w:r>
    </w:p>
    <w:p w14:paraId="0000012B">
      <w:pPr>
        <w:spacing w:before="180" w:after="240" w:lineRule="auto"/>
        <w:rPr>
          <w:sz w:val="24"/>
          <w:szCs w:val="24"/>
        </w:rPr>
      </w:pPr>
      <w:r>
        <w:rPr>
          <w:rFonts w:ascii="Arial" w:hAnsi="Arial" w:eastAsia="Arial" w:cs="Arial"/>
          <w:sz w:val="24"/>
          <w:szCs w:val="24"/>
        </w:rPr>
        <w:t>This automated re-mapping process ensures that if structural identifiers are updated at the root, all dependent tracking barcodes across your active storage facilities update automatically to prevent broken links.</w:t>
      </w:r>
    </w:p>
    <w:p w14:paraId="0000012C">
      <w:pPr>
        <w:rPr>
          <w:sz w:val="30"/>
          <w:szCs w:val="30"/>
        </w:rPr>
      </w:pPr>
      <w:r>
        <w:rPr>
          <w:rtl w:val="0"/>
        </w:rPr>
      </w:r>
    </w:p>
    <w:p w14:paraId="0000012D">
      <w:pPr>
        <w:rPr>
          <w:sz w:val="30"/>
          <w:szCs w:val="30"/>
        </w:rPr>
      </w:pPr>
      <w:r>
        <w:rPr>
          <w:rtl w:val="0"/>
        </w:rPr>
      </w:r>
    </w:p>
    <w:sectPr>
      <w:pgSz w:w="12240" w:h="15840"/>
      <w:pgMar w:top="1440" w:right="1440" w:bottom="1440" w:lef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