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RingQ × Qontak CRM — User Guide</w:t>
      </w:r>
    </w:p>
    <w:p>
      <w:pPr/>
      <w:r>
        <w:t xml:space="preserve">Oct 19, 2026</w:t>
      </w:r>
      <w:r>
        <w:t xml:space="preserve"> · </w:t>
      </w:r>
      <w:r>
        <w:t xml:space="preserve">@PM</w:t>
      </w:r>
    </w:p>
    <w:p>
      <w:pPr>
        <w:pStyle w:val="Heading2"/>
      </w:pPr>
      <w:r>
        <w:t xml:space="preserve">What you get</w:t>
      </w:r>
    </w:p>
    <w:p>
      <w:pPr/>
      <w:r>
        <w:t xml:space="preserve">With Qontak connected, every call in RingQ is looked up in Mekari Qontak CRM and saved there as a task, so your team sees who is calling and every call is on record without typing anything.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79"/>
        <w:gridCol w:w="6180"/>
      </w:tblGrid>
      <w:tr>
        <w:trPr>
          <w:tblHeader/>
        </w:trPr>
        <w:tc>
          <w:tcPr>
            <w:tcW w:w="3179" w:type="dxa"/>
            <w:shd w:val="clear" w:color="auto" w:fill="F2F2F2"/>
          </w:tcPr>
          <w:p>
            <w:pPr/>
            <w:r>
              <w:t xml:space="preserve">Feature</w:t>
            </w:r>
          </w:p>
        </w:tc>
        <w:tc>
          <w:tcPr>
            <w:tcW w:w="6180" w:type="dxa"/>
            <w:shd w:val="clear" w:color="auto" w:fill="F2F2F2"/>
          </w:tcPr>
          <w:p>
            <w:pPr/>
            <w:r>
              <w:t xml:space="preserve">What your team sees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Contact popup</w:t>
            </w:r>
          </w:p>
        </w:tc>
        <w:tc>
          <w:tcPr>
            <w:tcW w:w="6180" w:type="dxa"/>
          </w:tcPr>
          <w:p>
            <w:pPr/>
            <w:r>
              <w:t xml:space="preserve">The caller's Qontak name, phone, email, company and owner next to the RingQ dialer while the phone rings.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Calls saved in Qontak</w:t>
            </w:r>
          </w:p>
        </w:tc>
        <w:tc>
          <w:tcPr>
            <w:tcW w:w="6180" w:type="dxa"/>
          </w:tcPr>
          <w:p>
            <w:pPr/>
            <w:r>
              <w:t xml:space="preserve">Every call (answered, missed, rejected, failed) becomes a Qontak </w:t>
            </w:r>
            <w:r>
              <w:rPr>
                <w:b/>
              </w:rPr>
              <w:t xml:space="preserve">task</w:t>
            </w:r>
            <w:r>
              <w:t xml:space="preserve"> linked to the contact, with times, duration, talk time and agent.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Recording link</w:t>
            </w:r>
          </w:p>
        </w:tc>
        <w:tc>
          <w:tcPr>
            <w:tcW w:w="6180" w:type="dxa"/>
          </w:tcPr>
          <w:p>
            <w:pPr/>
            <w:r>
              <w:t xml:space="preserve">Answered, recorded calls get a link to the call recording inside the task.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AI transcription</w:t>
            </w:r>
          </w:p>
        </w:tc>
        <w:tc>
          <w:tcPr>
            <w:tcW w:w="6180" w:type="dxa"/>
          </w:tcPr>
          <w:p>
            <w:pPr/>
            <w:r>
              <w:t xml:space="preserve">Optional: the text of the conversation is added to the task.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Screen pop</w:t>
            </w:r>
          </w:p>
        </w:tc>
        <w:tc>
          <w:tcPr>
            <w:tcW w:w="6180" w:type="dxa"/>
          </w:tcPr>
          <w:p>
            <w:pPr/>
            <w:r>
              <w:t xml:space="preserve">Optional: Qontak opens automatically in a browser tab on the call's task or the caller's page.</w:t>
            </w:r>
          </w:p>
        </w:tc>
      </w:tr>
      <w:tr>
        <w:tc>
          <w:tcPr>
            <w:tcW w:w="3179" w:type="dxa"/>
          </w:tcPr>
          <w:p>
            <w:pPr/>
            <w:r>
              <w:t xml:space="preserve">Create contact</w:t>
            </w:r>
          </w:p>
        </w:tc>
        <w:tc>
          <w:tcPr>
            <w:tcW w:w="6180" w:type="dxa"/>
          </w:tcPr>
          <w:p>
            <w:pPr/>
            <w:r>
              <w:t xml:space="preserve">Optional: add an unknown caller to Qontak from the popup.</w:t>
            </w:r>
          </w:p>
        </w:tc>
      </w:tr>
    </w:tbl>
    <w:p>
      <w:pPr/>
      <w:r>
        <w:rPr>
          <w:b/>
        </w:rPr>
        <w:t xml:space="preserve">Setup at a glance</w:t>
      </w:r>
      <w:r>
        <w:t xml:space="preserve"> (about 20 minutes, done once):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444"/>
        <w:gridCol w:w="3252"/>
        <w:gridCol w:w="2664"/>
      </w:tblGrid>
      <w:tr>
        <w:trPr>
          <w:tblHeader/>
        </w:trPr>
        <w:tc>
          <w:tcPr>
            <w:tcW w:w="3444" w:type="dxa"/>
            <w:shd w:val="clear" w:color="auto" w:fill="F2F2F2"/>
          </w:tcPr>
          <w:p>
            <w:pPr/>
            <w:r>
              <w:t xml:space="preserve">Step</w:t>
            </w:r>
          </w:p>
        </w:tc>
        <w:tc>
          <w:tcPr>
            <w:tcW w:w="3252" w:type="dxa"/>
            <w:shd w:val="clear" w:color="auto" w:fill="F2F2F2"/>
          </w:tcPr>
          <w:p>
            <w:pPr/>
            <w:r>
              <w:t xml:space="preserve">Where</w:t>
            </w:r>
          </w:p>
        </w:tc>
        <w:tc>
          <w:tcPr>
            <w:tcW w:w="2664" w:type="dxa"/>
            <w:shd w:val="clear" w:color="auto" w:fill="F2F2F2"/>
          </w:tcPr>
          <w:p>
            <w:pPr/>
            <w:r>
              <w:t xml:space="preserve">Who</w:t>
            </w:r>
          </w:p>
        </w:tc>
      </w:tr>
      <w:tr>
        <w:tc>
          <w:tcPr>
            <w:tcW w:w="3444" w:type="dxa"/>
          </w:tcPr>
          <w:p>
            <w:pPr/>
            <w:r>
              <w:t xml:space="preserve">1. Get Mekari Developer access</w:t>
            </w:r>
          </w:p>
        </w:tc>
        <w:tc>
          <w:tcPr>
            <w:tcW w:w="3252" w:type="dxa"/>
          </w:tcPr>
          <w:p>
            <w:pPr/>
            <w:r>
              <w:t xml:space="preserve">Mekari Developer Center</w:t>
            </w:r>
          </w:p>
        </w:tc>
        <w:tc>
          <w:tcPr>
            <w:tcW w:w="2664" w:type="dxa"/>
          </w:tcPr>
          <w:p>
            <w:pPr/>
            <w:r>
              <w:t xml:space="preserve">Qontak owner or admin</w:t>
            </w:r>
          </w:p>
        </w:tc>
      </w:tr>
      <w:tr>
        <w:tc>
          <w:tcPr>
            <w:tcW w:w="3444" w:type="dxa"/>
          </w:tcPr>
          <w:p>
            <w:pPr/>
            <w:r>
              <w:t xml:space="preserve">2. Create the application, copy Client ID and Client Secret</w:t>
            </w:r>
          </w:p>
        </w:tc>
        <w:tc>
          <w:tcPr>
            <w:tcW w:w="3252" w:type="dxa"/>
          </w:tcPr>
          <w:p>
            <w:pPr/>
            <w:r>
              <w:t xml:space="preserve">Mekari Developer Center</w:t>
            </w:r>
          </w:p>
        </w:tc>
        <w:tc>
          <w:tcPr>
            <w:tcW w:w="2664" w:type="dxa"/>
          </w:tcPr>
          <w:p>
            <w:pPr/>
            <w:r>
              <w:t xml:space="preserve">Qontak owner or admin</w:t>
            </w:r>
          </w:p>
        </w:tc>
      </w:tr>
      <w:tr>
        <w:tc>
          <w:tcPr>
            <w:tcW w:w="3444" w:type="dxa"/>
          </w:tcPr>
          <w:p>
            <w:pPr/>
            <w:r>
              <w:t xml:space="preserve">3. Connect Qontak</w:t>
            </w:r>
          </w:p>
        </w:tc>
        <w:tc>
          <w:tcPr>
            <w:tcW w:w="3252" w:type="dxa"/>
          </w:tcPr>
          <w:p>
            <w:pPr/>
            <w:r>
              <w:t xml:space="preserve">RingQ → Global Settings → Integrations → CRM</w:t>
            </w:r>
          </w:p>
        </w:tc>
        <w:tc>
          <w:tcPr>
            <w:tcW w:w="2664" w:type="dxa"/>
          </w:tcPr>
          <w:p>
            <w:pPr/>
            <w:r>
              <w:t xml:space="preserve">RingQ admin</w:t>
            </w:r>
          </w:p>
        </w:tc>
      </w:tr>
      <w:tr>
        <w:tc>
          <w:tcPr>
            <w:tcW w:w="3444" w:type="dxa"/>
          </w:tcPr>
          <w:p>
            <w:pPr/>
            <w:r>
              <w:t xml:space="preserve">4. Turn on AI transcription (optional)</w:t>
            </w:r>
          </w:p>
        </w:tc>
        <w:tc>
          <w:tcPr>
            <w:tcW w:w="3252" w:type="dxa"/>
          </w:tcPr>
          <w:p>
            <w:pPr/>
            <w:r>
              <w:t xml:space="preserve">RingQ → Global Settings → AI transcription</w:t>
            </w:r>
          </w:p>
        </w:tc>
        <w:tc>
          <w:tcPr>
            <w:tcW w:w="2664" w:type="dxa"/>
          </w:tcPr>
          <w:p>
            <w:pPr/>
            <w:r>
              <w:t xml:space="preserve">RingQ admin</w:t>
            </w:r>
          </w:p>
        </w:tc>
      </w:tr>
      <w:tr>
        <w:tc>
          <w:tcPr>
            <w:tcW w:w="3444" w:type="dxa"/>
          </w:tcPr>
          <w:p>
            <w:pPr/>
            <w:r>
              <w:t xml:space="preserve">5. Allow pop-ups and test</w:t>
            </w:r>
          </w:p>
        </w:tc>
        <w:tc>
          <w:tcPr>
            <w:tcW w:w="3252" w:type="dxa"/>
          </w:tcPr>
          <w:p>
            <w:pPr/>
            <w:r>
              <w:t xml:space="preserve">Agent's browser</w:t>
            </w:r>
          </w:p>
        </w:tc>
        <w:tc>
          <w:tcPr>
            <w:tcW w:w="2664" w:type="dxa"/>
          </w:tcPr>
          <w:p>
            <w:pPr/>
            <w:r>
              <w:t xml:space="preserve">Each agent</w:t>
            </w:r>
          </w:p>
        </w:tc>
      </w:tr>
    </w:tbl>
    <w:p>
      <w:pPr>
        <w:pStyle w:val="Heading2"/>
      </w:pPr>
      <w:r>
        <w:t xml:space="preserve">Before you start</w:t>
      </w:r>
    </w:p>
    <w:p>
      <w:pPr/>
      <w:r>
        <w:t xml:space="preserve">Tick these first; if one is missing, the steps below will stop at that point.</w:t>
      </w:r>
    </w:p>
    <w:p>
      <w:pPr>
        <w:pStyle w:val="ListParagraph"/>
        <w:numPr>
          <w:ilvl w:val="0"/>
          <w:numId w:val="2"/>
        </w:numPr>
      </w:pPr>
      <w:r>
        <w:t xml:space="preserve">☐ Your company has an active </w:t>
      </w:r>
      <w:r>
        <w:rPr>
          <w:b/>
        </w:rPr>
        <w:t xml:space="preserve">Qontak CRM</w:t>
      </w:r>
      <w:r>
        <w:t xml:space="preserve"> subscription.</w:t>
      </w:r>
    </w:p>
    <w:p>
      <w:pPr>
        <w:pStyle w:val="ListParagraph"/>
        <w:numPr>
          <w:ilvl w:val="0"/>
          <w:numId w:val="2"/>
        </w:numPr>
      </w:pPr>
      <w:r>
        <w:t xml:space="preserve">☐ You know the </w:t>
      </w:r>
      <w:r>
        <w:rPr>
          <w:b/>
        </w:rPr>
        <w:t xml:space="preserve">Qontak owner or admin</w:t>
      </w:r>
      <w:r>
        <w:t xml:space="preserve"> login (the Mekari account email and password).</w:t>
      </w:r>
    </w:p>
    <w:p>
      <w:pPr>
        <w:pStyle w:val="ListParagraph"/>
        <w:numPr>
          <w:ilvl w:val="0"/>
          <w:numId w:val="2"/>
        </w:numPr>
      </w:pPr>
      <w:r>
        <w:t xml:space="preserve">☐ Each agent who makes calls exists as a user in Qontak (added by your Qontak admin), so tasks and contacts show the right owner.</w:t>
      </w:r>
    </w:p>
    <w:p>
      <w:pPr>
        <w:pStyle w:val="ListParagraph"/>
        <w:numPr>
          <w:ilvl w:val="0"/>
          <w:numId w:val="2"/>
        </w:numPr>
      </w:pPr>
      <w:r>
        <w:t xml:space="preserve">☐ You can sign in to </w:t>
      </w:r>
      <w:r>
        <w:rPr>
          <w:b/>
        </w:rPr>
        <w:t xml:space="preserve">RingQ as an admin</w:t>
      </w:r>
      <w:r>
        <w:t xml:space="preserve"> (only admins see and change integration settings).</w:t>
      </w:r>
    </w:p>
    <w:p>
      <w:pPr>
        <w:pStyle w:val="ListParagraph"/>
        <w:numPr>
          <w:ilvl w:val="0"/>
          <w:numId w:val="2"/>
        </w:numPr>
      </w:pPr>
      <w:r>
        <w:t xml:space="preserve">☐ Your RingQ provider has enabled the Qontak integration: </w:t>
      </w:r>
      <w:r>
        <w:rPr>
          <w:b/>
        </w:rPr>
        <w:t xml:space="preserve">Global Settings → Integrations → CRM</w:t>
      </w:r>
      <w:r>
        <w:t xml:space="preserve"> shows a </w:t>
      </w:r>
      <w:r>
        <w:rPr>
          <w:b/>
        </w:rPr>
        <w:t xml:space="preserve">Qontak</w:t>
      </w:r>
      <w:r>
        <w:t xml:space="preserve"> card.</w:t>
      </w:r>
    </w:p>
    <w:p>
      <w:pPr>
        <w:pStyle w:val="ListParagraph"/>
        <w:numPr>
          <w:ilvl w:val="0"/>
          <w:numId w:val="2"/>
        </w:numPr>
      </w:pPr>
      <w:r>
        <w:t xml:space="preserve">☐ Agents use </w:t>
      </w:r>
      <w:r>
        <w:rPr>
          <w:b/>
        </w:rPr>
        <w:t xml:space="preserve">Google Chrome</w:t>
      </w:r>
      <w:r>
        <w:t xml:space="preserve"> or </w:t>
      </w:r>
      <w:r>
        <w:rPr>
          <w:b/>
        </w:rPr>
        <w:t xml:space="preserve">Microsoft Edge</w:t>
      </w:r>
      <w:r>
        <w:t xml:space="preserve">.</w:t>
      </w:r>
    </w:p>
    <w:p>
      <w:pPr>
        <w:pStyle w:val="ListParagraph"/>
        <w:numPr>
          <w:ilvl w:val="0"/>
          <w:numId w:val="2"/>
        </w:numPr>
      </w:pPr>
      <w:r>
        <w:t xml:space="preserve">☐ For recording links and AI: </w:t>
      </w:r>
      <w:r>
        <w:rPr>
          <w:b/>
        </w:rPr>
        <w:t xml:space="preserve">call recording</w:t>
      </w:r>
      <w:r>
        <w:t xml:space="preserve"> is on for the agents' extensions or queues.</w:t>
      </w:r>
    </w:p>
    <w:p>
      <w:pPr>
        <w:pStyle w:val="Heading2"/>
      </w:pPr>
      <w:r>
        <w:t xml:space="preserve">Step 1 — Sign in to the Mekari Developer Center</w:t>
      </w:r>
    </w:p>
    <w:p>
      <w:pPr/>
      <w:r>
        <w:t xml:space="preserve">The Client ID and Client Secret come from the </w:t>
      </w:r>
      <w:r>
        <w:rPr>
          <w:b/>
        </w:rPr>
        <w:t xml:space="preserve">Mekari Developer Center</w:t>
      </w:r>
      <w:r>
        <w:t xml:space="preserve"> (not from the Qontak app itself); you sign in there with your normal Mekari / Qontak account.</w:t>
      </w:r>
    </w:p>
    <w:p>
      <w:pPr>
        <w:pStyle w:val="ListParagraph"/>
        <w:numPr>
          <w:ilvl w:val="0"/>
          <w:numId w:val="3"/>
        </w:numPr>
      </w:pPr>
      <w:r>
        <w:t xml:space="preserve">Open </w:t>
      </w:r>
      <w:hyperlink r:id="rId3" w:history="1">
        <w:r>
          <w:rPr>
            <w:rStyle w:val="Hyperlink"/>
            <w:b/>
          </w:rPr>
          <w:t xml:space="preserve">developers.mekari.com</w:t>
        </w:r>
      </w:hyperlink>
      <w:r>
        <w:t xml:space="preserve"> in Chrome or Edge.</w:t>
      </w:r>
    </w:p>
    <w:p>
      <w:pPr>
        <w:pStyle w:val="ListParagraph"/>
        <w:numPr>
          <w:ilvl w:val="0"/>
          <w:numId w:val="3"/>
        </w:numPr>
      </w:pPr>
      <w:r>
        <w:t xml:space="preserve">Click </w:t>
      </w:r>
      <w:r>
        <w:rPr>
          <w:b/>
        </w:rPr>
        <w:t xml:space="preserve">Sign in</w:t>
      </w:r>
      <w:r>
        <w:t xml:space="preserve"> and use your </w:t>
      </w:r>
      <w:r>
        <w:rPr>
          <w:b/>
        </w:rPr>
        <w:t xml:space="preserve">Mekari account</w:t>
      </w:r>
      <w:r>
        <w:t xml:space="preserve">: the same email and password you use for Qontak. Use an account that can access your company in Qontak (the </w:t>
      </w:r>
      <w:r>
        <w:rPr>
          <w:b/>
        </w:rPr>
        <w:t xml:space="preserve">owner or an admin</w:t>
      </w:r>
      <w:r>
        <w:t xml:space="preserve">).</w:t>
      </w:r>
    </w:p>
    <w:p>
      <w:pPr>
        <w:pStyle w:val="ListParagraph"/>
        <w:numPr>
          <w:ilvl w:val="0"/>
          <w:numId w:val="3"/>
        </w:numPr>
      </w:pPr>
      <w:r>
        <w:t xml:space="preserve">Look at the </w:t>
      </w:r>
      <w:r>
        <w:rPr>
          <w:b/>
        </w:rPr>
        <w:t xml:space="preserve">dashboard</w:t>
      </w:r>
      <w:r>
        <w:t xml:space="preserve"> you land on: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936"/>
        <w:gridCol w:w="3448"/>
        <w:gridCol w:w="1976"/>
      </w:tblGrid>
      <w:tr>
        <w:trPr>
          <w:tblHeader/>
        </w:trPr>
        <w:tc>
          <w:tcPr>
            <w:tcW w:w="3936" w:type="dxa"/>
            <w:shd w:val="clear" w:color="auto" w:fill="F2F2F2"/>
          </w:tcPr>
          <w:p>
            <w:pPr/>
            <w:r>
              <w:t xml:space="preserve">You see</w:t>
            </w:r>
          </w:p>
        </w:tc>
        <w:tc>
          <w:tcPr>
            <w:tcW w:w="3448" w:type="dxa"/>
            <w:shd w:val="clear" w:color="auto" w:fill="F2F2F2"/>
          </w:tcPr>
          <w:p>
            <w:pPr/>
            <w:r>
              <w:t xml:space="preserve">Means</w:t>
            </w:r>
          </w:p>
        </w:tc>
        <w:tc>
          <w:tcPr>
            <w:tcW w:w="1976" w:type="dxa"/>
            <w:shd w:val="clear" w:color="auto" w:fill="F2F2F2"/>
          </w:tcPr>
          <w:p>
            <w:pPr/>
            <w:r>
              <w:t xml:space="preserve">Go to</w:t>
            </w:r>
          </w:p>
        </w:tc>
      </w:tr>
      <w:tr>
        <w:tc>
          <w:tcPr>
            <w:tcW w:w="3936" w:type="dxa"/>
          </w:tcPr>
          <w:p>
            <w:pPr/>
            <w:r>
              <w:t xml:space="preserve">A </w:t>
            </w:r>
            <w:r>
              <w:rPr>
                <w:b/>
              </w:rPr>
              <w:t xml:space="preserve">Create Application</w:t>
            </w:r>
            <w:r>
              <w:t xml:space="preserve"> button at the top, near the header</w:t>
            </w:r>
          </w:p>
        </w:tc>
        <w:tc>
          <w:tcPr>
            <w:tcW w:w="3448" w:type="dxa"/>
          </w:tcPr>
          <w:p>
            <w:pPr/>
            <w:r>
              <w:t xml:space="preserve">Your account is authorised</w:t>
            </w:r>
          </w:p>
        </w:tc>
        <w:tc>
          <w:tcPr>
            <w:tcW w:w="1976" w:type="dxa"/>
          </w:tcPr>
          <w:p>
            <w:pPr/>
            <w:r>
              <w:t xml:space="preserve">Step 2, </w:t>
            </w:r>
            <w:r>
              <w:rPr>
                <w:b/>
              </w:rPr>
              <w:t xml:space="preserve">Option A</w:t>
            </w:r>
          </w:p>
        </w:tc>
      </w:tr>
      <w:tr>
        <w:tc>
          <w:tcPr>
            <w:tcW w:w="3936" w:type="dxa"/>
          </w:tcPr>
          <w:p>
            <w:pPr/>
            <w:r>
              <w:t xml:space="preserve">An empty page</w:t>
            </w:r>
          </w:p>
        </w:tc>
        <w:tc>
          <w:tcPr>
            <w:tcW w:w="3448" w:type="dxa"/>
          </w:tcPr>
          <w:p>
            <w:pPr/>
            <w:r>
              <w:t xml:space="preserve">Your account is not authorised yet</w:t>
            </w:r>
          </w:p>
        </w:tc>
        <w:tc>
          <w:tcPr>
            <w:tcW w:w="1976" w:type="dxa"/>
          </w:tcPr>
          <w:p>
            <w:pPr/>
            <w:r>
              <w:t xml:space="preserve">Step 2, </w:t>
            </w:r>
            <w:r>
              <w:rPr>
                <w:b/>
              </w:rPr>
              <w:t xml:space="preserve">Option B</w:t>
            </w:r>
          </w:p>
        </w:tc>
      </w:tr>
    </w:tbl>
    <w:p>
      <w:pPr>
        <w:pStyle w:val="Heading2"/>
      </w:pPr>
      <w:r>
        <w:t xml:space="preserve">Step 2 — Get the Client ID and Client Secret</w:t>
      </w:r>
    </w:p>
    <w:p>
      <w:pPr/>
      <w:r>
        <w:t xml:space="preserve">You need two values, </w:t>
      </w:r>
      <w:r>
        <w:rPr>
          <w:b/>
        </w:rPr>
        <w:t xml:space="preserve">Client ID</w:t>
      </w:r>
      <w:r>
        <w:t xml:space="preserve"> and </w:t>
      </w:r>
      <w:r>
        <w:rPr>
          <w:b/>
        </w:rPr>
        <w:t xml:space="preserve">Client Secret</w:t>
      </w:r>
      <w:r>
        <w:t xml:space="preserve"> (Mekari calls them HMAC credentials); create them yourself in the Developer Center (Option A) or ask Mekari to issue them (Option B).</w:t>
      </w:r>
    </w:p>
    <w:p>
      <w:pPr/>
      <w:r>
        <w:rPr>
          <w:b/>
        </w:rPr>
        <w:t xml:space="preserve">Option A — create them yourself</w:t>
      </w:r>
      <w:r>
        <w:t xml:space="preserve"> (dashboard shows </w:t>
      </w:r>
      <w:r>
        <w:rPr>
          <w:b/>
        </w:rPr>
        <w:t xml:space="preserve">Create Application</w:t>
      </w:r>
      <w:r>
        <w:t xml:space="preserve">)</w:t>
      </w:r>
    </w:p>
    <w:p>
      <w:pPr>
        <w:pStyle w:val="ListParagraph"/>
        <w:numPr>
          <w:ilvl w:val="0"/>
          <w:numId w:val="4"/>
        </w:numPr>
      </w:pPr>
      <w:r>
        <w:t xml:space="preserve">On the Mekari Developer dashboard, click </w:t>
      </w:r>
      <w:r>
        <w:rPr>
          <w:b/>
        </w:rPr>
        <w:t xml:space="preserve">Create Application</w:t>
      </w:r>
      <w:r>
        <w:t xml:space="preserve"> (top of the page, near the header).</w:t>
      </w:r>
    </w:p>
    <w:p>
      <w:pPr>
        <w:pStyle w:val="ListParagraph"/>
        <w:numPr>
          <w:ilvl w:val="0"/>
          <w:numId w:val="4"/>
        </w:numPr>
      </w:pPr>
      <w:r>
        <w:t xml:space="preserve">Fill in the three fields: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69"/>
        <w:gridCol w:w="6490"/>
      </w:tblGrid>
      <w:tr>
        <w:trPr>
          <w:tblHeader/>
        </w:trPr>
        <w:tc>
          <w:tcPr>
            <w:tcW w:w="2869" w:type="dxa"/>
            <w:shd w:val="clear" w:color="auto" w:fill="F2F2F2"/>
          </w:tcPr>
          <w:p>
            <w:pPr/>
            <w:r>
              <w:t xml:space="preserve">Field</w:t>
            </w:r>
          </w:p>
        </w:tc>
        <w:tc>
          <w:tcPr>
            <w:tcW w:w="6490" w:type="dxa"/>
            <w:shd w:val="clear" w:color="auto" w:fill="F2F2F2"/>
          </w:tcPr>
          <w:p>
            <w:pPr/>
            <w:r>
              <w:t xml:space="preserve">Enter</w:t>
            </w:r>
          </w:p>
        </w:tc>
      </w:tr>
      <w:tr>
        <w:tc>
          <w:tcPr>
            <w:tcW w:w="2869" w:type="dxa"/>
          </w:tcPr>
          <w:p>
            <w:pPr/>
            <w:r>
              <w:rPr>
                <w:b/>
              </w:rPr>
              <w:t xml:space="preserve">Application Name</w:t>
            </w:r>
          </w:p>
        </w:tc>
        <w:tc>
          <w:tcPr>
            <w:tcW w:w="6490" w:type="dxa"/>
          </w:tcPr>
          <w:p>
            <w:pPr/>
            <w:r>
              <w:rPr>
                <w:rStyle w:val="CodeChar"/>
              </w:rPr>
              <w:t xml:space="preserve">RingQ Phone System</w:t>
            </w:r>
          </w:p>
        </w:tc>
      </w:tr>
      <w:tr>
        <w:tc>
          <w:tcPr>
            <w:tcW w:w="2869" w:type="dxa"/>
          </w:tcPr>
          <w:p>
            <w:pPr/>
            <w:r>
              <w:rPr>
                <w:b/>
              </w:rPr>
              <w:t xml:space="preserve">Company</w:t>
            </w:r>
          </w:p>
        </w:tc>
        <w:tc>
          <w:tcPr>
            <w:tcW w:w="6490" w:type="dxa"/>
          </w:tcPr>
          <w:p>
            <w:pPr/>
            <w:r>
              <w:t xml:space="preserve">Your Qontak company (one application per company)</w:t>
            </w:r>
          </w:p>
        </w:tc>
      </w:tr>
      <w:tr>
        <w:tc>
          <w:tcPr>
            <w:tcW w:w="2869" w:type="dxa"/>
          </w:tcPr>
          <w:p>
            <w:pPr/>
            <w:r>
              <w:rPr>
                <w:b/>
              </w:rPr>
              <w:t xml:space="preserve">Authorized Scopes</w:t>
            </w:r>
          </w:p>
        </w:tc>
        <w:tc>
          <w:tcPr>
            <w:tcW w:w="6490" w:type="dxa"/>
          </w:tcPr>
          <w:p>
            <w:pPr/>
            <w:r>
              <w:t xml:space="preserve">Tick only the </w:t>
            </w:r>
            <w:r>
              <w:rPr>
                <w:b/>
              </w:rPr>
              <w:t xml:space="preserve">Qontak CRM</w:t>
            </w:r>
            <w:r>
              <w:t xml:space="preserve"> scopes for </w:t>
            </w:r>
            <w:r>
              <w:rPr>
                <w:b/>
              </w:rPr>
              <w:t xml:space="preserve">contacts</w:t>
            </w:r>
            <w:r>
              <w:t xml:space="preserve">, </w:t>
            </w:r>
            <w:r>
              <w:rPr>
                <w:b/>
              </w:rPr>
              <w:t xml:space="preserve">tasks</w:t>
            </w:r>
            <w:r>
              <w:t xml:space="preserve"> and </w:t>
            </w:r>
            <w:r>
              <w:rPr>
                <w:b/>
              </w:rPr>
              <w:t xml:space="preserve">task categories</w:t>
            </w:r>
          </w:p>
        </w:tc>
      </w:tr>
    </w:tbl>
    <w:p>
      <w:pPr>
        <w:pStyle w:val="ListParagraph"/>
        <w:numPr>
          <w:ilvl w:val="0"/>
          <w:numId w:val="5"/>
        </w:numPr>
      </w:pPr>
      <w:r>
        <w:t xml:space="preserve">Click </w:t>
      </w:r>
      <w:r>
        <w:rPr>
          <w:b/>
        </w:rPr>
        <w:t xml:space="preserve">Submit</w:t>
      </w:r>
      <w:r>
        <w:t xml:space="preserve">.</w:t>
      </w:r>
    </w:p>
    <w:p>
      <w:pPr>
        <w:pStyle w:val="ListParagraph"/>
        <w:numPr>
          <w:ilvl w:val="0"/>
          <w:numId w:val="5"/>
        </w:numPr>
      </w:pPr>
      <w:r>
        <w:t xml:space="preserve">Your </w:t>
      </w:r>
      <w:r>
        <w:rPr>
          <w:b/>
        </w:rPr>
        <w:t xml:space="preserve">Client ID</w:t>
      </w:r>
      <w:r>
        <w:t xml:space="preserve"> and </w:t>
      </w:r>
      <w:r>
        <w:rPr>
          <w:b/>
        </w:rPr>
        <w:t xml:space="preserve">Client Secret</w:t>
      </w:r>
      <w:r>
        <w:t xml:space="preserve"> appear on the next page. </w:t>
      </w:r>
      <w:r>
        <w:rPr>
          <w:b/>
        </w:rPr>
        <w:t xml:space="preserve">Copy both now</w:t>
      </w:r>
      <w:r>
        <w:t xml:space="preserve"> into a safe place, such as a password manager. The Client Secret is shown </w:t>
      </w:r>
      <w:r>
        <w:rPr>
          <w:b/>
        </w:rPr>
        <w:t xml:space="preserve">only on this page</w:t>
      </w:r>
      <w:r>
        <w:t xml:space="preserve"> and can't be viewed again.</w:t>
      </w:r>
    </w:p>
    <w:p>
      <w:pPr/>
      <w:r>
        <w:rPr>
          <w:b/>
        </w:rPr>
        <w:t xml:space="preserve">Option B — ask Mekari to issue them</w:t>
      </w:r>
      <w:r>
        <w:t xml:space="preserve"> (empty dashboard, or no </w:t>
      </w:r>
      <w:r>
        <w:rPr>
          <w:b/>
        </w:rPr>
        <w:t xml:space="preserve">Create Application</w:t>
      </w:r>
      <w:r>
        <w:t xml:space="preserve"> button)</w:t>
      </w:r>
    </w:p>
    <w:p>
      <w:pPr/>
      <w:r>
        <w:t xml:space="preserve">Mekari still creates HMAC credentials through support for many accounts. Send this to your </w:t>
      </w:r>
      <w:r>
        <w:rPr>
          <w:b/>
        </w:rPr>
        <w:t xml:space="preserve">Qontak account specialist</w:t>
      </w:r>
      <w:r>
        <w:t xml:space="preserve"> or </w:t>
      </w:r>
      <w:r>
        <w:rPr>
          <w:b/>
        </w:rPr>
        <w:t xml:space="preserve">Mekari support</w:t>
      </w:r>
      <w:r>
        <w:t xml:space="preserve">:</w:t>
      </w:r>
    </w:p>
    <w:p>
      <w:pPr>
        <w:pStyle w:val="Quote"/>
      </w:pPr>
      <w:r>
        <w:rPr>
          <w:i/>
        </w:rPr>
        <w:t xml:space="preserve">Please create Mekari HMAC API credentials (Client ID and Client Secret) for our company </w:t>
      </w:r>
      <w:r>
        <w:rPr>
          <w:b/>
          <w:i/>
        </w:rPr>
        <w:t xml:space="preserve">[your company name]</w:t>
      </w:r>
      <w:r>
        <w:rPr>
          <w:i/>
        </w:rPr>
        <w:t xml:space="preserve"> for the </w:t>
      </w:r>
      <w:r>
        <w:rPr>
          <w:b/>
          <w:i/>
        </w:rPr>
        <w:t xml:space="preserve">Qontak CRM</w:t>
      </w:r>
      <w:r>
        <w:rPr>
          <w:i/>
        </w:rPr>
        <w:t xml:space="preserve"> API, with scopes for </w:t>
      </w:r>
      <w:r>
        <w:rPr>
          <w:b/>
          <w:i/>
        </w:rPr>
        <w:t xml:space="preserve">contacts, tasks and task categories</w:t>
      </w:r>
      <w:r>
        <w:rPr>
          <w:i/>
        </w:rPr>
        <w:t xml:space="preserve">. We are connecting our RingQ phone system.</w:t>
      </w:r>
    </w:p>
    <w:p>
      <w:pPr/>
      <w:r>
        <w:t xml:space="preserve">Mekari either sends you the Client ID and Client Secret, or authorises your account so you can follow Option A.</w:t>
      </w:r>
    </w:p>
    <w:p>
      <w:pPr/>
      <w:r>
        <w:rPr>
          <w:b/>
        </w:rPr>
        <w:t xml:space="preserve">Good to know</w:t>
      </w:r>
    </w:p>
    <w:p>
      <w:pPr>
        <w:pStyle w:val="ListParagraph"/>
        <w:numPr>
          <w:ilvl w:val="0"/>
          <w:numId w:val="6"/>
        </w:numPr>
      </w:pPr>
      <w:r>
        <w:t xml:space="preserve">One pair of credentials works for </w:t>
      </w:r>
      <w:r>
        <w:rPr>
          <w:b/>
        </w:rPr>
        <w:t xml:space="preserve">one company</w:t>
      </w:r>
      <w:r>
        <w:t xml:space="preserve"> and </w:t>
      </w:r>
      <w:r>
        <w:rPr>
          <w:b/>
        </w:rPr>
        <w:t xml:space="preserve">one Mekari product</w:t>
      </w:r>
      <w:r>
        <w:t xml:space="preserve"> (here: Qontak CRM).</w:t>
      </w:r>
    </w:p>
    <w:p>
      <w:pPr>
        <w:pStyle w:val="ListParagraph"/>
        <w:numPr>
          <w:ilvl w:val="0"/>
          <w:numId w:val="6"/>
        </w:numPr>
      </w:pPr>
      <w:r>
        <w:t xml:space="preserve">Live Qontak = </w:t>
      </w:r>
      <w:r>
        <w:rPr>
          <w:b/>
        </w:rPr>
        <w:t xml:space="preserve">Production</w:t>
      </w:r>
      <w:r>
        <w:t xml:space="preserve">. Sandbox credentials (for testing) are separate; Mekari tells you which you have.</w:t>
      </w:r>
    </w:p>
    <w:p>
      <w:pPr>
        <w:pStyle w:val="ListParagraph"/>
        <w:numPr>
          <w:ilvl w:val="0"/>
          <w:numId w:val="6"/>
        </w:numPr>
      </w:pPr>
      <w:r>
        <w:t xml:space="preserve">Lost the Client Secret? Create new credentials (Option A again, or ask Mekari), then enter the new pair in RingQ.</w:t>
      </w:r>
    </w:p>
    <w:p>
      <w:pPr>
        <w:pStyle w:val="ListParagraph"/>
        <w:numPr>
          <w:ilvl w:val="0"/>
          <w:numId w:val="6"/>
        </w:numPr>
      </w:pPr>
      <w:r>
        <w:t xml:space="preserve">Never share the Client Secret by chat or email if you can avoid it; it is entered only once, in Step 3.</w:t>
      </w:r>
    </w:p>
    <w:p>
      <w:pPr/>
      <w:r>
        <w:t xml:space="preserve">Sources: </w:t>
      </w:r>
      <w:hyperlink r:id="rId4" w:history="1">
        <w:r>
          <w:rPr>
            <w:rStyle w:val="Hyperlink"/>
          </w:rPr>
          <w:t xml:space="preserve">Mekari — Create Application</w:t>
        </w:r>
      </w:hyperlink>
      <w:r>
        <w:t xml:space="preserve"> · </w:t>
      </w:r>
      <w:hyperlink r:id="rId5" w:history="1">
        <w:r>
          <w:rPr>
            <w:rStyle w:val="Hyperlink"/>
          </w:rPr>
          <w:t xml:space="preserve">Mekari — HMAC Authentication</w:t>
        </w:r>
      </w:hyperlink>
    </w:p>
    <w:p>
      <w:pPr>
        <w:pStyle w:val="Heading2"/>
      </w:pPr>
      <w:r>
        <w:t xml:space="preserve">Step 3 — Connect Qontak in RingQ</w:t>
      </w:r>
    </w:p>
    <w:p>
      <w:pPr/>
      <w:r>
        <w:t xml:space="preserve">A RingQ admin enters the two values once; RingQ stores the secret encrypted and never shows it again.</w:t>
      </w:r>
    </w:p>
    <w:p>
      <w:pPr>
        <w:pStyle w:val="ListParagraph"/>
        <w:numPr>
          <w:ilvl w:val="0"/>
          <w:numId w:val="7"/>
        </w:numPr>
      </w:pPr>
      <w:r>
        <w:t xml:space="preserve">Sign in to RingQ as an </w:t>
      </w:r>
      <w:r>
        <w:rPr>
          <w:b/>
        </w:rPr>
        <w:t xml:space="preserve">admin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Go to </w:t>
      </w:r>
      <w:r>
        <w:rPr>
          <w:b/>
        </w:rPr>
        <w:t xml:space="preserve">Global Settings → Integrations → CRM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On the </w:t>
      </w:r>
      <w:r>
        <w:rPr>
          <w:b/>
        </w:rPr>
        <w:t xml:space="preserve">Qontak</w:t>
      </w:r>
      <w:r>
        <w:t xml:space="preserve"> card, click </w:t>
      </w:r>
      <w:r>
        <w:rPr>
          <w:b/>
        </w:rPr>
        <w:t xml:space="preserve">Configure</w:t>
      </w:r>
      <w:r>
        <w:t xml:space="preserve">. The </w:t>
      </w:r>
      <w:r>
        <w:rPr>
          <w:b/>
        </w:rPr>
        <w:t xml:space="preserve">Qontak CRM settings</w:t>
      </w:r>
      <w:r>
        <w:t xml:space="preserve"> window opens.</w:t>
      </w:r>
    </w:p>
    <w:p>
      <w:pPr>
        <w:pStyle w:val="ListParagraph"/>
        <w:numPr>
          <w:ilvl w:val="0"/>
          <w:numId w:val="7"/>
        </w:numPr>
      </w:pPr>
      <w:r>
        <w:t xml:space="preserve">Turn on </w:t>
      </w:r>
      <w:r>
        <w:rPr>
          <w:b/>
        </w:rPr>
        <w:t xml:space="preserve">Enable Qontak integration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Under </w:t>
      </w:r>
      <w:r>
        <w:rPr>
          <w:b/>
        </w:rPr>
        <w:t xml:space="preserve">API credentials</w:t>
      </w:r>
      <w:r>
        <w:t xml:space="preserve">: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Environment:</w:t>
      </w:r>
      <w:r>
        <w:t xml:space="preserve"> choose </w:t>
      </w:r>
      <w:r>
        <w:rPr>
          <w:b/>
        </w:rPr>
        <w:t xml:space="preserve">Production (api.mekari.com)</w:t>
      </w:r>
      <w:r>
        <w:t xml:space="preserve"> (or </w:t>
      </w:r>
      <w:r>
        <w:rPr>
          <w:b/>
        </w:rPr>
        <w:t xml:space="preserve">Sandbox (api.mekari.io)</w:t>
      </w:r>
      <w:r>
        <w:t xml:space="preserve"> for test credentials).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Client ID:</w:t>
      </w:r>
      <w:r>
        <w:t xml:space="preserve"> paste the Client ID.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Client Secret:</w:t>
      </w:r>
      <w:r>
        <w:t xml:space="preserve"> paste the Client Secret.</w:t>
      </w:r>
    </w:p>
    <w:p>
      <w:pPr>
        <w:pStyle w:val="ListParagraph"/>
        <w:numPr>
          <w:ilvl w:val="1"/>
          <w:numId w:val="8"/>
        </w:numPr>
      </w:pPr>
      <w:r>
        <w:rPr>
          <w:b/>
        </w:rPr>
        <w:t xml:space="preserve">Acting CRM user SSO ID:</w:t>
      </w:r>
      <w:r>
        <w:t xml:space="preserve"> leave empty.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</w:rPr>
        <w:t xml:space="preserve">Test connection</w:t>
      </w:r>
      <w:r>
        <w:t xml:space="preserve">. You should see </w:t>
      </w:r>
      <w:r>
        <w:rPr>
          <w:b/>
        </w:rPr>
        <w:t xml:space="preserve">"Connected to Qontak CRM successfully."</w:t>
      </w:r>
    </w:p>
    <w:p>
      <w:pPr>
        <w:pStyle w:val="ListParagraph"/>
        <w:numPr>
          <w:ilvl w:val="0"/>
          <w:numId w:val="7"/>
        </w:numPr>
      </w:pPr>
      <w:r>
        <w:t xml:space="preserve">Check the other options (see </w:t>
      </w:r>
      <w:r>
        <w:rPr>
          <w:i/>
        </w:rPr>
        <w:t xml:space="preserve">Every option explained</w:t>
      </w:r>
      <w:r>
        <w:t xml:space="preserve">); the defaults suit most teams.</w:t>
      </w:r>
    </w:p>
    <w:p>
      <w:pPr>
        <w:pStyle w:val="ListParagraph"/>
        <w:numPr>
          <w:ilvl w:val="0"/>
          <w:numId w:val="7"/>
        </w:numPr>
      </w:pPr>
      <w:r>
        <w:t xml:space="preserve">Click </w:t>
      </w:r>
      <w:r>
        <w:rPr>
          <w:b/>
        </w:rPr>
        <w:t xml:space="preserve">Save configuration</w:t>
      </w:r>
      <w:r>
        <w:t xml:space="preserve">. You should see </w:t>
      </w:r>
      <w:r>
        <w:rPr>
          <w:b/>
        </w:rPr>
        <w:t xml:space="preserve">"Qontak settings saved."</w:t>
      </w:r>
      <w:r>
        <w:t xml:space="preserve"> next to the button.</w:t>
      </w:r>
    </w:p>
    <w:p>
      <w:pPr>
        <w:pStyle w:val="ListParagraph"/>
        <w:numPr>
          <w:ilvl w:val="0"/>
          <w:numId w:val="7"/>
        </w:numPr>
      </w:pPr>
      <w:r>
        <w:t xml:space="preserve">The window's status now says </w:t>
      </w:r>
      <w:r>
        <w:rPr>
          <w:b/>
        </w:rPr>
        <w:t xml:space="preserve">Connected</w:t>
      </w:r>
      <w:r>
        <w:t xml:space="preserve">, and the Qontak card shows </w:t>
      </w:r>
      <w:r>
        <w:rPr>
          <w:b/>
        </w:rPr>
        <w:t xml:space="preserve">Enabled</w:t>
      </w:r>
      <w:r>
        <w:t xml:space="preserve">.</w:t>
      </w:r>
    </w:p>
    <w:p>
      <w:pPr>
        <w:pStyle w:val="ListParagraph"/>
        <w:numPr>
          <w:ilvl w:val="0"/>
          <w:numId w:val="7"/>
        </w:numPr>
      </w:pPr>
      <w:r>
        <w:t xml:space="preserve">Ask every agent to press </w:t>
      </w:r>
      <w:r>
        <w:rPr>
          <w:b/>
        </w:rPr>
        <w:t xml:space="preserve">Ctrl+F5</w:t>
      </w:r>
      <w:r>
        <w:t xml:space="preserve"> once in RingQ so the new settings load.</w:t>
      </w:r>
    </w:p>
    <w:p>
      <w:pPr/>
      <w:r>
        <w:t xml:space="preserve">If </w:t>
      </w:r>
      <w:r>
        <w:rPr>
          <w:b/>
        </w:rPr>
        <w:t xml:space="preserve">Save</w:t>
      </w:r>
      <w:r>
        <w:t xml:space="preserve"> shows </w:t>
      </w:r>
      <w:r>
        <w:rPr>
          <w:b/>
        </w:rPr>
        <w:t xml:space="preserve">"Not saved. Please fix: …"</w:t>
      </w:r>
      <w:r>
        <w:t xml:space="preserve">, the window scrolls to the field that needs correcting. When you change settings later, leave </w:t>
      </w:r>
      <w:r>
        <w:rPr>
          <w:b/>
        </w:rPr>
        <w:t xml:space="preserve">Client Secret</w:t>
      </w:r>
      <w:r>
        <w:t xml:space="preserve"> empty: the stored secret is kept.</w:t>
      </w:r>
    </w:p>
    <w:p>
      <w:pPr>
        <w:pStyle w:val="Heading2"/>
      </w:pPr>
      <w:r>
        <w:t xml:space="preserve">Step 4 — Turn on AI transcription (optional)</w:t>
      </w:r>
    </w:p>
    <w:p>
      <w:pPr/>
      <w:r>
        <w:t xml:space="preserve">Qontak uses RingQ's own transcription, the same one behind </w:t>
      </w:r>
      <w:r>
        <w:rPr>
          <w:b/>
        </w:rPr>
        <w:t xml:space="preserve">Call Logs → Transcribe</w:t>
      </w:r>
      <w:r>
        <w:t xml:space="preserve">, so turn that on first.</w:t>
      </w:r>
    </w:p>
    <w:p>
      <w:pPr>
        <w:pStyle w:val="ListParagraph"/>
        <w:numPr>
          <w:ilvl w:val="0"/>
          <w:numId w:val="9"/>
        </w:numPr>
      </w:pPr>
      <w:r>
        <w:t xml:space="preserve">In RingQ go to </w:t>
      </w:r>
      <w:r>
        <w:rPr>
          <w:b/>
        </w:rPr>
        <w:t xml:space="preserve">Global Settings → AI transcription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Turn transcription </w:t>
      </w:r>
      <w:r>
        <w:rPr>
          <w:b/>
        </w:rPr>
        <w:t xml:space="preserve">on</w:t>
      </w:r>
      <w:r>
        <w:t xml:space="preserve"> and choose the engine: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RingQ AI</w:t>
      </w:r>
      <w:r>
        <w:t xml:space="preserve">: pick a model; </w:t>
      </w:r>
      <w:r>
        <w:rPr>
          <w:rStyle w:val="CodeChar"/>
        </w:rPr>
        <w:t xml:space="preserve">tiny</w:t>
      </w:r>
      <w:r>
        <w:t xml:space="preserve"> is the fastest.</w:t>
      </w:r>
    </w:p>
    <w:p>
      <w:pPr>
        <w:pStyle w:val="ListParagraph"/>
        <w:numPr>
          <w:ilvl w:val="1"/>
          <w:numId w:val="10"/>
        </w:numPr>
      </w:pPr>
      <w:r>
        <w:rPr>
          <w:b/>
        </w:rPr>
        <w:t xml:space="preserve">OpenAI</w:t>
      </w:r>
      <w:r>
        <w:t xml:space="preserve">: paste your OpenAI API key.</w:t>
      </w:r>
    </w:p>
    <w:p>
      <w:pPr>
        <w:pStyle w:val="ListParagraph"/>
        <w:numPr>
          <w:ilvl w:val="0"/>
          <w:numId w:val="9"/>
        </w:numPr>
      </w:pPr>
      <w:r>
        <w:t xml:space="preserve">Save.</w:t>
      </w:r>
    </w:p>
    <w:p>
      <w:pPr>
        <w:pStyle w:val="ListParagraph"/>
        <w:numPr>
          <w:ilvl w:val="0"/>
          <w:numId w:val="9"/>
        </w:numPr>
      </w:pPr>
      <w:r>
        <w:t xml:space="preserve">Check it works: open </w:t>
      </w:r>
      <w:r>
        <w:rPr>
          <w:b/>
        </w:rPr>
        <w:t xml:space="preserve">Reports → Call logs</w:t>
      </w:r>
      <w:r>
        <w:t xml:space="preserve">, find a recorded call and click its </w:t>
      </w:r>
      <w:r>
        <w:rPr>
          <w:b/>
        </w:rPr>
        <w:t xml:space="preserve">Transcribe</w:t>
      </w:r>
      <w:r>
        <w:t xml:space="preserve"> icon. Text should appear.</w:t>
      </w:r>
    </w:p>
    <w:p>
      <w:pPr>
        <w:pStyle w:val="ListParagraph"/>
        <w:numPr>
          <w:ilvl w:val="0"/>
          <w:numId w:val="9"/>
        </w:numPr>
      </w:pPr>
      <w:r>
        <w:t xml:space="preserve">Back in </w:t>
      </w:r>
      <w:r>
        <w:rPr>
          <w:b/>
        </w:rPr>
        <w:t xml:space="preserve">Integrations → CRM → Qontak</w:t>
      </w:r>
      <w:r>
        <w:t xml:space="preserve">, turn on </w:t>
      </w:r>
      <w:r>
        <w:rPr>
          <w:b/>
        </w:rPr>
        <w:t xml:space="preserve">AI transcription</w:t>
      </w:r>
      <w:r>
        <w:t xml:space="preserve"> under </w:t>
      </w:r>
      <w:r>
        <w:rPr>
          <w:i/>
        </w:rPr>
        <w:t xml:space="preserve">AI call intelligence (optional)</w:t>
      </w:r>
      <w:r>
        <w:t xml:space="preserve"> and click </w:t>
      </w:r>
      <w:r>
        <w:rPr>
          <w:b/>
        </w:rPr>
        <w:t xml:space="preserve">Save configuration</w:t>
      </w:r>
      <w:r>
        <w:t xml:space="preserve">.</w:t>
      </w:r>
    </w:p>
    <w:p>
      <w:pPr/>
      <w:r>
        <w:t xml:space="preserve">From now on, after each answered, recorded call the transcript is added to the Qontak task automatically, usually within seconds to a minute depending on the call length and engine.</w:t>
      </w:r>
    </w:p>
    <w:p>
      <w:pPr>
        <w:pStyle w:val="Heading2"/>
      </w:pPr>
      <w:r>
        <w:t xml:space="preserve">Step 5 — Allow pop-ups and make a test call</w:t>
      </w:r>
    </w:p>
    <w:p>
      <w:pPr/>
      <w:r>
        <w:t xml:space="preserve">Each agent does this once in their browser; then one test call confirms everything works.</w:t>
      </w:r>
    </w:p>
    <w:p>
      <w:pPr/>
      <w:r>
        <w:rPr>
          <w:b/>
        </w:rPr>
        <w:t xml:space="preserve">Allow pop-ups</w:t>
      </w:r>
      <w:r>
        <w:t xml:space="preserve"> (needed only for </w:t>
      </w:r>
      <w:r>
        <w:rPr>
          <w:i/>
        </w:rPr>
        <w:t xml:space="preserve">screen pop</w:t>
      </w:r>
      <w:r>
        <w:t xml:space="preserve">):</w:t>
      </w:r>
    </w:p>
    <w:p>
      <w:pPr>
        <w:pStyle w:val="ListParagraph"/>
        <w:numPr>
          <w:ilvl w:val="0"/>
          <w:numId w:val="11"/>
        </w:numPr>
      </w:pPr>
      <w:r>
        <w:t xml:space="preserve">Open RingQ in Chrome or Edge.</w:t>
      </w:r>
    </w:p>
    <w:p>
      <w:pPr>
        <w:pStyle w:val="ListParagraph"/>
        <w:numPr>
          <w:ilvl w:val="0"/>
          <w:numId w:val="11"/>
        </w:numPr>
      </w:pPr>
      <w:r>
        <w:t xml:space="preserve">Click the pop-up icon at the right end of the address bar (or the lock icon → </w:t>
      </w:r>
      <w:r>
        <w:rPr>
          <w:b/>
        </w:rPr>
        <w:t xml:space="preserve">Site settings</w:t>
      </w:r>
      <w:r>
        <w:t xml:space="preserve">).</w:t>
      </w:r>
    </w:p>
    <w:p>
      <w:pPr>
        <w:pStyle w:val="ListParagraph"/>
        <w:numPr>
          <w:ilvl w:val="0"/>
          <w:numId w:val="11"/>
        </w:numPr>
      </w:pPr>
      <w:r>
        <w:t xml:space="preserve">Choose </w:t>
      </w:r>
      <w:r>
        <w:rPr>
          <w:b/>
        </w:rPr>
        <w:t xml:space="preserve">Always allow pop-ups and redirects</w:t>
      </w:r>
      <w:r>
        <w:t xml:space="preserve"> from your RingQ address, then </w:t>
      </w:r>
      <w:r>
        <w:rPr>
          <w:b/>
        </w:rPr>
        <w:t xml:space="preserve">Done</w:t>
      </w:r>
      <w:r>
        <w:t xml:space="preserve">.</w:t>
      </w:r>
    </w:p>
    <w:p>
      <w:pPr/>
      <w:r>
        <w:rPr>
          <w:b/>
        </w:rPr>
        <w:t xml:space="preserve">Test call:</w:t>
      </w:r>
    </w:p>
    <w:p>
      <w:pPr>
        <w:pStyle w:val="ListParagraph"/>
        <w:numPr>
          <w:ilvl w:val="0"/>
          <w:numId w:val="12"/>
        </w:numPr>
      </w:pPr>
      <w:r>
        <w:t xml:space="preserve">Call a number that belongs to a contact in Qontak.</w:t>
      </w:r>
    </w:p>
    <w:p>
      <w:pPr>
        <w:pStyle w:val="ListParagraph"/>
        <w:numPr>
          <w:ilvl w:val="0"/>
          <w:numId w:val="12"/>
        </w:numPr>
      </w:pPr>
      <w:r>
        <w:t xml:space="preserve">The </w:t>
      </w:r>
      <w:r>
        <w:rPr>
          <w:b/>
        </w:rPr>
        <w:t xml:space="preserve">contact popup</w:t>
      </w:r>
      <w:r>
        <w:t xml:space="preserve"> appears next to the dialer with the contact's details.</w:t>
      </w:r>
    </w:p>
    <w:p>
      <w:pPr>
        <w:pStyle w:val="ListParagraph"/>
        <w:numPr>
          <w:ilvl w:val="0"/>
          <w:numId w:val="12"/>
        </w:numPr>
      </w:pPr>
      <w:r>
        <w:t xml:space="preserve">Talk for a few seconds, then hang up.</w:t>
      </w:r>
    </w:p>
    <w:p>
      <w:pPr>
        <w:pStyle w:val="ListParagraph"/>
        <w:numPr>
          <w:ilvl w:val="0"/>
          <w:numId w:val="12"/>
        </w:numPr>
      </w:pPr>
      <w:r>
        <w:t xml:space="preserve">The popup's </w:t>
      </w:r>
      <w:r>
        <w:rPr>
          <w:b/>
        </w:rPr>
        <w:t xml:space="preserve">Qontak log</w:t>
      </w:r>
      <w:r>
        <w:t xml:space="preserve"> shows </w:t>
      </w:r>
      <w:r>
        <w:rPr>
          <w:b/>
        </w:rPr>
        <w:t xml:space="preserve">Synced</w:t>
      </w:r>
      <w:r>
        <w:t xml:space="preserve"> and </w:t>
      </w:r>
      <w:r>
        <w:rPr>
          <w:i/>
        </w:rPr>
        <w:t xml:space="preserve">"Call saved to Qontak with recording link."</w:t>
      </w:r>
    </w:p>
    <w:p>
      <w:pPr>
        <w:pStyle w:val="ListParagraph"/>
        <w:numPr>
          <w:ilvl w:val="0"/>
          <w:numId w:val="12"/>
        </w:numPr>
      </w:pPr>
      <w:r>
        <w:t xml:space="preserve">With AI on: </w:t>
      </w:r>
      <w:r>
        <w:rPr>
          <w:i/>
        </w:rPr>
        <w:t xml:space="preserve">"Transcribing the call…"</w:t>
      </w:r>
      <w:r>
        <w:t xml:space="preserve">, then a </w:t>
      </w:r>
      <w:r>
        <w:rPr>
          <w:b/>
        </w:rPr>
        <w:t xml:space="preserve">Transcription</w:t>
      </w:r>
      <w:r>
        <w:t xml:space="preserve"> section appears.</w:t>
      </w:r>
    </w:p>
    <w:p>
      <w:pPr>
        <w:pStyle w:val="ListParagraph"/>
        <w:numPr>
          <w:ilvl w:val="0"/>
          <w:numId w:val="12"/>
        </w:numPr>
      </w:pPr>
      <w:r>
        <w:t xml:space="preserve">In Qontak, open </w:t>
      </w:r>
      <w:r>
        <w:rPr>
          <w:b/>
        </w:rPr>
        <w:t xml:space="preserve">Tasks</w:t>
      </w:r>
      <w:r>
        <w:t xml:space="preserve">: a new task </w:t>
      </w:r>
      <w:r>
        <w:rPr>
          <w:i/>
        </w:rPr>
        <w:t xml:space="preserve">"Outbound call - Answered - … - RQ…"</w:t>
      </w:r>
      <w:r>
        <w:t xml:space="preserve"> is there, linked to the contact.</w:t>
      </w:r>
    </w:p>
    <w:p>
      <w:pPr/>
      <w:r>
        <w:t xml:space="preserve">All six happen → the setup is complete.</w:t>
      </w:r>
    </w:p>
    <w:p>
      <w:pPr>
        <w:pStyle w:val="Heading2"/>
      </w:pPr>
      <w:r>
        <w:t xml:space="preserve">How it works</w:t>
      </w:r>
    </w:p>
    <w:p>
      <w:pPr/>
      <w:r>
        <w:drawing>
          <wp:inline distT="0" distB="0" distL="0" distR="0">
            <wp:extent cx="5486400" cy="2465614"/>
            <wp:docPr id="1" name="image1" descr="one call · 6 steps from dial to Qontak task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one call · 6 steps from dial to Qontak task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56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one call · 6 steps from dial to Qontak task</w:t>
      </w:r>
    </w:p>
    <w:p>
      <w:pPr/>
      <w:r>
        <w:t xml:space="preserve">Steps 1–3 happen for every call; steps 4–5 only for answered, recorded calls (and step 5 only with AI transcription on). All of them update the same Qontak task.</w:t>
      </w:r>
    </w:p>
    <w:p>
      <w:pPr>
        <w:pStyle w:val="Heading2"/>
      </w:pPr>
      <w:r>
        <w:t xml:space="preserve">Every option explained</w:t>
      </w:r>
    </w:p>
    <w:p>
      <w:pPr/>
      <w:r>
        <w:t xml:space="preserve">The options below appear in the </w:t>
      </w:r>
      <w:r>
        <w:rPr>
          <w:b/>
        </w:rPr>
        <w:t xml:space="preserve">Qontak CRM settings</w:t>
      </w:r>
      <w:r>
        <w:t xml:space="preserve"> window in this order; the defaults work for most teams, so change only what your team needs.</w:t>
      </w:r>
    </w:p>
    <w:p>
      <w:pPr/>
      <w:r>
        <w:rPr>
          <w:b/>
        </w:rPr>
        <w:t xml:space="preserve">Where:</w:t>
      </w:r>
      <w:r>
        <w:t xml:space="preserve"> RingQ → </w:t>
      </w:r>
      <w:r>
        <w:rPr>
          <w:b/>
        </w:rPr>
        <w:t xml:space="preserve">Global Settings → Integrations → CRM</w:t>
      </w:r>
      <w:r>
        <w:t xml:space="preserve"> → </w:t>
      </w:r>
      <w:r>
        <w:rPr>
          <w:b/>
        </w:rPr>
        <w:t xml:space="preserve">Qontak</w:t>
      </w:r>
      <w:r>
        <w:t xml:space="preserve"> card → </w:t>
      </w:r>
      <w:r>
        <w:rPr>
          <w:b/>
        </w:rPr>
        <w:t xml:space="preserve">Configure</w:t>
      </w:r>
      <w:r>
        <w:t xml:space="preserve">. Only admins can change these options; scroll down inside the window to see them all. The four screenshots below show the whole window from top to bottom.</w:t>
      </w:r>
    </w:p>
    <w:p>
      <w:pPr/>
      <w:r>
        <w:drawing>
          <wp:inline distT="0" distB="0" distL="0" distR="0">
            <wp:extent cx="5486400" cy="4534480"/>
            <wp:docPr id="2" name="image2" descr="Qontak CRM settings, top: status, Enable switch and API credentials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Qontak CRM settings, top: status, Enable switch and API credentials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Screen 1 — top of the window: status, Enable switch, API credentials.</w:t>
      </w:r>
    </w:p>
    <w:p>
      <w:pPr/>
      <w:r>
        <w:rPr>
          <w:b/>
        </w:rPr>
        <w:t xml:space="preserve">Status (top of the window)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148"/>
        <w:gridCol w:w="5211"/>
      </w:tblGrid>
      <w:tr>
        <w:trPr>
          <w:tblHeader/>
        </w:trPr>
        <w:tc>
          <w:tcPr>
            <w:tcW w:w="4148" w:type="dxa"/>
            <w:shd w:val="clear" w:color="auto" w:fill="F2F2F2"/>
          </w:tcPr>
          <w:p>
            <w:pPr/>
            <w:r>
              <w:t xml:space="preserve">Shows</w:t>
            </w:r>
          </w:p>
        </w:tc>
        <w:tc>
          <w:tcPr>
            <w:tcW w:w="5211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148" w:type="dxa"/>
          </w:tcPr>
          <w:p>
            <w:pPr/>
            <w:r>
              <w:t xml:space="preserve">Connected</w:t>
            </w:r>
          </w:p>
        </w:tc>
        <w:tc>
          <w:tcPr>
            <w:tcW w:w="5211" w:type="dxa"/>
          </w:tcPr>
          <w:p>
            <w:pPr/>
            <w:r>
              <w:t xml:space="preserve">Credentials work and the integration is on.</w:t>
            </w:r>
          </w:p>
        </w:tc>
      </w:tr>
      <w:tr>
        <w:tc>
          <w:tcPr>
            <w:tcW w:w="4148" w:type="dxa"/>
          </w:tcPr>
          <w:p>
            <w:pPr/>
            <w:r>
              <w:t xml:space="preserve">Disabled</w:t>
            </w:r>
          </w:p>
        </w:tc>
        <w:tc>
          <w:tcPr>
            <w:tcW w:w="5211" w:type="dxa"/>
          </w:tcPr>
          <w:p>
            <w:pPr/>
            <w:r>
              <w:t xml:space="preserve">Credentials are saved but </w:t>
            </w:r>
            <w:r>
              <w:rPr>
                <w:b/>
              </w:rPr>
              <w:t xml:space="preserve">Enable</w:t>
            </w:r>
            <w:r>
              <w:t xml:space="preserve"> is off; nothing is sent to Qontak.</w:t>
            </w:r>
          </w:p>
        </w:tc>
      </w:tr>
      <w:tr>
        <w:tc>
          <w:tcPr>
            <w:tcW w:w="4148" w:type="dxa"/>
          </w:tcPr>
          <w:p>
            <w:pPr/>
            <w:r>
              <w:t xml:space="preserve">Connection error</w:t>
            </w:r>
          </w:p>
        </w:tc>
        <w:tc>
          <w:tcPr>
            <w:tcW w:w="5211" w:type="dxa"/>
          </w:tcPr>
          <w:p>
            <w:pPr/>
            <w:r>
              <w:t xml:space="preserve">Qontak refused the credentials or is unreachable; </w:t>
            </w:r>
            <w:r>
              <w:rPr>
                <w:b/>
              </w:rPr>
              <w:t xml:space="preserve">Last error</w:t>
            </w:r>
            <w:r>
              <w:t xml:space="preserve"> says why.</w:t>
            </w:r>
          </w:p>
        </w:tc>
      </w:tr>
      <w:tr>
        <w:tc>
          <w:tcPr>
            <w:tcW w:w="4148" w:type="dxa"/>
          </w:tcPr>
          <w:p>
            <w:pPr/>
            <w:r>
              <w:t xml:space="preserve">Not configured</w:t>
            </w:r>
          </w:p>
        </w:tc>
        <w:tc>
          <w:tcPr>
            <w:tcW w:w="5211" w:type="dxa"/>
          </w:tcPr>
          <w:p>
            <w:pPr/>
            <w:r>
              <w:t xml:space="preserve">No credentials saved yet.</w:t>
            </w:r>
          </w:p>
        </w:tc>
      </w:tr>
      <w:tr>
        <w:tc>
          <w:tcPr>
            <w:tcW w:w="4148" w:type="dxa"/>
          </w:tcPr>
          <w:p>
            <w:pPr/>
            <w:r>
              <w:t xml:space="preserve">Last tested / Last successful sync</w:t>
            </w:r>
          </w:p>
        </w:tc>
        <w:tc>
          <w:tcPr>
            <w:tcW w:w="5211" w:type="dxa"/>
          </w:tcPr>
          <w:p>
            <w:pPr/>
            <w:r>
              <w:t xml:space="preserve">When the connection was last tested, and when a call was last saved to Qontak.</w:t>
            </w:r>
          </w:p>
        </w:tc>
      </w:tr>
    </w:tbl>
    <w:p>
      <w:pPr/>
      <w:r>
        <w:rPr>
          <w:b/>
        </w:rPr>
        <w:t xml:space="preserve">Main switch and credentials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549"/>
        <w:gridCol w:w="1344"/>
        <w:gridCol w:w="4033"/>
        <w:gridCol w:w="2434"/>
      </w:tblGrid>
      <w:tr>
        <w:trPr>
          <w:tblHeader/>
        </w:trPr>
        <w:tc>
          <w:tcPr>
            <w:tcW w:w="1549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344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4033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434" w:type="dxa"/>
            <w:shd w:val="clear" w:color="auto" w:fill="F2F2F2"/>
          </w:tcPr>
          <w:p>
            <w:pPr/>
            <w:r>
              <w:t xml:space="preserve">When to change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Enable Qontak integration</w:t>
            </w:r>
          </w:p>
        </w:tc>
        <w:tc>
          <w:tcPr>
            <w:tcW w:w="1344" w:type="dxa"/>
          </w:tcPr>
          <w:p>
            <w:pPr/>
            <w:r>
              <w:t xml:space="preserve">Off</w:t>
            </w:r>
          </w:p>
        </w:tc>
        <w:tc>
          <w:tcPr>
            <w:tcW w:w="4033" w:type="dxa"/>
          </w:tcPr>
          <w:p>
            <w:pPr/>
            <w:r>
              <w:t xml:space="preserve">Master switch. Off: the dialer works exactly as before and nothing is sent to Qontak.</w:t>
            </w:r>
          </w:p>
        </w:tc>
        <w:tc>
          <w:tcPr>
            <w:tcW w:w="2434" w:type="dxa"/>
          </w:tcPr>
          <w:p>
            <w:pPr/>
            <w:r>
              <w:t xml:space="preserve">Off to pause the integration without losing the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Environment</w:t>
            </w:r>
          </w:p>
        </w:tc>
        <w:tc>
          <w:tcPr>
            <w:tcW w:w="1344" w:type="dxa"/>
          </w:tcPr>
          <w:p>
            <w:pPr/>
            <w:r>
              <w:t xml:space="preserve">Production</w:t>
            </w:r>
          </w:p>
        </w:tc>
        <w:tc>
          <w:tcPr>
            <w:tcW w:w="4033" w:type="dxa"/>
          </w:tcPr>
          <w:p>
            <w:pPr/>
            <w:r>
              <w:t xml:space="preserve">Which Mekari API to use: </w:t>
            </w:r>
            <w:r>
              <w:rPr>
                <w:b/>
              </w:rPr>
              <w:t xml:space="preserve">Production (api.mekari.com)</w:t>
            </w:r>
            <w:r>
              <w:t xml:space="preserve"> for live Qontak, </w:t>
            </w:r>
            <w:r>
              <w:rPr>
                <w:b/>
              </w:rPr>
              <w:t xml:space="preserve">Sandbox (api.mekari.io)</w:t>
            </w:r>
            <w:r>
              <w:t xml:space="preserve"> for testing.</w:t>
            </w:r>
          </w:p>
        </w:tc>
        <w:tc>
          <w:tcPr>
            <w:tcW w:w="2434" w:type="dxa"/>
          </w:tcPr>
          <w:p>
            <w:pPr/>
            <w:r>
              <w:t xml:space="preserve">Only with sandbox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Client ID</w:t>
            </w:r>
          </w:p>
        </w:tc>
        <w:tc>
          <w:tcPr>
            <w:tcW w:w="1344" w:type="dxa"/>
          </w:tcPr>
          <w:p>
            <w:pPr/>
            <w:r>
              <w:t xml:space="preserve">—</w:t>
            </w:r>
          </w:p>
        </w:tc>
        <w:tc>
          <w:tcPr>
            <w:tcW w:w="4033" w:type="dxa"/>
          </w:tcPr>
          <w:p>
            <w:pPr/>
            <w:r>
              <w:t xml:space="preserve">Your application's Client ID from Step 2.</w:t>
            </w:r>
          </w:p>
        </w:tc>
        <w:tc>
          <w:tcPr>
            <w:tcW w:w="2434" w:type="dxa"/>
          </w:tcPr>
          <w:p>
            <w:pPr/>
            <w:r>
              <w:t xml:space="preserve">When Mekari issues new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Client Secret</w:t>
            </w:r>
          </w:p>
        </w:tc>
        <w:tc>
          <w:tcPr>
            <w:tcW w:w="1344" w:type="dxa"/>
          </w:tcPr>
          <w:p>
            <w:pPr/>
            <w:r>
              <w:t xml:space="preserve">—</w:t>
            </w:r>
          </w:p>
        </w:tc>
        <w:tc>
          <w:tcPr>
            <w:tcW w:w="4033" w:type="dxa"/>
          </w:tcPr>
          <w:p>
            <w:pPr/>
            <w:r>
              <w:t xml:space="preserve">Your Client Secret. Stored encrypted and never shown again; leave empty to keep it.</w:t>
            </w:r>
          </w:p>
        </w:tc>
        <w:tc>
          <w:tcPr>
            <w:tcW w:w="2434" w:type="dxa"/>
          </w:tcPr>
          <w:p>
            <w:pPr/>
            <w:r>
              <w:t xml:space="preserve">When Mekari issues new credentials.</w:t>
            </w:r>
          </w:p>
        </w:tc>
      </w:tr>
      <w:tr>
        <w:tc>
          <w:tcPr>
            <w:tcW w:w="1549" w:type="dxa"/>
          </w:tcPr>
          <w:p>
            <w:pPr/>
            <w:r>
              <w:t xml:space="preserve">Acting CRM user SSO ID</w:t>
            </w:r>
          </w:p>
        </w:tc>
        <w:tc>
          <w:tcPr>
            <w:tcW w:w="1344" w:type="dxa"/>
          </w:tcPr>
          <w:p>
            <w:pPr/>
            <w:r>
              <w:t xml:space="preserve">Empty</w:t>
            </w:r>
          </w:p>
        </w:tc>
        <w:tc>
          <w:tcPr>
            <w:tcW w:w="4033" w:type="dxa"/>
          </w:tcPr>
          <w:p>
            <w:pPr/>
            <w:r>
              <w:t xml:space="preserve">The Qontak user that contacts and tasks are created as.</w:t>
            </w:r>
          </w:p>
        </w:tc>
        <w:tc>
          <w:tcPr>
            <w:tcW w:w="2434" w:type="dxa"/>
          </w:tcPr>
          <w:p>
            <w:pPr/>
            <w:r>
              <w:t xml:space="preserve">Only if Mekari or your provider tells you to.</w:t>
            </w:r>
          </w:p>
        </w:tc>
      </w:tr>
    </w:tbl>
    <w:p>
      <w:pPr/>
      <w:r>
        <w:drawing>
          <wp:inline distT="0" distB="0" distL="0" distR="0">
            <wp:extent cx="5486400" cy="5040630"/>
            <wp:docPr id="3" name="image3" descr="Qontak CRM settings, Dialer section, task category and time zon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Qontak CRM settings, Dialer section, task category and time zon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0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Screen 2 — Dialer options, task category and time zone.</w:t>
      </w:r>
    </w:p>
    <w:p>
      <w:pPr/>
      <w:r>
        <w:rPr>
          <w:b/>
        </w:rPr>
        <w:t xml:space="preserve">Dialer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330"/>
        <w:gridCol w:w="1945"/>
        <w:gridCol w:w="3724"/>
        <w:gridCol w:w="2361"/>
      </w:tblGrid>
      <w:tr>
        <w:trPr>
          <w:tblHeader/>
        </w:trPr>
        <w:tc>
          <w:tcPr>
            <w:tcW w:w="1330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1945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3724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2361" w:type="dxa"/>
            <w:shd w:val="clear" w:color="auto" w:fill="F2F2F2"/>
          </w:tcPr>
          <w:p>
            <w:pPr/>
            <w:r>
              <w:t xml:space="preserve">When to change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Contact popup on incoming calls</w:t>
            </w:r>
          </w:p>
        </w:tc>
        <w:tc>
          <w:tcPr>
            <w:tcW w:w="1945" w:type="dxa"/>
          </w:tcPr>
          <w:p>
            <w:pPr/>
            <w:r>
              <w:t xml:space="preserve">On</w:t>
            </w:r>
          </w:p>
        </w:tc>
        <w:tc>
          <w:tcPr>
            <w:tcW w:w="3724" w:type="dxa"/>
          </w:tcPr>
          <w:p>
            <w:pPr/>
            <w:r>
              <w:t xml:space="preserve">Shows the caller's Qontak contact next to the dialer when a call rings.</w:t>
            </w:r>
          </w:p>
        </w:tc>
        <w:tc>
          <w:tcPr>
            <w:tcW w:w="2361" w:type="dxa"/>
          </w:tcPr>
          <w:p>
            <w:pPr/>
            <w:r>
              <w:t xml:space="preserve">Off if agents don't want the panel.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Contact popup on outgoing calls</w:t>
            </w:r>
          </w:p>
        </w:tc>
        <w:tc>
          <w:tcPr>
            <w:tcW w:w="1945" w:type="dxa"/>
          </w:tcPr>
          <w:p>
            <w:pPr/>
            <w:r>
              <w:t xml:space="preserve">On</w:t>
            </w:r>
          </w:p>
        </w:tc>
        <w:tc>
          <w:tcPr>
            <w:tcW w:w="3724" w:type="dxa"/>
          </w:tcPr>
          <w:p>
            <w:pPr/>
            <w:r>
              <w:t xml:space="preserve">Same when an agent dials out.</w:t>
            </w:r>
          </w:p>
        </w:tc>
        <w:tc>
          <w:tcPr>
            <w:tcW w:w="2361" w:type="dxa"/>
          </w:tcPr>
          <w:p>
            <w:pPr/>
            <w:r>
              <w:t xml:space="preserve">Off if not wanted.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Call journaling</w:t>
            </w:r>
          </w:p>
        </w:tc>
        <w:tc>
          <w:tcPr>
            <w:tcW w:w="1945" w:type="dxa"/>
          </w:tcPr>
          <w:p>
            <w:pPr/>
            <w:r>
              <w:t xml:space="preserve">On</w:t>
            </w:r>
          </w:p>
        </w:tc>
        <w:tc>
          <w:tcPr>
            <w:tcW w:w="3724" w:type="dxa"/>
          </w:tcPr>
          <w:p>
            <w:pPr/>
            <w:r>
              <w:t xml:space="preserve">Saves answered, missed, rejected and failed calls as Qontak tasks, with recording link.</w:t>
            </w:r>
          </w:p>
        </w:tc>
        <w:tc>
          <w:tcPr>
            <w:tcW w:w="2361" w:type="dxa"/>
          </w:tcPr>
          <w:p>
            <w:pPr/>
            <w:r>
              <w:t xml:space="preserve">Off to look up contacts only, without saving calls.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Contact creation</w:t>
            </w:r>
          </w:p>
        </w:tc>
        <w:tc>
          <w:tcPr>
            <w:tcW w:w="1945" w:type="dxa"/>
          </w:tcPr>
          <w:p>
            <w:pPr/>
            <w:r>
              <w:t xml:space="preserve">Off</w:t>
            </w:r>
          </w:p>
        </w:tc>
        <w:tc>
          <w:tcPr>
            <w:tcW w:w="3724" w:type="dxa"/>
          </w:tcPr>
          <w:p>
            <w:pPr/>
            <w:r>
              <w:t xml:space="preserve">Shows </w:t>
            </w:r>
            <w:r>
              <w:rPr>
                <w:b/>
              </w:rPr>
              <w:t xml:space="preserve">Create contact</w:t>
            </w:r>
            <w:r>
              <w:t xml:space="preserve"> in the popup for unknown numbers.</w:t>
            </w:r>
          </w:p>
        </w:tc>
        <w:tc>
          <w:tcPr>
            <w:tcW w:w="2361" w:type="dxa"/>
          </w:tcPr>
          <w:p>
            <w:pPr/>
            <w:r>
              <w:t xml:space="preserve">On if agents may add new contacts to Qontak.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Task category</w:t>
            </w:r>
          </w:p>
        </w:tc>
        <w:tc>
          <w:tcPr>
            <w:tcW w:w="1945" w:type="dxa"/>
          </w:tcPr>
          <w:p>
            <w:pPr/>
            <w:r>
              <w:t xml:space="preserve">Call</w:t>
            </w:r>
          </w:p>
        </w:tc>
        <w:tc>
          <w:tcPr>
            <w:tcW w:w="3724" w:type="dxa"/>
          </w:tcPr>
          <w:p>
            <w:pPr/>
            <w:r>
              <w:t xml:space="preserve">The Qontak task category used for call tasks; created in Qontak if it doesn't exist.</w:t>
            </w:r>
          </w:p>
        </w:tc>
        <w:tc>
          <w:tcPr>
            <w:tcW w:w="2361" w:type="dxa"/>
          </w:tcPr>
          <w:p>
            <w:pPr/>
            <w:r>
              <w:t xml:space="preserve">To match your own Qontak category name.</w:t>
            </w:r>
          </w:p>
        </w:tc>
      </w:tr>
      <w:tr>
        <w:tc>
          <w:tcPr>
            <w:tcW w:w="1330" w:type="dxa"/>
          </w:tcPr>
          <w:p>
            <w:pPr/>
            <w:r>
              <w:t xml:space="preserve">Time zone</w:t>
            </w:r>
          </w:p>
        </w:tc>
        <w:tc>
          <w:tcPr>
            <w:tcW w:w="1945" w:type="dxa"/>
          </w:tcPr>
          <w:p>
            <w:pPr/>
            <w:r>
              <w:t xml:space="preserve">Your computer's</w:t>
            </w:r>
          </w:p>
        </w:tc>
        <w:tc>
          <w:tcPr>
            <w:tcW w:w="3724" w:type="dxa"/>
          </w:tcPr>
          <w:p>
            <w:pPr/>
            <w:r>
              <w:t xml:space="preserve">Time zone used for the call times written in Qontak tasks.</w:t>
            </w:r>
          </w:p>
        </w:tc>
        <w:tc>
          <w:tcPr>
            <w:tcW w:w="2361" w:type="dxa"/>
          </w:tcPr>
          <w:p>
            <w:pPr/>
            <w:r>
              <w:t xml:space="preserve">Set to your office, e.g. </w:t>
            </w:r>
            <w:r>
              <w:rPr>
                <w:rStyle w:val="CodeChar"/>
              </w:rPr>
              <w:t xml:space="preserve">Asia/Jakarta</w:t>
            </w:r>
            <w:r>
              <w:t xml:space="preserve">.</w:t>
            </w:r>
          </w:p>
        </w:tc>
      </w:tr>
    </w:tbl>
    <w:p>
      <w:pPr/>
      <w:r>
        <w:drawing>
          <wp:inline distT="0" distB="0" distL="0" distR="0">
            <wp:extent cx="5486400" cy="5086350"/>
            <wp:docPr id="4" name="image4" descr="Qontak CRM settings, CRM screen pop se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Qontak CRM settings, CRM screen pop section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8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Screen 3 — CRM screen pop.</w:t>
      </w:r>
    </w:p>
    <w:p>
      <w:pPr/>
      <w:r>
        <w:rPr>
          <w:b/>
        </w:rPr>
        <w:t xml:space="preserve">CRM screen pop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1193"/>
        <w:gridCol w:w="2340"/>
        <w:gridCol w:w="4283"/>
        <w:gridCol w:w="1544"/>
      </w:tblGrid>
      <w:tr>
        <w:trPr>
          <w:tblHeader/>
        </w:trPr>
        <w:tc>
          <w:tcPr>
            <w:tcW w:w="1193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4283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544" w:type="dxa"/>
            <w:shd w:val="clear" w:color="auto" w:fill="F2F2F2"/>
          </w:tcPr>
          <w:p>
            <w:pPr/>
            <w:r>
              <w:t xml:space="preserve">When to change</w:t>
            </w:r>
          </w:p>
        </w:tc>
      </w:tr>
      <w:tr>
        <w:tc>
          <w:tcPr>
            <w:tcW w:w="1193" w:type="dxa"/>
          </w:tcPr>
          <w:p>
            <w:pPr/>
            <w:r>
              <w:t xml:space="preserve">Screen pop on incoming calls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4283" w:type="dxa"/>
          </w:tcPr>
          <w:p>
            <w:pPr/>
            <w:r>
              <w:t xml:space="preserve">Opens Qontak automatically in a browser tab when a call comes in. One tab is reused for every call.</w:t>
            </w:r>
          </w:p>
        </w:tc>
        <w:tc>
          <w:tcPr>
            <w:tcW w:w="1544" w:type="dxa"/>
          </w:tcPr>
          <w:p>
            <w:pPr/>
            <w:r>
              <w:t xml:space="preserve">On for agents who work in Qontak during calls.</w:t>
            </w:r>
          </w:p>
        </w:tc>
      </w:tr>
      <w:tr>
        <w:tc>
          <w:tcPr>
            <w:tcW w:w="1193" w:type="dxa"/>
          </w:tcPr>
          <w:p>
            <w:pPr/>
            <w:r>
              <w:t xml:space="preserve">Screen pop on outgoing calls</w:t>
            </w:r>
          </w:p>
        </w:tc>
        <w:tc>
          <w:tcPr>
            <w:tcW w:w="2340" w:type="dxa"/>
          </w:tcPr>
          <w:p>
            <w:pPr/>
            <w:r>
              <w:t xml:space="preserve">Off</w:t>
            </w:r>
          </w:p>
        </w:tc>
        <w:tc>
          <w:tcPr>
            <w:tcW w:w="4283" w:type="dxa"/>
          </w:tcPr>
          <w:p>
            <w:pPr/>
            <w:r>
              <w:t xml:space="preserve">Same when dialling out.</w:t>
            </w:r>
          </w:p>
        </w:tc>
        <w:tc>
          <w:tcPr>
            <w:tcW w:w="1544" w:type="dxa"/>
          </w:tcPr>
          <w:p>
            <w:pPr/>
            <w:r>
              <w:t xml:space="preserve">On if wanted.</w:t>
            </w:r>
          </w:p>
        </w:tc>
      </w:tr>
      <w:tr>
        <w:tc>
          <w:tcPr>
            <w:tcW w:w="1193" w:type="dxa"/>
          </w:tcPr>
          <w:p>
            <w:pPr/>
            <w:r>
              <w:t xml:space="preserve">Screen pop opens</w:t>
            </w:r>
          </w:p>
        </w:tc>
        <w:tc>
          <w:tcPr>
            <w:tcW w:w="2340" w:type="dxa"/>
          </w:tcPr>
          <w:p>
            <w:pPr/>
            <w:r>
              <w:t xml:space="preserve">This call's Qontak task</w:t>
            </w:r>
          </w:p>
        </w:tc>
        <w:tc>
          <w:tcPr>
            <w:tcW w:w="4283" w:type="dxa"/>
          </w:tcPr>
          <w:p>
            <w:pPr/>
            <w:r>
              <w:rPr>
                <w:b/>
              </w:rPr>
              <w:t xml:space="preserve">This call's Qontak task (call details):</w:t>
            </w:r>
            <w:r>
              <w:t xml:space="preserve"> Qontak's task list showing only this call's task; one click opens it. </w:t>
            </w:r>
            <w:r>
              <w:rPr>
                <w:b/>
              </w:rPr>
              <w:t xml:space="preserve">Qontak customer page:</w:t>
            </w:r>
            <w:r>
              <w:t xml:space="preserve"> the caller's page in Qontak. </w:t>
            </w:r>
            <w:r>
              <w:rPr>
                <w:b/>
              </w:rPr>
              <w:t xml:space="preserve">RingQ call-details window:</w:t>
            </w:r>
            <w:r>
              <w:t xml:space="preserve"> a small RingQ window with the live call and contact.</w:t>
            </w:r>
          </w:p>
        </w:tc>
        <w:tc>
          <w:tcPr>
            <w:tcW w:w="1544" w:type="dxa"/>
          </w:tcPr>
          <w:p>
            <w:pPr/>
            <w:r>
              <w:t xml:space="preserve">Choose what agents should see first.</w:t>
            </w:r>
          </w:p>
        </w:tc>
      </w:tr>
      <w:tr>
        <w:tc>
          <w:tcPr>
            <w:tcW w:w="1193" w:type="dxa"/>
          </w:tcPr>
          <w:p>
            <w:pPr/>
            <w:r>
              <w:t xml:space="preserve">Qontak contact page URL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https://chat.qontak.com/customers/{customer_id}</w:t>
            </w:r>
          </w:p>
        </w:tc>
        <w:tc>
          <w:tcPr>
            <w:tcW w:w="4283" w:type="dxa"/>
          </w:tcPr>
          <w:p>
            <w:pPr/>
            <w:r>
              <w:t xml:space="preserve">Address of the caller's Qontak page; also used by </w:t>
            </w:r>
            <w:r>
              <w:rPr>
                <w:b/>
              </w:rPr>
              <w:t xml:space="preserve">Open in Qontak</w:t>
            </w:r>
            <w:r>
              <w:t xml:space="preserve">. Leave as is or empty for this default.</w:t>
            </w:r>
          </w:p>
        </w:tc>
        <w:tc>
          <w:tcPr>
            <w:tcW w:w="1544" w:type="dxa"/>
          </w:tcPr>
          <w:p>
            <w:pPr/>
            <w:r>
              <w:t xml:space="preserve">Only if Qontak changes its addresses.</w:t>
            </w:r>
          </w:p>
        </w:tc>
      </w:tr>
      <w:tr>
        <w:tc>
          <w:tcPr>
            <w:tcW w:w="1193" w:type="dxa"/>
          </w:tcPr>
          <w:p>
            <w:pPr/>
            <w:r>
              <w:t xml:space="preserve">Unknown caller URL</w:t>
            </w:r>
          </w:p>
        </w:tc>
        <w:tc>
          <w:tcPr>
            <w:tcW w:w="2340" w:type="dxa"/>
          </w:tcPr>
          <w:p>
            <w:pPr/>
            <w:r>
              <w:rPr>
                <w:rStyle w:val="CodeChar"/>
              </w:rPr>
              <w:t xml:space="preserve">https://chat.qontak.com/customers/all-customers</w:t>
            </w:r>
          </w:p>
        </w:tc>
        <w:tc>
          <w:tcPr>
            <w:tcW w:w="4283" w:type="dxa"/>
          </w:tcPr>
          <w:p>
            <w:pPr/>
            <w:r>
              <w:t xml:space="preserve">Opened when no Qontak contact matches the number. Empty = open nothing.</w:t>
            </w:r>
          </w:p>
        </w:tc>
        <w:tc>
          <w:tcPr>
            <w:tcW w:w="1544" w:type="dxa"/>
          </w:tcPr>
          <w:p>
            <w:pPr/>
            <w:r>
              <w:t xml:space="preserve">Change or clear as you prefer.</w:t>
            </w:r>
          </w:p>
        </w:tc>
      </w:tr>
    </w:tbl>
    <w:p>
      <w:pPr/>
      <w:r>
        <w:drawing>
          <wp:inline distT="0" distB="0" distL="0" distR="0">
            <wp:extent cx="5486400" cy="5041750"/>
            <wp:docPr id="5" name="image5" descr="Qontak CRM settings, AI call intelligence section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Qontak CRM settings, AI call intelligence section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4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rPr>
          <w:i/>
        </w:rPr>
        <w:t xml:space="preserve">Screen 4 — AI call intelligence and the buttons at the bottom.</w:t>
      </w:r>
    </w:p>
    <w:p>
      <w:pPr/>
      <w:r>
        <w:rPr>
          <w:b/>
        </w:rPr>
        <w:t xml:space="preserve">AI call intelligence (optional)</w:t>
      </w:r>
      <w:r>
        <w:t xml:space="preserve"> — needs call recording on for the extension or queue.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262"/>
        <w:gridCol w:w="988"/>
        <w:gridCol w:w="4213"/>
        <w:gridCol w:w="1897"/>
      </w:tblGrid>
      <w:tr>
        <w:trPr>
          <w:tblHeader/>
        </w:trPr>
        <w:tc>
          <w:tcPr>
            <w:tcW w:w="2262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988" w:type="dxa"/>
            <w:shd w:val="clear" w:color="auto" w:fill="F2F2F2"/>
          </w:tcPr>
          <w:p>
            <w:pPr/>
            <w:r>
              <w:t xml:space="preserve">Default</w:t>
            </w:r>
          </w:p>
        </w:tc>
        <w:tc>
          <w:tcPr>
            <w:tcW w:w="4213" w:type="dxa"/>
            <w:shd w:val="clear" w:color="auto" w:fill="F2F2F2"/>
          </w:tcPr>
          <w:p>
            <w:pPr/>
            <w:r>
              <w:t xml:space="preserve">What it does</w:t>
            </w:r>
          </w:p>
        </w:tc>
        <w:tc>
          <w:tcPr>
            <w:tcW w:w="1897" w:type="dxa"/>
            <w:shd w:val="clear" w:color="auto" w:fill="F2F2F2"/>
          </w:tcPr>
          <w:p>
            <w:pPr/>
            <w:r>
              <w:t xml:space="preserve">When to change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AI transcription</w:t>
            </w:r>
          </w:p>
        </w:tc>
        <w:tc>
          <w:tcPr>
            <w:tcW w:w="988" w:type="dxa"/>
          </w:tcPr>
          <w:p>
            <w:pPr/>
            <w:r>
              <w:t xml:space="preserve">Off</w:t>
            </w:r>
          </w:p>
        </w:tc>
        <w:tc>
          <w:tcPr>
            <w:tcW w:w="4213" w:type="dxa"/>
          </w:tcPr>
          <w:p>
            <w:pPr/>
            <w:r>
              <w:t xml:space="preserve">Adds the call's transcript to the Qontak task (and to RingQ Call Logs).</w:t>
            </w:r>
          </w:p>
        </w:tc>
        <w:tc>
          <w:tcPr>
            <w:tcW w:w="1897" w:type="dxa"/>
          </w:tcPr>
          <w:p>
            <w:pPr/>
            <w:r>
              <w:t xml:space="preserve">On after Step 4.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AI call summary</w:t>
            </w:r>
          </w:p>
        </w:tc>
        <w:tc>
          <w:tcPr>
            <w:tcW w:w="988" w:type="dxa"/>
          </w:tcPr>
          <w:p>
            <w:pPr/>
            <w:r>
              <w:t xml:space="preserve">Off</w:t>
            </w:r>
          </w:p>
        </w:tc>
        <w:tc>
          <w:tcPr>
            <w:tcW w:w="4213" w:type="dxa"/>
          </w:tcPr>
          <w:p>
            <w:pPr/>
            <w:r>
              <w:t xml:space="preserve">Reserved for a future summary feature; nothing is added today.</w:t>
            </w:r>
          </w:p>
        </w:tc>
        <w:tc>
          <w:tcPr>
            <w:tcW w:w="1897" w:type="dxa"/>
          </w:tcPr>
          <w:p>
            <w:pPr/>
            <w:r>
              <w:t xml:space="preserve">Leave off.</w:t>
            </w:r>
          </w:p>
        </w:tc>
      </w:tr>
      <w:tr>
        <w:tc>
          <w:tcPr>
            <w:tcW w:w="2262" w:type="dxa"/>
          </w:tcPr>
          <w:p>
            <w:pPr/>
            <w:r>
              <w:t xml:space="preserve">Sentiment analysis</w:t>
            </w:r>
          </w:p>
        </w:tc>
        <w:tc>
          <w:tcPr>
            <w:tcW w:w="988" w:type="dxa"/>
          </w:tcPr>
          <w:p>
            <w:pPr/>
            <w:r>
              <w:t xml:space="preserve">Off</w:t>
            </w:r>
          </w:p>
        </w:tc>
        <w:tc>
          <w:tcPr>
            <w:tcW w:w="4213" w:type="dxa"/>
          </w:tcPr>
          <w:p>
            <w:pPr/>
            <w:r>
              <w:t xml:space="preserve">Reserved for a future sentiment feature; nothing is added today.</w:t>
            </w:r>
          </w:p>
        </w:tc>
        <w:tc>
          <w:tcPr>
            <w:tcW w:w="1897" w:type="dxa"/>
          </w:tcPr>
          <w:p>
            <w:pPr/>
            <w:r>
              <w:t xml:space="preserve">Leave off.</w:t>
            </w:r>
          </w:p>
        </w:tc>
      </w:tr>
    </w:tbl>
    <w:p>
      <w:pPr/>
      <w:r>
        <w:rPr>
          <w:b/>
        </w:rPr>
        <w:t xml:space="preserve">Buttons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870"/>
        <w:gridCol w:w="6489"/>
      </w:tblGrid>
      <w:tr>
        <w:trPr>
          <w:tblHeader/>
        </w:trPr>
        <w:tc>
          <w:tcPr>
            <w:tcW w:w="2870" w:type="dxa"/>
            <w:shd w:val="clear" w:color="auto" w:fill="F2F2F2"/>
          </w:tcPr>
          <w:p>
            <w:pPr/>
            <w:r>
              <w:t xml:space="preserve">Button</w:t>
            </w:r>
          </w:p>
        </w:tc>
        <w:tc>
          <w:tcPr>
            <w:tcW w:w="6489" w:type="dxa"/>
            <w:shd w:val="clear" w:color="auto" w:fill="F2F2F2"/>
          </w:tcPr>
          <w:p>
            <w:pPr/>
            <w:r>
              <w:t xml:space="preserve">What it does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Test connection</w:t>
            </w:r>
          </w:p>
        </w:tc>
        <w:tc>
          <w:tcPr>
            <w:tcW w:w="6489" w:type="dxa"/>
          </w:tcPr>
          <w:p>
            <w:pPr/>
            <w:r>
              <w:t xml:space="preserve">Checks the credentials with Qontak without saving.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Save configuration</w:t>
            </w:r>
          </w:p>
        </w:tc>
        <w:tc>
          <w:tcPr>
            <w:tcW w:w="6489" w:type="dxa"/>
          </w:tcPr>
          <w:p>
            <w:pPr/>
            <w:r>
              <w:t xml:space="preserve">Saves all options (and tests the connection).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Disconnect</w:t>
            </w:r>
          </w:p>
        </w:tc>
        <w:tc>
          <w:tcPr>
            <w:tcW w:w="6489" w:type="dxa"/>
          </w:tcPr>
          <w:p>
            <w:pPr/>
            <w:r>
              <w:t xml:space="preserve">Deletes the stored credentials and stops saving calls; existing call logs are kept. Asks for confirmation.</w:t>
            </w:r>
          </w:p>
        </w:tc>
      </w:tr>
      <w:tr>
        <w:tc>
          <w:tcPr>
            <w:tcW w:w="2870" w:type="dxa"/>
          </w:tcPr>
          <w:p>
            <w:pPr/>
            <w:r>
              <w:t xml:space="preserve">Cancel / ✕</w:t>
            </w:r>
          </w:p>
        </w:tc>
        <w:tc>
          <w:tcPr>
            <w:tcW w:w="6489" w:type="dxa"/>
          </w:tcPr>
          <w:p>
            <w:pPr/>
            <w:r>
              <w:t xml:space="preserve">Closes without saving.</w:t>
            </w:r>
          </w:p>
        </w:tc>
      </w:tr>
    </w:tbl>
    <w:p>
      <w:pPr/>
      <w:r>
        <w:rPr>
          <w:b/>
        </w:rPr>
        <w:t xml:space="preserve">Recommended settings for most teams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Option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Set to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Enable Qontak integration</w:t>
            </w:r>
          </w:p>
        </w:tc>
        <w:tc>
          <w:tcPr>
            <w:tcW w:w="4920" w:type="dxa"/>
          </w:tcPr>
          <w:p>
            <w:pPr/>
            <w:r>
              <w:t xml:space="preserve">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Environment</w:t>
            </w:r>
          </w:p>
        </w:tc>
        <w:tc>
          <w:tcPr>
            <w:tcW w:w="4920" w:type="dxa"/>
          </w:tcPr>
          <w:p>
            <w:pPr/>
            <w:r>
              <w:t xml:space="preserve">Production (api.mekari.com)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Contact popup on incoming / outgoing calls</w:t>
            </w:r>
          </w:p>
        </w:tc>
        <w:tc>
          <w:tcPr>
            <w:tcW w:w="4920" w:type="dxa"/>
          </w:tcPr>
          <w:p>
            <w:pPr/>
            <w:r>
              <w:t xml:space="preserve">On / 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Call journaling</w:t>
            </w:r>
          </w:p>
        </w:tc>
        <w:tc>
          <w:tcPr>
            <w:tcW w:w="4920" w:type="dxa"/>
          </w:tcPr>
          <w:p>
            <w:pPr/>
            <w:r>
              <w:t xml:space="preserve">On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Contact creation</w:t>
            </w:r>
          </w:p>
        </w:tc>
        <w:tc>
          <w:tcPr>
            <w:tcW w:w="4920" w:type="dxa"/>
          </w:tcPr>
          <w:p>
            <w:pPr/>
            <w:r>
              <w:t xml:space="preserve">On if agents may add contacts, else Off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Task category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Call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Time zone</w:t>
            </w:r>
          </w:p>
        </w:tc>
        <w:tc>
          <w:tcPr>
            <w:tcW w:w="4920" w:type="dxa"/>
          </w:tcPr>
          <w:p>
            <w:pPr/>
            <w:r>
              <w:t xml:space="preserve">Your office time zone (e.g. </w:t>
            </w:r>
            <w:r>
              <w:rPr>
                <w:rStyle w:val="CodeChar"/>
              </w:rPr>
              <w:t xml:space="preserve">Asia/Jakarta</w:t>
            </w:r>
            <w:r>
              <w:t xml:space="preserve">, </w:t>
            </w:r>
            <w:r>
              <w:rPr>
                <w:rStyle w:val="CodeChar"/>
              </w:rPr>
              <w:t xml:space="preserve">Asia/Kolkata</w:t>
            </w:r>
            <w:r>
              <w:t xml:space="preserve">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Screen pop on incoming / outgoing calls</w:t>
            </w:r>
          </w:p>
        </w:tc>
        <w:tc>
          <w:tcPr>
            <w:tcW w:w="4920" w:type="dxa"/>
          </w:tcPr>
          <w:p>
            <w:pPr/>
            <w:r>
              <w:t xml:space="preserve">On for agents who work in Qontak, else Off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Screen pop opens</w:t>
            </w:r>
          </w:p>
        </w:tc>
        <w:tc>
          <w:tcPr>
            <w:tcW w:w="4920" w:type="dxa"/>
          </w:tcPr>
          <w:p>
            <w:pPr/>
            <w:r>
              <w:t xml:space="preserve">This call's Qontak task (call details)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Qontak contact page URL</w:t>
            </w:r>
          </w:p>
        </w:tc>
        <w:tc>
          <w:tcPr>
            <w:tcW w:w="4920" w:type="dxa"/>
          </w:tcPr>
          <w:p>
            <w:pPr/>
            <w:r>
              <w:rPr>
                <w:rStyle w:val="CodeChar"/>
              </w:rPr>
              <w:t xml:space="preserve">https://chat.qontak.com/customers/{customer_id}</w:t>
            </w:r>
            <w:r>
              <w:t xml:space="preserve"> (default)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Unknown caller URL</w:t>
            </w:r>
          </w:p>
        </w:tc>
        <w:tc>
          <w:tcPr>
            <w:tcW w:w="4920" w:type="dxa"/>
          </w:tcPr>
          <w:p>
            <w:pPr/>
            <w:r>
              <w:t xml:space="preserve">Empty (opens nothing), or </w:t>
            </w:r>
            <w:r>
              <w:rPr>
                <w:rStyle w:val="CodeChar"/>
              </w:rPr>
              <w:t xml:space="preserve">https://chat.qontak.com/customers/all-customers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AI transcription</w:t>
            </w:r>
          </w:p>
        </w:tc>
        <w:tc>
          <w:tcPr>
            <w:tcW w:w="4920" w:type="dxa"/>
          </w:tcPr>
          <w:p>
            <w:pPr/>
            <w:r>
              <w:t xml:space="preserve">On, after Step 4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AI call summary / Sentiment analysis</w:t>
            </w:r>
          </w:p>
        </w:tc>
        <w:tc>
          <w:tcPr>
            <w:tcW w:w="4920" w:type="dxa"/>
          </w:tcPr>
          <w:p>
            <w:pPr/>
            <w:r>
              <w:rPr>
                <w:b/>
              </w:rPr>
              <w:t xml:space="preserve">Off</w:t>
            </w:r>
            <w:r>
              <w:t xml:space="preserve">: switching them on does nothing yet</w:t>
            </w:r>
          </w:p>
        </w:tc>
      </w:tr>
    </w:tbl>
    <w:p>
      <w:pPr/>
      <w:r>
        <w:t xml:space="preserve">After any change, click </w:t>
      </w:r>
      <w:r>
        <w:rPr>
          <w:b/>
        </w:rPr>
        <w:t xml:space="preserve">Save configuration</w:t>
      </w:r>
      <w:r>
        <w:t xml:space="preserve">, and agents press </w:t>
      </w:r>
      <w:r>
        <w:rPr>
          <w:b/>
        </w:rPr>
        <w:t xml:space="preserve">Ctrl+F5</w:t>
      </w:r>
      <w:r>
        <w:t xml:space="preserve"> once.</w:t>
      </w:r>
    </w:p>
    <w:p>
      <w:pPr>
        <w:pStyle w:val="Heading2"/>
      </w:pPr>
      <w:r>
        <w:t xml:space="preserve">Using it every day</w:t>
      </w:r>
    </w:p>
    <w:p>
      <w:pPr/>
      <w:r>
        <w:t xml:space="preserve">Agents keep using the RingQ dialer as usual; the popup and Qontak update on their own.</w:t>
      </w:r>
    </w:p>
    <w:p>
      <w:pPr/>
      <w:r>
        <w:rPr>
          <w:b/>
        </w:rPr>
        <w:t xml:space="preserve">Contact popup (top part)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39"/>
        <w:gridCol w:w="4920"/>
      </w:tblGrid>
      <w:tr>
        <w:trPr>
          <w:tblHeader/>
        </w:trPr>
        <w:tc>
          <w:tcPr>
            <w:tcW w:w="4439" w:type="dxa"/>
            <w:shd w:val="clear" w:color="auto" w:fill="F2F2F2"/>
          </w:tcPr>
          <w:p>
            <w:pPr/>
            <w:r>
              <w:t xml:space="preserve">Popup shows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The contact's card</w:t>
            </w:r>
          </w:p>
        </w:tc>
        <w:tc>
          <w:tcPr>
            <w:tcW w:w="4920" w:type="dxa"/>
          </w:tcPr>
          <w:p>
            <w:pPr/>
            <w:r>
              <w:t xml:space="preserve">Nothing; the call is saved to this contact. </w:t>
            </w:r>
            <w:r>
              <w:rPr>
                <w:b/>
              </w:rPr>
              <w:t xml:space="preserve">Open in Qontak</w:t>
            </w:r>
            <w:r>
              <w:t xml:space="preserve"> opens their page.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"No Qontak contact matches …"</w:t>
            </w:r>
          </w:p>
        </w:tc>
        <w:tc>
          <w:tcPr>
            <w:tcW w:w="4920" w:type="dxa"/>
          </w:tcPr>
          <w:p>
            <w:pPr/>
            <w:r>
              <w:t xml:space="preserve">Unknown number. If allowed, click </w:t>
            </w:r>
            <w:r>
              <w:rPr>
                <w:b/>
              </w:rPr>
              <w:t xml:space="preserve">Create contact</w:t>
            </w:r>
            <w:r>
              <w:t xml:space="preserve">, enter a first name and save.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A list of contacts</w:t>
            </w:r>
          </w:p>
        </w:tc>
        <w:tc>
          <w:tcPr>
            <w:tcW w:w="4920" w:type="dxa"/>
          </w:tcPr>
          <w:p>
            <w:pPr/>
            <w:r>
              <w:t xml:space="preserve">Several contacts share the number; click the right one.</w:t>
            </w:r>
          </w:p>
        </w:tc>
      </w:tr>
      <w:tr>
        <w:tc>
          <w:tcPr>
            <w:tcW w:w="4439" w:type="dxa"/>
          </w:tcPr>
          <w:p>
            <w:pPr/>
            <w:r>
              <w:t xml:space="preserve">"Qontak is unreachable. The call is not affected."</w:t>
            </w:r>
          </w:p>
        </w:tc>
        <w:tc>
          <w:tcPr>
            <w:tcW w:w="4920" w:type="dxa"/>
          </w:tcPr>
          <w:p>
            <w:pPr/>
            <w:r>
              <w:t xml:space="preserve">Click </w:t>
            </w:r>
            <w:r>
              <w:rPr>
                <w:b/>
              </w:rPr>
              <w:t xml:space="preserve">Retry</w:t>
            </w:r>
            <w:r>
              <w:t xml:space="preserve">; the call itself is never affected.</w:t>
            </w:r>
          </w:p>
        </w:tc>
      </w:tr>
    </w:tbl>
    <w:p>
      <w:pPr/>
      <w:r>
        <w:t xml:space="preserve">The popup can be minimised or closed; it never covers the call buttons.</w:t>
      </w:r>
    </w:p>
    <w:p>
      <w:pPr/>
      <w:r>
        <w:rPr>
          <w:b/>
        </w:rPr>
        <w:t xml:space="preserve">Qontak log (bottom part, after hang-up)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Shows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Meaning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Logging call to Qontak…</w:t>
            </w:r>
          </w:p>
        </w:tc>
        <w:tc>
          <w:tcPr>
            <w:tcW w:w="4920" w:type="dxa"/>
          </w:tcPr>
          <w:p>
            <w:pPr/>
            <w:r>
              <w:t xml:space="preserve">Saving; normally 1–2 seconds.</w:t>
            </w:r>
          </w:p>
        </w:tc>
      </w:tr>
      <w:tr>
        <w:tc>
          <w:tcPr>
            <w:tcW w:w="4440" w:type="dxa"/>
          </w:tcPr>
          <w:p>
            <w:pPr/>
            <w:r>
              <w:rPr>
                <w:b/>
              </w:rPr>
              <w:t xml:space="preserve">Synced</w:t>
            </w:r>
            <w:r>
              <w:t xml:space="preserve"> · Call saved to Qontak</w:t>
            </w:r>
          </w:p>
        </w:tc>
        <w:tc>
          <w:tcPr>
            <w:tcW w:w="4920" w:type="dxa"/>
          </w:tcPr>
          <w:p>
            <w:pPr/>
            <w:r>
              <w:t xml:space="preserve">The task has the final result. </w:t>
            </w:r>
            <w:r>
              <w:rPr>
                <w:i/>
              </w:rPr>
              <w:t xml:space="preserve">"with recording link"</w:t>
            </w:r>
            <w:r>
              <w:t xml:space="preserve"> = the recording is attached.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Transcribing the call…</w:t>
            </w:r>
          </w:p>
        </w:tc>
        <w:tc>
          <w:tcPr>
            <w:tcW w:w="4920" w:type="dxa"/>
          </w:tcPr>
          <w:p>
            <w:pPr/>
            <w:r>
              <w:t xml:space="preserve">AI is writing the transcript; it is added to the same task.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Transcription ▾</w:t>
            </w:r>
          </w:p>
        </w:tc>
        <w:tc>
          <w:tcPr>
            <w:tcW w:w="4920" w:type="dxa"/>
          </w:tcPr>
          <w:p>
            <w:pPr/>
            <w:r>
              <w:t xml:space="preserve">Click to read the transcript.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AI analysis not available: </w:t>
            </w:r>
            <w:r>
              <w:rPr>
                <w:i/>
              </w:rPr>
              <w:t xml:space="preserve">reason</w:t>
            </w:r>
            <w:r>
              <w:t xml:space="preserve"> · </w:t>
            </w:r>
            <w:r>
              <w:rPr>
                <w:b/>
              </w:rPr>
              <w:t xml:space="preserve">Retry AI</w:t>
            </w:r>
          </w:p>
        </w:tc>
        <w:tc>
          <w:tcPr>
            <w:tcW w:w="4920" w:type="dxa"/>
          </w:tcPr>
          <w:p>
            <w:pPr/>
            <w:r>
              <w:t xml:space="preserve">AI could not run (e.g. transcription off in RingQ). Fix the reason, then </w:t>
            </w:r>
            <w:r>
              <w:rPr>
                <w:b/>
              </w:rPr>
              <w:t xml:space="preserve">Retry AI</w:t>
            </w:r>
            <w:r>
              <w:t xml:space="preserve"> (admins).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Failed + reason · </w:t>
            </w:r>
            <w:r>
              <w:rPr>
                <w:b/>
              </w:rPr>
              <w:t xml:space="preserve">Retry</w:t>
            </w:r>
          </w:p>
        </w:tc>
        <w:tc>
          <w:tcPr>
            <w:tcW w:w="4920" w:type="dxa"/>
          </w:tcPr>
          <w:p>
            <w:pPr/>
            <w:r>
              <w:t xml:space="preserve">The call could not be saved; </w:t>
            </w:r>
            <w:r>
              <w:rPr>
                <w:b/>
              </w:rPr>
              <w:t xml:space="preserve">Retry</w:t>
            </w:r>
            <w:r>
              <w:t xml:space="preserve"> sends it again. Calls are also retried automatically.</w:t>
            </w:r>
          </w:p>
        </w:tc>
      </w:tr>
    </w:tbl>
    <w:p>
      <w:pPr/>
      <w:r>
        <w:rPr>
          <w:b/>
        </w:rPr>
        <w:t xml:space="preserve">Finding calls in Qontak</w:t>
      </w:r>
    </w:p>
    <w:p>
      <w:pPr>
        <w:pStyle w:val="ListParagraph"/>
        <w:numPr>
          <w:ilvl w:val="0"/>
          <w:numId w:val="13"/>
        </w:numPr>
      </w:pPr>
      <w:r>
        <w:t xml:space="preserve">Open </w:t>
      </w:r>
      <w:r>
        <w:rPr>
          <w:b/>
        </w:rPr>
        <w:t xml:space="preserve">Tasks</w:t>
      </w:r>
      <w:r>
        <w:t xml:space="preserve"> and filter by category </w:t>
      </w:r>
      <w:r>
        <w:rPr>
          <w:b/>
        </w:rPr>
        <w:t xml:space="preserve">Call</w:t>
      </w:r>
      <w:r>
        <w:t xml:space="preserve">, or open the contact and look at its tasks.</w:t>
      </w:r>
    </w:p>
    <w:p>
      <w:pPr>
        <w:pStyle w:val="ListParagraph"/>
        <w:numPr>
          <w:ilvl w:val="0"/>
          <w:numId w:val="13"/>
        </w:numPr>
      </w:pPr>
      <w:r>
        <w:t xml:space="preserve">Task name: </w:t>
      </w:r>
      <w:r>
        <w:rPr>
          <w:i/>
        </w:rPr>
        <w:t xml:space="preserve">direction - result - contact (number) - agent - RQ reference</w:t>
      </w:r>
      <w:r>
        <w:t xml:space="preserve">, e.g. </w:t>
      </w:r>
      <w:r>
        <w:rPr>
          <w:i/>
        </w:rPr>
        <w:t xml:space="preserve">"Inbound call - Missed - Sathiyan (1004) - Paramesh - RQ1a2b3c4d"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Missed calls are </w:t>
      </w:r>
      <w:r>
        <w:rPr>
          <w:b/>
        </w:rPr>
        <w:t xml:space="preserve">Not Started</w:t>
      </w:r>
      <w:r>
        <w:t xml:space="preserve"> tasks, a ready-made call-back list; answered calls are </w:t>
      </w:r>
      <w:r>
        <w:rPr>
          <w:b/>
        </w:rPr>
        <w:t xml:space="preserve">Completed</w:t>
      </w:r>
      <w:r>
        <w:t xml:space="preserve">.</w:t>
      </w:r>
    </w:p>
    <w:p>
      <w:pPr>
        <w:pStyle w:val="ListParagraph"/>
        <w:numPr>
          <w:ilvl w:val="0"/>
          <w:numId w:val="13"/>
        </w:numPr>
      </w:pPr>
      <w:r>
        <w:t xml:space="preserve">The task details hold direction, result, agent and extension, start, answer and end times, duration, talk time, </w:t>
      </w:r>
      <w:r>
        <w:rPr>
          <w:b/>
        </w:rPr>
        <w:t xml:space="preserve">Recording URL</w:t>
      </w:r>
      <w:r>
        <w:t xml:space="preserve"> (copy it into a browser to play the call) and the transcript.</w:t>
      </w:r>
    </w:p>
    <w:p>
      <w:pPr/>
      <w:r>
        <w:rPr>
          <w:b/>
        </w:rPr>
        <w:t xml:space="preserve">Screen pop</w:t>
      </w:r>
    </w:p>
    <w:p>
      <w:pPr/>
      <w:r>
        <w:t xml:space="preserve">With screen pop on, Qontak opens in a browser tab when a call starts; the same tab is reused for every call. With </w:t>
      </w:r>
      <w:r>
        <w:rPr>
          <w:i/>
        </w:rPr>
        <w:t xml:space="preserve">This call's Qontak task</w:t>
      </w:r>
      <w:r>
        <w:t xml:space="preserve">, the tab shows only this call's task; click it to open the details.</w:t>
      </w:r>
    </w:p>
    <w:p>
      <w:pPr>
        <w:pStyle w:val="Heading2"/>
      </w:pPr>
      <w:r>
        <w:t xml:space="preserve">Troubleshooting and FAQ</w:t>
      </w:r>
    </w:p>
    <w:p>
      <w:pPr/>
      <w:r>
        <w:t xml:space="preserve">The window and popup always say what went wrong; find the message below.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440"/>
        <w:gridCol w:w="4920"/>
      </w:tblGrid>
      <w:tr>
        <w:trPr>
          <w:tblHeader/>
        </w:trPr>
        <w:tc>
          <w:tcPr>
            <w:tcW w:w="4440" w:type="dxa"/>
            <w:shd w:val="clear" w:color="auto" w:fill="F2F2F2"/>
          </w:tcPr>
          <w:p>
            <w:pPr/>
            <w:r>
              <w:t xml:space="preserve">Message or problem</w:t>
            </w:r>
          </w:p>
        </w:tc>
        <w:tc>
          <w:tcPr>
            <w:tcW w:w="4920" w:type="dxa"/>
            <w:shd w:val="clear" w:color="auto" w:fill="F2F2F2"/>
          </w:tcPr>
          <w:p>
            <w:pPr/>
            <w:r>
              <w:t xml:space="preserve">What to do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Test connection: "Qontak rejected the credentials (HTTP 401)"</w:t>
            </w:r>
          </w:p>
        </w:tc>
        <w:tc>
          <w:tcPr>
            <w:tcW w:w="4920" w:type="dxa"/>
          </w:tcPr>
          <w:p>
            <w:pPr/>
            <w:r>
              <w:t xml:space="preserve">Re-copy the Client ID and Secret; check </w:t>
            </w:r>
            <w:r>
              <w:rPr>
                <w:b/>
              </w:rPr>
              <w:t xml:space="preserve">Environment</w:t>
            </w:r>
            <w:r>
              <w:t xml:space="preserve"> (Production vs Sandbox); if the secret is lost, create new credentials (Step 2).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"The Qontak credentials lack permission (HTTP 403)"</w:t>
            </w:r>
          </w:p>
        </w:tc>
        <w:tc>
          <w:tcPr>
            <w:tcW w:w="4920" w:type="dxa"/>
          </w:tcPr>
          <w:p>
            <w:pPr/>
            <w:r>
              <w:t xml:space="preserve">In the Mekari Developer Center, give the application the Qontak CRM </w:t>
            </w:r>
            <w:r>
              <w:rPr>
                <w:b/>
              </w:rPr>
              <w:t xml:space="preserve">contacts</w:t>
            </w:r>
            <w:r>
              <w:t xml:space="preserve"> and </w:t>
            </w:r>
            <w:r>
              <w:rPr>
                <w:b/>
              </w:rPr>
              <w:t xml:space="preserve">tasks</w:t>
            </w:r>
            <w:r>
              <w:t xml:space="preserve"> scopes.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"Unauthorized" or "Could not reach the server" in the window</w:t>
            </w:r>
          </w:p>
        </w:tc>
        <w:tc>
          <w:tcPr>
            <w:tcW w:w="4920" w:type="dxa"/>
          </w:tcPr>
          <w:p>
            <w:pPr/>
            <w:r>
              <w:t xml:space="preserve">Contact your RingQ provider (server setup).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"Not saved. Please fix: …"</w:t>
            </w:r>
          </w:p>
        </w:tc>
        <w:tc>
          <w:tcPr>
            <w:tcW w:w="4920" w:type="dxa"/>
          </w:tcPr>
          <w:p>
            <w:pPr/>
            <w:r>
              <w:t xml:space="preserve">Correct the field the window scrolls to, then save again.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popup during calls</w:t>
            </w:r>
          </w:p>
        </w:tc>
        <w:tc>
          <w:tcPr>
            <w:tcW w:w="4920" w:type="dxa"/>
          </w:tcPr>
          <w:p>
            <w:pPr/>
            <w:r>
              <w:t xml:space="preserve">Check </w:t>
            </w:r>
            <w:r>
              <w:rPr>
                <w:b/>
              </w:rPr>
              <w:t xml:space="preserve">Enable</w:t>
            </w:r>
            <w:r>
              <w:t xml:space="preserve">, </w:t>
            </w:r>
            <w:r>
              <w:rPr>
                <w:b/>
              </w:rPr>
              <w:t xml:space="preserve">Contact popup</w:t>
            </w:r>
            <w:r>
              <w:t xml:space="preserve"> options and </w:t>
            </w:r>
            <w:r>
              <w:rPr>
                <w:b/>
              </w:rPr>
              <w:t xml:space="preserve">Save</w:t>
            </w:r>
            <w:r>
              <w:t xml:space="preserve">; agents press Ctrl+F5.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Screen pop does not open / "Your browser blocked the Qontak pop-up"</w:t>
            </w:r>
          </w:p>
        </w:tc>
        <w:tc>
          <w:tcPr>
            <w:tcW w:w="4920" w:type="dxa"/>
          </w:tcPr>
          <w:p>
            <w:pPr/>
            <w:r>
              <w:t xml:space="preserve">Allow pop-ups for RingQ (Step 5); check the screen pop options.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No recording link</w:t>
            </w:r>
          </w:p>
        </w:tc>
        <w:tc>
          <w:tcPr>
            <w:tcW w:w="4920" w:type="dxa"/>
          </w:tcPr>
          <w:p>
            <w:pPr/>
            <w:r>
              <w:t xml:space="preserve">Only answered calls with recording on get one; ask your admin to enable recording.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"AI analysis not available: AI transcription is turned off in RingQ"</w:t>
            </w:r>
          </w:p>
        </w:tc>
        <w:tc>
          <w:tcPr>
            <w:tcW w:w="4920" w:type="dxa"/>
          </w:tcPr>
          <w:p>
            <w:pPr/>
            <w:r>
              <w:t xml:space="preserve">Do Step 4, then </w:t>
            </w:r>
            <w:r>
              <w:rPr>
                <w:b/>
              </w:rPr>
              <w:t xml:space="preserve">Retry AI</w:t>
            </w:r>
            <w:r>
              <w:t xml:space="preserve">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Transcript takes long</w:t>
            </w:r>
          </w:p>
        </w:tc>
        <w:tc>
          <w:tcPr>
            <w:tcW w:w="4920" w:type="dxa"/>
          </w:tcPr>
          <w:p>
            <w:pPr/>
            <w:r>
              <w:t xml:space="preserve">It depends on call length and AI engine; RingQ AI model </w:t>
            </w:r>
            <w:r>
              <w:rPr>
                <w:rStyle w:val="CodeChar"/>
              </w:rPr>
              <w:t xml:space="preserve">tiny</w:t>
            </w:r>
            <w:r>
              <w:t xml:space="preserve"> is fastest.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Qontak's "Associated" column is empty</w:t>
            </w:r>
          </w:p>
        </w:tc>
        <w:tc>
          <w:tcPr>
            <w:tcW w:w="4920" w:type="dxa"/>
          </w:tcPr>
          <w:p>
            <w:pPr/>
            <w:r>
              <w:t xml:space="preserve">Normal: Qontak shows only a company or deal there. The task is linked to the contact (see the task's Associated Records).</w:t>
            </w:r>
          </w:p>
        </w:tc>
      </w:tr>
      <w:tr>
        <w:tc>
          <w:tcPr>
            <w:tcW w:w="4440" w:type="dxa"/>
          </w:tcPr>
          <w:p>
            <w:pPr/>
            <w:r>
              <w:t xml:space="preserve">Outbound busy calls show "No answer"</w:t>
            </w:r>
          </w:p>
        </w:tc>
        <w:tc>
          <w:tcPr>
            <w:tcW w:w="4920" w:type="dxa"/>
          </w:tcPr>
          <w:p>
            <w:pPr/>
            <w:r>
              <w:t xml:space="preserve">Expected: the browser dialer doesn't report busy for outbound calls.</w:t>
            </w:r>
          </w:p>
        </w:tc>
      </w:tr>
    </w:tbl>
    <w:p>
      <w:pPr/>
      <w:r>
        <w:rPr>
          <w:b/>
        </w:rPr>
        <w:t xml:space="preserve">Does the dialer depend on Qontak?</w:t>
      </w:r>
      <w:r>
        <w:t xml:space="preserve"> No. If Qontak is down, calls work normally and are saved automatically when Qontak is back.</w:t>
      </w:r>
    </w:p>
    <w:p>
      <w:pPr/>
      <w:r>
        <w:rPr>
          <w:b/>
        </w:rPr>
        <w:t xml:space="preserve">Can agents see the Client Secret?</w:t>
      </w:r>
      <w:r>
        <w:t xml:space="preserve"> No. Only admins can change settings, and the secret is never shown again.</w:t>
      </w:r>
    </w:p>
    <w:p>
      <w:pPr/>
      <w:r>
        <w:rPr>
          <w:b/>
        </w:rPr>
        <w:t xml:space="preserve">Do we need one application per agent?</w:t>
      </w:r>
      <w:r>
        <w:t xml:space="preserve"> No. One application per Qontak company covers all agents.</w:t>
      </w:r>
    </w:p>
    <w:p>
      <w:pPr/>
      <w:r>
        <w:rPr>
          <w:b/>
        </w:rPr>
        <w:t xml:space="preserve">Can we try it without touching live Qontak?</w:t>
      </w:r>
      <w:r>
        <w:t xml:space="preserve"> Yes: use Sandbox credentials from Mekari with </w:t>
      </w:r>
      <w:r>
        <w:rPr>
          <w:b/>
        </w:rPr>
        <w:t xml:space="preserve">Environment = Sandbox</w:t>
      </w:r>
      <w:r>
        <w:t xml:space="preserve">.</w:t>
      </w:r>
    </w:p>
    <w:p>
      <w:pPr>
        <w:pStyle w:val="Heading2"/>
      </w:pPr>
      <w:r>
        <w:t xml:space="preserve">Security, disconnecting and support</w:t>
      </w:r>
    </w:p>
    <w:p>
      <w:pPr/>
      <w:r>
        <w:t xml:space="preserve">Your credentials and recordings stay protected, and you can switch the integration off at any time.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Credentials:</w:t>
      </w:r>
      <w:r>
        <w:t xml:space="preserve"> the Client Secret is stored encrypted on the RingQ server, never shown again and never sent to agents' browsers.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Recording links:</w:t>
      </w:r>
      <w:r>
        <w:t xml:space="preserve"> each link is signed and works for that one call only; it cannot be changed to reach another recording.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What is sent to Qontak:</w:t>
      </w:r>
      <w:r>
        <w:t xml:space="preserve"> phone-number lookups and one task per call (call details, agent, recording link, optional transcript). Nothing else.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Pause:</w:t>
      </w:r>
      <w:r>
        <w:t xml:space="preserve"> turn off </w:t>
      </w:r>
      <w:r>
        <w:rPr>
          <w:b/>
        </w:rPr>
        <w:t xml:space="preserve">Enable Qontak integration</w:t>
      </w:r>
      <w:r>
        <w:t xml:space="preserve"> and save; credentials are kept.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Disconnect:</w:t>
      </w:r>
      <w:r>
        <w:t xml:space="preserve"> click </w:t>
      </w:r>
      <w:r>
        <w:rPr>
          <w:b/>
        </w:rPr>
        <w:t xml:space="preserve">Disconnect</w:t>
      </w:r>
      <w:r>
        <w:t xml:space="preserve"> and confirm. RingQ deletes the credentials, stops saving calls and switches off all recording links already in Qontak. RingQ's own call history is kept.</w:t>
      </w:r>
    </w:p>
    <w:p>
      <w:pPr>
        <w:pStyle w:val="ListParagraph"/>
        <w:numPr>
          <w:ilvl w:val="0"/>
          <w:numId w:val="14"/>
        </w:numPr>
      </w:pPr>
      <w:r>
        <w:rPr>
          <w:b/>
        </w:rPr>
        <w:t xml:space="preserve">New credentials:</w:t>
      </w:r>
      <w:r>
        <w:t xml:space="preserve"> create them in the Mekari Developer Center, paste the new Client ID and Secret, </w:t>
      </w:r>
      <w:r>
        <w:rPr>
          <w:b/>
        </w:rPr>
        <w:t xml:space="preserve">Save configuration</w:t>
      </w:r>
      <w:r>
        <w:t xml:space="preserve">.</w:t>
      </w:r>
    </w:p>
    <w:p>
      <w:pPr/>
      <w:r>
        <w:rPr>
          <w:b/>
        </w:rPr>
        <w:t xml:space="preserve">Support:</w:t>
      </w:r>
      <w:r>
        <w:t xml:space="preserve"> RingQ settings and calls → your RingQ provider. Qontak account, Mekari Developer access or credentials → your Qontak account specialist or Mekari support.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1"/>
    <w:lvlOverride w:ilvl="0">
      <w:startOverride w:val="3"/>
    </w:lvlOverride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1"/>
    <w:lvlOverride w:ilvl="0">
      <w:startOverride w:val="1"/>
    </w:lvlOverride>
  </w:num>
  <w:num w:numId="10">
    <w:abstractNumId w:val="0"/>
  </w:num>
  <w:num w:numId="11">
    <w:abstractNumId w:val="1"/>
    <w:lvlOverride w:ilvl="0">
      <w:startOverride w:val="1"/>
    </w:lvlOverride>
  </w:num>
  <w:num w:numId="12">
    <w:abstractNumId w:val="1"/>
    <w:lvlOverride w:ilvl="0">
      <w:startOverride w:val="1"/>
    </w:lvlOverride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hyperlink" Target="https://developers.mekari.com" TargetMode="External"/><Relationship Id="rId4" Type="http://schemas.openxmlformats.org/officeDocument/2006/relationships/hyperlink" Target="https://developers.mekari.com/docs/kb/managing-applications/create-application" TargetMode="External"/><Relationship Id="rId5" Type="http://schemas.openxmlformats.org/officeDocument/2006/relationships/hyperlink" Target="https://developers.mekari.com/docs/kb/hmac-authentication" TargetMode="Externa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image" Target="media/image3.png"/><Relationship Id="rId9" Type="http://schemas.openxmlformats.org/officeDocument/2006/relationships/image" Target="media/image4.png"/><Relationship Id="rId10" Type="http://schemas.openxmlformats.org/officeDocument/2006/relationships/image" Target="media/image5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RingQ × Qontak CRM — User Guide</dc:title>
  <dc:description>Claude Docs node/fad2e3d4-86e9@11 docx-w7</dc:description>
  <cp:revision>11</cp:revision>
</cp:coreProperties>
</file>