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4ADB1" w14:textId="77777777" w:rsidR="00DB39CF" w:rsidRDefault="00DB39CF" w:rsidP="00DB39CF">
      <w:r>
        <w:t xml:space="preserve">Para contabilizar la adquisición de un local comercial, es importante tener en cuenta que el registro contable se debe hacer de manera adecuada. En este caso, la adquisición del local comercial por parte de </w:t>
      </w:r>
      <w:r w:rsidRPr="00DB39CF">
        <w:rPr>
          <w:b/>
          <w:bCs/>
        </w:rPr>
        <w:t>CONTROL A por un importe de 500.000 euros debe ser registrada como un activo fijo en el balance de la empresa</w:t>
      </w:r>
      <w:r>
        <w:t xml:space="preserve">. </w:t>
      </w:r>
      <w:r w:rsidRPr="00DB39CF">
        <w:rPr>
          <w:b/>
          <w:bCs/>
        </w:rPr>
        <w:t>Dado que se amortizará al tipo del 3%, es importante registrar la depreciación anual del local.</w:t>
      </w:r>
    </w:p>
    <w:p w14:paraId="2668687F" w14:textId="77777777" w:rsidR="00DB39CF" w:rsidRDefault="00DB39CF" w:rsidP="00DB39CF"/>
    <w:p w14:paraId="0E7D9A18" w14:textId="77777777" w:rsidR="00DB39CF" w:rsidRDefault="00DB39CF" w:rsidP="00DB39CF">
      <w:r>
        <w:t>Dado que el local ha sido alquilado desde hace 6 meses, el cambio en la utilización del edificio puede tener implicaciones contables. Si desde el principio se hubiera sabido que el local se iba a alquilar, esto podría haber afectado la forma en que se registró la adquisición y la amortización del mismo. Por lo tanto, es posible que se requieran ajustes en los registros contables para reflejar esta nueva situación.</w:t>
      </w:r>
    </w:p>
    <w:p w14:paraId="038D48EA" w14:textId="77777777" w:rsidR="00DB39CF" w:rsidRDefault="00DB39CF" w:rsidP="00DB39CF"/>
    <w:p w14:paraId="335D4F93" w14:textId="77777777" w:rsidR="00DB39CF" w:rsidRDefault="00DB39CF" w:rsidP="00DB39CF"/>
    <w:p w14:paraId="4B80659A" w14:textId="77777777" w:rsidR="00DB39CF" w:rsidRDefault="00DB39CF" w:rsidP="00DB39CF">
      <w:r>
        <w:t>Las operaciones que han ocurrido desde la adquisición del local comercial hasta el 31 de diciembre de este año incluirían:</w:t>
      </w:r>
    </w:p>
    <w:p w14:paraId="17C6AD40" w14:textId="77777777" w:rsidR="00DB39CF" w:rsidRDefault="00DB39CF" w:rsidP="00DB39CF"/>
    <w:p w14:paraId="3BF11DBB" w14:textId="77777777" w:rsidR="00DB39CF" w:rsidRDefault="00DB39CF" w:rsidP="00DB39CF">
      <w:r>
        <w:t>Adquisición del local comercial por un importe de 500.000 euros.</w:t>
      </w:r>
    </w:p>
    <w:p w14:paraId="2C0E7297" w14:textId="77777777" w:rsidR="00DB39CF" w:rsidRDefault="00DB39CF" w:rsidP="00DB39CF">
      <w:r>
        <w:t>Registro del local como activo fijo en el balance de CONTROL A.</w:t>
      </w:r>
    </w:p>
    <w:p w14:paraId="414ED4A9" w14:textId="77777777" w:rsidR="00DB39CF" w:rsidRDefault="00DB39CF" w:rsidP="00DB39CF">
      <w:r>
        <w:t>Inicio de la amortización del local al tipo del 3%.</w:t>
      </w:r>
    </w:p>
    <w:p w14:paraId="08412E04" w14:textId="77777777" w:rsidR="00DB39CF" w:rsidRDefault="00DB39CF" w:rsidP="00DB39CF">
      <w:r>
        <w:t>Alquiler del edificio a CONTROL 1 durante los últimos 6 meses del año.</w:t>
      </w:r>
    </w:p>
    <w:p w14:paraId="49E6A0EA" w14:textId="478F0208" w:rsidR="00DB39CF" w:rsidRDefault="00DB39CF" w:rsidP="00DB39CF">
      <w:r>
        <w:t>Estas operaciones contables deben ser registradas adecuadamente en los libros contables de la empresa para reflejar la adquisición, amortización y el cambio en la utilización del edificio.</w:t>
      </w:r>
    </w:p>
    <w:p w14:paraId="448C990E" w14:textId="77777777" w:rsidR="00DB39CF" w:rsidRDefault="00DB39CF" w:rsidP="00DB39CF"/>
    <w:p w14:paraId="3274A243" w14:textId="77777777" w:rsidR="00DB39CF" w:rsidRDefault="00DB39CF" w:rsidP="00DB39CF">
      <w:r>
        <w:t>Para registrar adecuadamente las operaciones contables relacionadas con la adquisición y alquiler del local comercial, es importante seguir los principios contables establecidos y consultar con un contador o experto en contabilidad para obtener asesoramiento específico. Sin embargo, a continuación se presentan algunos ejemplos y enlaces a recursos que podrían proporcionar orientación sobre cómo realizar estos registros:</w:t>
      </w:r>
    </w:p>
    <w:p w14:paraId="3F81A261" w14:textId="77777777" w:rsidR="00DB39CF" w:rsidRDefault="00DB39CF" w:rsidP="00DB39CF"/>
    <w:p w14:paraId="6B3F4C5C" w14:textId="77777777" w:rsidR="00DB39CF" w:rsidRDefault="00DB39CF" w:rsidP="00DB39CF">
      <w:r>
        <w:t>Registro de la adquisición del local comercial:</w:t>
      </w:r>
    </w:p>
    <w:p w14:paraId="76615F8D" w14:textId="77777777" w:rsidR="00DB39CF" w:rsidRDefault="00DB39CF" w:rsidP="00DB39CF"/>
    <w:p w14:paraId="109BA76D" w14:textId="77777777" w:rsidR="00DB39CF" w:rsidRPr="00DB39CF" w:rsidRDefault="00DB39CF" w:rsidP="00DB39CF">
      <w:pPr>
        <w:rPr>
          <w:b/>
          <w:bCs/>
        </w:rPr>
      </w:pPr>
      <w:r w:rsidRPr="00DB39CF">
        <w:rPr>
          <w:b/>
          <w:bCs/>
        </w:rPr>
        <w:t>El importe de la adquisición del local comercial (500.000 euros) debe ser registrado como un activo fijo en el balance de CONTROL A.</w:t>
      </w:r>
    </w:p>
    <w:p w14:paraId="3E72B62C" w14:textId="77777777" w:rsidR="00DB39CF" w:rsidRPr="00DB39CF" w:rsidRDefault="00DB39CF" w:rsidP="00DB39CF">
      <w:pPr>
        <w:rPr>
          <w:b/>
          <w:bCs/>
        </w:rPr>
      </w:pPr>
      <w:r w:rsidRPr="00DB39CF">
        <w:rPr>
          <w:b/>
          <w:bCs/>
        </w:rPr>
        <w:t>Se debe realizar un asiento contable para reflejar la adquisición del activo y el correspondiente desembolso de efectivo o el préstamo obtenido para financiar la compra.</w:t>
      </w:r>
    </w:p>
    <w:p w14:paraId="51C38AF4" w14:textId="77777777" w:rsidR="00DB39CF" w:rsidRDefault="00DB39CF" w:rsidP="00DB39CF">
      <w:r>
        <w:t>Amortización del local comercial:</w:t>
      </w:r>
    </w:p>
    <w:p w14:paraId="55B68BBB" w14:textId="77777777" w:rsidR="00DB39CF" w:rsidRDefault="00DB39CF" w:rsidP="00DB39CF"/>
    <w:p w14:paraId="571B5DA6" w14:textId="77777777" w:rsidR="00DB39CF" w:rsidRPr="00DB39CF" w:rsidRDefault="00DB39CF" w:rsidP="00DB39CF">
      <w:pPr>
        <w:rPr>
          <w:b/>
          <w:bCs/>
        </w:rPr>
      </w:pPr>
      <w:r w:rsidRPr="00DB39CF">
        <w:rPr>
          <w:b/>
          <w:bCs/>
        </w:rPr>
        <w:lastRenderedPageBreak/>
        <w:t>La amortización anual del local al tipo del 3% debe ser registrada como un gasto en el estado de resultados de CONTROL A.</w:t>
      </w:r>
    </w:p>
    <w:p w14:paraId="4FE4858A" w14:textId="77777777" w:rsidR="00DB39CF" w:rsidRDefault="00DB39CF" w:rsidP="00DB39CF">
      <w:r>
        <w:t>Alquiler del edificio:</w:t>
      </w:r>
    </w:p>
    <w:p w14:paraId="0CE3EFFA" w14:textId="77777777" w:rsidR="00DB39CF" w:rsidRDefault="00DB39CF" w:rsidP="00DB39CF"/>
    <w:p w14:paraId="1F7A126E" w14:textId="77777777" w:rsidR="00DB39CF" w:rsidRPr="00DB39CF" w:rsidRDefault="00DB39CF" w:rsidP="00DB39CF">
      <w:pPr>
        <w:rPr>
          <w:b/>
          <w:bCs/>
        </w:rPr>
      </w:pPr>
      <w:r w:rsidRPr="00DB39CF">
        <w:rPr>
          <w:b/>
          <w:bCs/>
        </w:rPr>
        <w:t>El ingreso por alquiler del edificio a CONTROL 1 debe ser registrado como un ingreso en el estado de resultados de CONTROL A.</w:t>
      </w:r>
    </w:p>
    <w:p w14:paraId="3926E744" w14:textId="77777777" w:rsidR="00DB39CF" w:rsidRDefault="00DB39CF" w:rsidP="00DB39CF"/>
    <w:p w14:paraId="24333DC6" w14:textId="77777777" w:rsidR="00DB39CF" w:rsidRDefault="00DB39CF" w:rsidP="00DB39CF">
      <w:r>
        <w:t>Para la adquisición y alquiler de activos fijos, es importante tener en cuenta las Normas Internacionales de Información Financiera (NIIF) que se aplican a la contabilidad de arrendamientos y activos fijos. Algunas de las normas relevantes que podrían ser aplicables en este contexto incluyen:</w:t>
      </w:r>
    </w:p>
    <w:p w14:paraId="5CD5A3E7" w14:textId="77777777" w:rsidR="00DB39CF" w:rsidRDefault="00DB39CF" w:rsidP="00DB39CF"/>
    <w:p w14:paraId="0AFDBFFE" w14:textId="77777777" w:rsidR="00DB39CF" w:rsidRPr="00DB39CF" w:rsidRDefault="00DB39CF" w:rsidP="00DB39CF">
      <w:pPr>
        <w:rPr>
          <w:b/>
          <w:bCs/>
        </w:rPr>
      </w:pPr>
      <w:r w:rsidRPr="00DB39CF">
        <w:rPr>
          <w:b/>
          <w:bCs/>
        </w:rPr>
        <w:t>NIIF 16 - Arrendamientos:</w:t>
      </w:r>
    </w:p>
    <w:p w14:paraId="43BB3C67" w14:textId="77777777" w:rsidR="00DB39CF" w:rsidRPr="00DB39CF" w:rsidRDefault="00DB39CF" w:rsidP="00DB39CF">
      <w:pPr>
        <w:rPr>
          <w:b/>
          <w:bCs/>
        </w:rPr>
      </w:pPr>
    </w:p>
    <w:p w14:paraId="0109200D" w14:textId="77777777" w:rsidR="00DB39CF" w:rsidRPr="00DB39CF" w:rsidRDefault="00DB39CF" w:rsidP="00DB39CF">
      <w:pPr>
        <w:rPr>
          <w:b/>
          <w:bCs/>
        </w:rPr>
      </w:pPr>
      <w:r w:rsidRPr="00DB39CF">
        <w:rPr>
          <w:b/>
          <w:bCs/>
        </w:rPr>
        <w:t>Esta norma establece los principios para el reconocimiento, medición, presentación e información a revelar sobre los arrendamientos.</w:t>
      </w:r>
    </w:p>
    <w:p w14:paraId="7E8DC0F4" w14:textId="77777777" w:rsidR="00DB39CF" w:rsidRPr="00DB39CF" w:rsidRDefault="00DB39CF" w:rsidP="00DB39CF">
      <w:pPr>
        <w:rPr>
          <w:b/>
          <w:bCs/>
        </w:rPr>
      </w:pPr>
      <w:r w:rsidRPr="00DB39CF">
        <w:rPr>
          <w:b/>
          <w:bCs/>
        </w:rPr>
        <w:t>NIC 16 - Propiedades, Planta y Equipo:</w:t>
      </w:r>
    </w:p>
    <w:p w14:paraId="1F304635" w14:textId="77777777" w:rsidR="00DB39CF" w:rsidRPr="00DB39CF" w:rsidRDefault="00DB39CF" w:rsidP="00DB39CF">
      <w:pPr>
        <w:rPr>
          <w:b/>
          <w:bCs/>
        </w:rPr>
      </w:pPr>
    </w:p>
    <w:p w14:paraId="1A021295" w14:textId="77777777" w:rsidR="00DB39CF" w:rsidRDefault="00DB39CF" w:rsidP="00DB39CF">
      <w:pPr>
        <w:rPr>
          <w:b/>
          <w:bCs/>
        </w:rPr>
      </w:pPr>
      <w:r w:rsidRPr="00DB39CF">
        <w:rPr>
          <w:b/>
          <w:bCs/>
        </w:rPr>
        <w:t>Esta norma se refiere al reconocimiento, medición, presentación e información a revelar sobre propiedades, planta y equipo.</w:t>
      </w:r>
    </w:p>
    <w:p w14:paraId="2E3C4C33" w14:textId="77777777" w:rsidR="00DB39CF" w:rsidRDefault="00DB39CF" w:rsidP="00DB39CF">
      <w:pPr>
        <w:rPr>
          <w:b/>
          <w:bCs/>
        </w:rPr>
      </w:pPr>
    </w:p>
    <w:p w14:paraId="006F8870" w14:textId="77777777" w:rsidR="00DB39CF" w:rsidRDefault="00DB39CF" w:rsidP="00DB39CF">
      <w:pPr>
        <w:rPr>
          <w:b/>
          <w:bCs/>
        </w:rPr>
      </w:pPr>
    </w:p>
    <w:p w14:paraId="43599391" w14:textId="77777777" w:rsidR="00DB39CF" w:rsidRPr="00DB39CF" w:rsidRDefault="00DB39CF" w:rsidP="00DB39CF">
      <w:pPr>
        <w:rPr>
          <w:b/>
          <w:bCs/>
        </w:rPr>
      </w:pPr>
      <w:r w:rsidRPr="00DB39CF">
        <w:rPr>
          <w:b/>
          <w:bCs/>
        </w:rPr>
        <w:t>Sí, si desde el principio se hubiera sabido que el local se iba a alquilar, esto habría tenido implicaciones en los registros contables</w:t>
      </w:r>
      <w:r w:rsidRPr="00DB39CF">
        <w:t xml:space="preserve">. </w:t>
      </w:r>
      <w:r w:rsidRPr="00DB39CF">
        <w:rPr>
          <w:b/>
          <w:bCs/>
        </w:rPr>
        <w:t>En particular, la forma en que se registra la adquisición del activo y la amortización del mismo podría haber sido diferente. Además, el reconocimiento de los ingresos por alquiler y los gastos asociados con el mantenimiento y la gestión del local también habría requerido un tratamiento contable específico.</w:t>
      </w:r>
    </w:p>
    <w:p w14:paraId="5E7EF7D7" w14:textId="77777777" w:rsidR="00DB39CF" w:rsidRPr="00DB39CF" w:rsidRDefault="00DB39CF" w:rsidP="00DB39CF"/>
    <w:p w14:paraId="673A36DF" w14:textId="77777777" w:rsidR="00DB39CF" w:rsidRPr="00DB39CF" w:rsidRDefault="00DB39CF" w:rsidP="00DB39CF"/>
    <w:p w14:paraId="3F57EB3E" w14:textId="77777777" w:rsidR="00DB39CF" w:rsidRPr="00DB39CF" w:rsidRDefault="00DB39CF" w:rsidP="00DB39CF">
      <w:r w:rsidRPr="00DB39CF">
        <w:rPr>
          <w:b/>
          <w:bCs/>
        </w:rPr>
        <w:t>En resumen, el conocimiento anticipado del alquiler del local habría afectado la forma en que se reconocen y registran las transacciones contables relacionadas con la adquisición, amortización y alquiler del activo, lo que requeriría ajustes en los registros contables para reflejar esta nueva situación</w:t>
      </w:r>
      <w:r w:rsidRPr="00DB39CF">
        <w:t>.</w:t>
      </w:r>
    </w:p>
    <w:p w14:paraId="2AE88862" w14:textId="77777777" w:rsidR="00DB39CF" w:rsidRDefault="00DB39CF" w:rsidP="00DB39CF"/>
    <w:p w14:paraId="7AC6F8D8" w14:textId="77777777" w:rsidR="002667C0" w:rsidRDefault="002667C0" w:rsidP="002667C0">
      <w:r>
        <w:t>La NIIF 16 - Arrendamientos establece los principios para el reconocimiento, medición, presentación e información a revelar sobre los arrendamientos, tanto para arrendatarios como para arrendadores. Algunos de los aspectos clave abordados por la NIIF 16 incluyen:</w:t>
      </w:r>
    </w:p>
    <w:p w14:paraId="3E4582F6" w14:textId="77777777" w:rsidR="002667C0" w:rsidRDefault="002667C0" w:rsidP="002667C0"/>
    <w:p w14:paraId="0BBDE106" w14:textId="77777777" w:rsidR="002667C0" w:rsidRDefault="002667C0" w:rsidP="002667C0">
      <w:r>
        <w:t>Reconocimiento de Activos y Pasivos:</w:t>
      </w:r>
    </w:p>
    <w:p w14:paraId="0E6E6BDD" w14:textId="77777777" w:rsidR="002667C0" w:rsidRDefault="002667C0" w:rsidP="002667C0"/>
    <w:p w14:paraId="3D2CB81B" w14:textId="77777777" w:rsidR="002667C0" w:rsidRDefault="002667C0" w:rsidP="002667C0">
      <w:r>
        <w:t>La norma requiere que los arrendatarios reconozcan los activos y pasivos que surgen de los arrendamientos en su balance general.</w:t>
      </w:r>
    </w:p>
    <w:p w14:paraId="779FADD6" w14:textId="77777777" w:rsidR="002667C0" w:rsidRDefault="002667C0" w:rsidP="002667C0">
      <w:r>
        <w:t>Esto significa que los arrendatarios deben reconocer un pasivo por arrendamiento para reflejar sus obligaciones futuras de pago y un activo por derecho de uso para reflejar su derecho a utilizar el activo arrendado.</w:t>
      </w:r>
    </w:p>
    <w:p w14:paraId="43DCD644" w14:textId="77777777" w:rsidR="002667C0" w:rsidRDefault="002667C0" w:rsidP="002667C0">
      <w:r>
        <w:t>Presentación de la Información:</w:t>
      </w:r>
    </w:p>
    <w:p w14:paraId="0A14BB5C" w14:textId="77777777" w:rsidR="002667C0" w:rsidRDefault="002667C0" w:rsidP="002667C0"/>
    <w:p w14:paraId="586464EE" w14:textId="77777777" w:rsidR="002667C0" w:rsidRDefault="002667C0" w:rsidP="002667C0">
      <w:r>
        <w:t>La NIIF 16 establece requisitos específicos para la presentación de la información financiera relacionada con los arrendamientos en los estados financieros.</w:t>
      </w:r>
    </w:p>
    <w:p w14:paraId="1E80D442" w14:textId="77777777" w:rsidR="002667C0" w:rsidRDefault="002667C0" w:rsidP="002667C0">
      <w:r>
        <w:t>Impacto en los Estados Financieros:</w:t>
      </w:r>
    </w:p>
    <w:p w14:paraId="4F5B9AA1" w14:textId="77777777" w:rsidR="002667C0" w:rsidRDefault="002667C0" w:rsidP="002667C0"/>
    <w:p w14:paraId="0847E43D" w14:textId="77777777" w:rsidR="002667C0" w:rsidRDefault="002667C0" w:rsidP="002667C0">
      <w:r>
        <w:t>La aplicación de la NIIF 16 puede tener un impacto significativo en los estados financieros de las empresas, ya que cambia la forma en que se contabilizan los arrendamientos operativos.</w:t>
      </w:r>
    </w:p>
    <w:p w14:paraId="490BB228" w14:textId="77777777" w:rsidR="002667C0" w:rsidRDefault="002667C0" w:rsidP="002667C0">
      <w:r>
        <w:t>Arrendamientos Operativos y Financieros:</w:t>
      </w:r>
    </w:p>
    <w:p w14:paraId="60BE72A2" w14:textId="77777777" w:rsidR="002667C0" w:rsidRDefault="002667C0" w:rsidP="002667C0"/>
    <w:p w14:paraId="0540A359" w14:textId="77777777" w:rsidR="002667C0" w:rsidRDefault="002667C0" w:rsidP="002667C0">
      <w:r>
        <w:t>La norma distingue entre arrendamientos operativos y financieros, y proporciona directrices detalladas sobre cómo determinar la clasificación de un arrendamiento.</w:t>
      </w:r>
    </w:p>
    <w:p w14:paraId="675ABE64" w14:textId="1BC72F6D" w:rsidR="002667C0" w:rsidRPr="00DB39CF" w:rsidRDefault="002667C0" w:rsidP="002667C0">
      <w:r>
        <w:t>La NIIF 16 introduce cambios significativos en la contabilización de los arrendamientos, particularmente para los arrendatarios, y busca proporcionar una representación más fiel de las obligaciones de arre</w:t>
      </w:r>
    </w:p>
    <w:p w14:paraId="246210D9" w14:textId="77777777" w:rsidR="00DB39CF" w:rsidRDefault="00DB39CF" w:rsidP="00DB39CF"/>
    <w:sectPr w:rsidR="00DB39CF" w:rsidSect="00E253D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DB39CF"/>
    <w:rsid w:val="000253FB"/>
    <w:rsid w:val="00091A24"/>
    <w:rsid w:val="0019376F"/>
    <w:rsid w:val="002667C0"/>
    <w:rsid w:val="00460AE5"/>
    <w:rsid w:val="00AF676F"/>
    <w:rsid w:val="00C30D31"/>
    <w:rsid w:val="00D4082B"/>
    <w:rsid w:val="00DB39CF"/>
    <w:rsid w:val="00E253DA"/>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3699D"/>
  <w15:docId w15:val="{6A1BF5A9-5CFD-4CAD-B751-5A1E4B526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ca-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796</Words>
  <Characters>4538</Characters>
  <Application>Microsoft Office Word</Application>
  <DocSecurity>0</DocSecurity>
  <Lines>37</Lines>
  <Paragraphs>10</Paragraphs>
  <ScaleCrop>false</ScaleCrop>
  <HeadingPairs>
    <vt:vector size="2" baseType="variant">
      <vt:variant>
        <vt:lpstr>Títol</vt:lpstr>
      </vt:variant>
      <vt:variant>
        <vt:i4>1</vt:i4>
      </vt:variant>
    </vt:vector>
  </HeadingPairs>
  <TitlesOfParts>
    <vt:vector size="1" baseType="lpstr">
      <vt:lpstr/>
    </vt:vector>
  </TitlesOfParts>
  <Company/>
  <LinksUpToDate>false</LinksUpToDate>
  <CharactersWithSpaces>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PORTATIL28</dc:creator>
  <cp:keywords/>
  <dc:description/>
  <cp:lastModifiedBy>PORTATIL28</cp:lastModifiedBy>
  <cp:revision>1</cp:revision>
  <dcterms:created xsi:type="dcterms:W3CDTF">2024-01-14T11:15:00Z</dcterms:created>
  <dcterms:modified xsi:type="dcterms:W3CDTF">2024-01-17T06:04:00Z</dcterms:modified>
</cp:coreProperties>
</file>