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AB1DF8" w14:textId="77777777" w:rsidR="000C231F" w:rsidRDefault="000C231F" w:rsidP="000C231F">
      <w:pPr>
        <w:jc w:val="both"/>
        <w:rPr>
          <w:lang w:val="es-SV"/>
        </w:rPr>
      </w:pPr>
      <w:r w:rsidRPr="000C231F">
        <w:rPr>
          <w:lang w:val="es-SV"/>
        </w:rPr>
        <w:t>En el marco del desarrollo de este proyecto, se llevará a cabo un análisis exhaustivo de los procesos y riesgos asociados a la empresa "</w:t>
      </w:r>
      <w:proofErr w:type="spellStart"/>
      <w:r w:rsidRPr="000C231F">
        <w:rPr>
          <w:lang w:val="es-SV"/>
        </w:rPr>
        <w:t>Hanes</w:t>
      </w:r>
      <w:proofErr w:type="spellEnd"/>
      <w:r w:rsidRPr="000C231F">
        <w:rPr>
          <w:lang w:val="es-SV"/>
        </w:rPr>
        <w:t xml:space="preserve"> Brand". Aunque la compañía opera diversas plantas de producción, se focalizará especialmente en la planta denominada '</w:t>
      </w:r>
      <w:proofErr w:type="spellStart"/>
      <w:r w:rsidRPr="000C231F">
        <w:rPr>
          <w:lang w:val="es-SV"/>
        </w:rPr>
        <w:t>Socks</w:t>
      </w:r>
      <w:proofErr w:type="spellEnd"/>
      <w:r w:rsidRPr="000C231F">
        <w:rPr>
          <w:lang w:val="es-SV"/>
        </w:rPr>
        <w:t>'. Este enfoque permitirá obtener una comprensión detallada de los procedimientos específicos y los posibles riesgos inherentes a la producción de calcetines en dicha instalación</w:t>
      </w:r>
    </w:p>
    <w:p w14:paraId="0E6AA613" w14:textId="18DD5FA6" w:rsidR="006E66BA" w:rsidRDefault="006E66BA" w:rsidP="000C231F">
      <w:pPr>
        <w:jc w:val="center"/>
        <w:rPr>
          <w:b/>
          <w:bCs/>
          <w:u w:val="single"/>
          <w:lang w:val="es-SV"/>
        </w:rPr>
      </w:pPr>
      <w:r w:rsidRPr="006E66BA">
        <w:rPr>
          <w:b/>
          <w:bCs/>
          <w:u w:val="single"/>
          <w:lang w:val="es-SV"/>
        </w:rPr>
        <w:t>PROCESOS DE FABRICACION</w:t>
      </w:r>
    </w:p>
    <w:p w14:paraId="24BAFC54" w14:textId="77777777" w:rsidR="006F498C" w:rsidRPr="006F498C" w:rsidRDefault="006F498C" w:rsidP="006F498C">
      <w:pPr>
        <w:jc w:val="both"/>
        <w:rPr>
          <w:lang w:val="es-SV"/>
        </w:rPr>
      </w:pPr>
      <w:r w:rsidRPr="006F498C">
        <w:rPr>
          <w:lang w:val="es-SV"/>
        </w:rPr>
        <w:t>El proceso productivo se compone de tres etapas fundamentales:</w:t>
      </w:r>
    </w:p>
    <w:p w14:paraId="1F4D1252" w14:textId="77777777" w:rsidR="006F498C" w:rsidRPr="006F498C" w:rsidRDefault="006F498C" w:rsidP="006F498C">
      <w:pPr>
        <w:jc w:val="both"/>
        <w:rPr>
          <w:lang w:val="es-SV"/>
        </w:rPr>
      </w:pPr>
      <w:proofErr w:type="spellStart"/>
      <w:r w:rsidRPr="006F498C">
        <w:rPr>
          <w:lang w:val="es-SV"/>
        </w:rPr>
        <w:t>Knitting</w:t>
      </w:r>
      <w:proofErr w:type="spellEnd"/>
      <w:r w:rsidRPr="006F498C">
        <w:rPr>
          <w:lang w:val="es-SV"/>
        </w:rPr>
        <w:t>: Esta fase implica la creación del calcetín, adaptando el proceso según el modelo específico requerido.</w:t>
      </w:r>
    </w:p>
    <w:p w14:paraId="13F5A5CE" w14:textId="77777777" w:rsidR="006F498C" w:rsidRPr="006F498C" w:rsidRDefault="006F498C" w:rsidP="006F498C">
      <w:pPr>
        <w:jc w:val="both"/>
        <w:rPr>
          <w:lang w:val="es-SV"/>
        </w:rPr>
      </w:pPr>
      <w:proofErr w:type="spellStart"/>
      <w:r w:rsidRPr="006F498C">
        <w:rPr>
          <w:lang w:val="es-SV"/>
        </w:rPr>
        <w:t>Bleaching</w:t>
      </w:r>
      <w:proofErr w:type="spellEnd"/>
      <w:r w:rsidRPr="006F498C">
        <w:rPr>
          <w:lang w:val="es-SV"/>
        </w:rPr>
        <w:t>/</w:t>
      </w:r>
      <w:proofErr w:type="spellStart"/>
      <w:r w:rsidRPr="006F498C">
        <w:rPr>
          <w:lang w:val="es-SV"/>
        </w:rPr>
        <w:t>Dying</w:t>
      </w:r>
      <w:proofErr w:type="spellEnd"/>
      <w:r w:rsidRPr="006F498C">
        <w:rPr>
          <w:lang w:val="es-SV"/>
        </w:rPr>
        <w:t>: Después de la creación de la pieza, esta atraviesa un proceso de blanqueado o teñido, dependiendo de los requisitos particulares del estilo deseado.</w:t>
      </w:r>
    </w:p>
    <w:p w14:paraId="04AFA0EE" w14:textId="792110C8" w:rsidR="006F498C" w:rsidRDefault="006F498C" w:rsidP="006F498C">
      <w:pPr>
        <w:jc w:val="both"/>
        <w:rPr>
          <w:lang w:val="es-SV"/>
        </w:rPr>
      </w:pPr>
      <w:proofErr w:type="spellStart"/>
      <w:r w:rsidRPr="006F498C">
        <w:rPr>
          <w:lang w:val="es-SV"/>
        </w:rPr>
        <w:t>Finishing</w:t>
      </w:r>
      <w:proofErr w:type="spellEnd"/>
      <w:r w:rsidRPr="006F498C">
        <w:rPr>
          <w:lang w:val="es-SV"/>
        </w:rPr>
        <w:t>: Como última etapa del proceso, los calcetines son cuidadosamente empaquetados y etiquetados, listos para ser enviados a cada</w:t>
      </w:r>
      <w:r w:rsidR="00767510">
        <w:rPr>
          <w:lang w:val="es-SV"/>
        </w:rPr>
        <w:t xml:space="preserve"> </w:t>
      </w:r>
      <w:proofErr w:type="spellStart"/>
      <w:r w:rsidR="00767510">
        <w:rPr>
          <w:lang w:val="es-SV"/>
        </w:rPr>
        <w:t>facility</w:t>
      </w:r>
      <w:proofErr w:type="spellEnd"/>
      <w:r w:rsidRPr="006F498C">
        <w:rPr>
          <w:lang w:val="es-SV"/>
        </w:rPr>
        <w:t xml:space="preserve"> correspondiente</w:t>
      </w:r>
      <w:r w:rsidR="00767510">
        <w:rPr>
          <w:lang w:val="es-SV"/>
        </w:rPr>
        <w:t>.</w:t>
      </w:r>
    </w:p>
    <w:p w14:paraId="1F88B061" w14:textId="7307936D" w:rsidR="00703E45" w:rsidRDefault="00703E45" w:rsidP="006F498C">
      <w:pPr>
        <w:jc w:val="center"/>
        <w:rPr>
          <w:b/>
          <w:bCs/>
          <w:u w:val="single"/>
          <w:lang w:val="es-SV"/>
        </w:rPr>
      </w:pPr>
      <w:r w:rsidRPr="006E66BA">
        <w:rPr>
          <w:b/>
          <w:bCs/>
          <w:u w:val="single"/>
          <w:lang w:val="es-SV"/>
        </w:rPr>
        <w:t xml:space="preserve">PROCESOS DE </w:t>
      </w:r>
      <w:r>
        <w:rPr>
          <w:b/>
          <w:bCs/>
          <w:u w:val="single"/>
          <w:lang w:val="es-SV"/>
        </w:rPr>
        <w:t>COMPRAS</w:t>
      </w:r>
    </w:p>
    <w:p w14:paraId="7ADB31E1" w14:textId="105D0DDE" w:rsidR="00C7011B" w:rsidRPr="00C7011B" w:rsidRDefault="00DC622B" w:rsidP="00C7011B">
      <w:pPr>
        <w:rPr>
          <w:lang w:val="es-SV"/>
        </w:rPr>
      </w:pPr>
      <w:r>
        <w:rPr>
          <w:lang w:val="es-SV"/>
        </w:rPr>
        <w:t>El proceso de compra de materiales Indirectos</w:t>
      </w:r>
      <w:r w:rsidR="00C7011B">
        <w:rPr>
          <w:lang w:val="es-SV"/>
        </w:rPr>
        <w:t xml:space="preserve"> incluye diversos pasos:</w:t>
      </w:r>
    </w:p>
    <w:p w14:paraId="04F019A5" w14:textId="2CE2DFEE" w:rsidR="00C7011B" w:rsidRPr="00C7011B" w:rsidRDefault="00C7011B" w:rsidP="00C7011B">
      <w:pPr>
        <w:rPr>
          <w:lang w:val="es-SV"/>
        </w:rPr>
      </w:pPr>
      <w:r w:rsidRPr="00C7011B">
        <w:rPr>
          <w:lang w:val="es-SV"/>
        </w:rPr>
        <w:t>Identificación de necesidades:</w:t>
      </w:r>
      <w:r>
        <w:rPr>
          <w:lang w:val="es-SV"/>
        </w:rPr>
        <w:t xml:space="preserve"> Cada área realiza una proyección de los materiales a necesitar dado la demanda esperada y en base a eso realizan </w:t>
      </w:r>
      <w:r w:rsidR="009C7119">
        <w:rPr>
          <w:lang w:val="es-SV"/>
        </w:rPr>
        <w:t>una requisición.</w:t>
      </w:r>
    </w:p>
    <w:p w14:paraId="767F06D9" w14:textId="3DF28F9E" w:rsidR="00C7011B" w:rsidRPr="00C7011B" w:rsidRDefault="009C7119" w:rsidP="00C7011B">
      <w:pPr>
        <w:rPr>
          <w:lang w:val="es-SV"/>
        </w:rPr>
      </w:pPr>
      <w:r>
        <w:rPr>
          <w:lang w:val="es-SV"/>
        </w:rPr>
        <w:t xml:space="preserve">Cotización: </w:t>
      </w:r>
      <w:r w:rsidR="00C7011B" w:rsidRPr="00C7011B">
        <w:rPr>
          <w:lang w:val="es-SV"/>
        </w:rPr>
        <w:t xml:space="preserve">Se emiten solicitudes de cotización a proveedores </w:t>
      </w:r>
      <w:r>
        <w:rPr>
          <w:lang w:val="es-SV"/>
        </w:rPr>
        <w:t xml:space="preserve">ya sea internacionales o locales. </w:t>
      </w:r>
      <w:r w:rsidR="00C7011B" w:rsidRPr="00C7011B">
        <w:rPr>
          <w:lang w:val="es-SV"/>
        </w:rPr>
        <w:t>Estas solicitudes deben incluir detalles como especificaciones técnicas, cantidades requeridas, plazos de entrega y términos de pago.</w:t>
      </w:r>
    </w:p>
    <w:p w14:paraId="32C1EB1A" w14:textId="2BD69C47" w:rsidR="00C7011B" w:rsidRPr="00C7011B" w:rsidRDefault="00C7011B" w:rsidP="00C7011B">
      <w:pPr>
        <w:rPr>
          <w:lang w:val="es-SV"/>
        </w:rPr>
      </w:pPr>
      <w:r w:rsidRPr="00C7011B">
        <w:rPr>
          <w:lang w:val="es-SV"/>
        </w:rPr>
        <w:t>Emisión de pedidos de compra:</w:t>
      </w:r>
      <w:r w:rsidR="009C7119">
        <w:rPr>
          <w:lang w:val="es-SV"/>
        </w:rPr>
        <w:t xml:space="preserve"> </w:t>
      </w:r>
      <w:r w:rsidRPr="00C7011B">
        <w:rPr>
          <w:lang w:val="es-SV"/>
        </w:rPr>
        <w:t>Una vez que se alcanzan acuerdos, se emiten los pedidos de compra formalmente.</w:t>
      </w:r>
    </w:p>
    <w:p w14:paraId="2E9F0BFF" w14:textId="09646B3D" w:rsidR="00C7011B" w:rsidRPr="00C7011B" w:rsidRDefault="00C7011B" w:rsidP="00C7011B">
      <w:pPr>
        <w:rPr>
          <w:lang w:val="es-SV"/>
        </w:rPr>
      </w:pPr>
      <w:r w:rsidRPr="00C7011B">
        <w:rPr>
          <w:lang w:val="es-SV"/>
        </w:rPr>
        <w:t>Gestión de inventarios:</w:t>
      </w:r>
      <w:r w:rsidR="009C7119">
        <w:rPr>
          <w:lang w:val="es-SV"/>
        </w:rPr>
        <w:t xml:space="preserve"> </w:t>
      </w:r>
      <w:r w:rsidRPr="00C7011B">
        <w:rPr>
          <w:lang w:val="es-SV"/>
        </w:rPr>
        <w:t>Se gestionan los inventarios de materias primas o componentes para garantizar un suministro constante y evitar posibles interrupciones en la producción.</w:t>
      </w:r>
    </w:p>
    <w:p w14:paraId="1F621CFE" w14:textId="2E074709" w:rsidR="009C7119" w:rsidRDefault="009C7119" w:rsidP="009C7119">
      <w:pPr>
        <w:jc w:val="center"/>
        <w:rPr>
          <w:b/>
          <w:bCs/>
          <w:u w:val="single"/>
          <w:lang w:val="es-SV"/>
        </w:rPr>
      </w:pPr>
      <w:r>
        <w:rPr>
          <w:b/>
          <w:bCs/>
          <w:u w:val="single"/>
          <w:lang w:val="es-SV"/>
        </w:rPr>
        <w:t xml:space="preserve">GESTION DE ALMACEN </w:t>
      </w:r>
    </w:p>
    <w:p w14:paraId="325250F6" w14:textId="0EA3B53B" w:rsidR="0060150D" w:rsidRPr="0060150D" w:rsidRDefault="0060150D" w:rsidP="0060150D">
      <w:pPr>
        <w:rPr>
          <w:lang w:val="es-SV"/>
        </w:rPr>
      </w:pPr>
      <w:r>
        <w:rPr>
          <w:lang w:val="es-SV"/>
        </w:rPr>
        <w:t xml:space="preserve">El proceso de gestión de </w:t>
      </w:r>
      <w:r w:rsidR="00CF3A06">
        <w:rPr>
          <w:lang w:val="es-SV"/>
        </w:rPr>
        <w:t>almacén</w:t>
      </w:r>
      <w:r>
        <w:rPr>
          <w:lang w:val="es-SV"/>
        </w:rPr>
        <w:t xml:space="preserve"> incluye diversos pasos:</w:t>
      </w:r>
    </w:p>
    <w:p w14:paraId="6B85ADC4" w14:textId="01B41EFE" w:rsidR="0060150D" w:rsidRPr="0060150D" w:rsidRDefault="0060150D" w:rsidP="0060150D">
      <w:pPr>
        <w:rPr>
          <w:lang w:val="es-SV"/>
        </w:rPr>
      </w:pPr>
      <w:r w:rsidRPr="0060150D">
        <w:rPr>
          <w:lang w:val="es-SV"/>
        </w:rPr>
        <w:t xml:space="preserve">Las materias primas </w:t>
      </w:r>
      <w:r>
        <w:rPr>
          <w:lang w:val="es-SV"/>
        </w:rPr>
        <w:t>(</w:t>
      </w:r>
      <w:r w:rsidR="00CF3A06">
        <w:rPr>
          <w:lang w:val="es-SV"/>
        </w:rPr>
        <w:t>Hilaza</w:t>
      </w:r>
      <w:r w:rsidR="00C732B7">
        <w:rPr>
          <w:lang w:val="es-SV"/>
        </w:rPr>
        <w:t xml:space="preserve">, químicos, </w:t>
      </w:r>
      <w:r w:rsidR="00C966E7">
        <w:rPr>
          <w:lang w:val="es-SV"/>
        </w:rPr>
        <w:t>empaque</w:t>
      </w:r>
      <w:r w:rsidR="00CF3A06">
        <w:rPr>
          <w:lang w:val="es-SV"/>
        </w:rPr>
        <w:t xml:space="preserve">) </w:t>
      </w:r>
      <w:r w:rsidRPr="0060150D">
        <w:rPr>
          <w:lang w:val="es-SV"/>
        </w:rPr>
        <w:t>llegan al almacén. Se realiza una recepción cuidadosa para verificar la cantidad y calidad de los productos recibidos.</w:t>
      </w:r>
    </w:p>
    <w:p w14:paraId="6707359F" w14:textId="362BA27B" w:rsidR="0060150D" w:rsidRPr="0060150D" w:rsidRDefault="0060150D" w:rsidP="0060150D">
      <w:pPr>
        <w:rPr>
          <w:lang w:val="es-SV"/>
        </w:rPr>
      </w:pPr>
      <w:r w:rsidRPr="0060150D">
        <w:rPr>
          <w:lang w:val="es-SV"/>
        </w:rPr>
        <w:t>Se clasifican</w:t>
      </w:r>
      <w:r w:rsidR="001354F5">
        <w:rPr>
          <w:lang w:val="es-SV"/>
        </w:rPr>
        <w:t xml:space="preserve">, </w:t>
      </w:r>
      <w:r w:rsidRPr="0060150D">
        <w:rPr>
          <w:lang w:val="es-SV"/>
        </w:rPr>
        <w:t xml:space="preserve">etiquetan </w:t>
      </w:r>
      <w:r w:rsidR="00491F6B">
        <w:rPr>
          <w:lang w:val="es-SV"/>
        </w:rPr>
        <w:t>los materiales</w:t>
      </w:r>
      <w:r w:rsidRPr="0060150D">
        <w:rPr>
          <w:lang w:val="es-SV"/>
        </w:rPr>
        <w:t xml:space="preserve"> de manera que sea fácil identificarl</w:t>
      </w:r>
      <w:r w:rsidR="00491F6B">
        <w:rPr>
          <w:lang w:val="es-SV"/>
        </w:rPr>
        <w:t>os</w:t>
      </w:r>
      <w:r w:rsidR="00C966E7">
        <w:rPr>
          <w:lang w:val="es-SV"/>
        </w:rPr>
        <w:t xml:space="preserve"> </w:t>
      </w:r>
      <w:r w:rsidR="00AF213A">
        <w:rPr>
          <w:lang w:val="es-SV"/>
        </w:rPr>
        <w:t>y que tengan las condiciones necesarias para almacenarlos</w:t>
      </w:r>
      <w:r w:rsidR="00AF213A" w:rsidRPr="0060150D">
        <w:rPr>
          <w:lang w:val="es-SV"/>
        </w:rPr>
        <w:t>.</w:t>
      </w:r>
    </w:p>
    <w:p w14:paraId="3FD00E86" w14:textId="4340F1C7" w:rsidR="0060150D" w:rsidRPr="0060150D" w:rsidRDefault="0060150D" w:rsidP="0060150D">
      <w:pPr>
        <w:rPr>
          <w:lang w:val="es-SV"/>
        </w:rPr>
      </w:pPr>
      <w:r>
        <w:rPr>
          <w:lang w:val="es-SV"/>
        </w:rPr>
        <w:t>Para la gestión de los inventarios s</w:t>
      </w:r>
      <w:r w:rsidRPr="0060150D">
        <w:rPr>
          <w:lang w:val="es-SV"/>
        </w:rPr>
        <w:t xml:space="preserve">e lleva un registro preciso de las existencias en tiempo real. Esto implica </w:t>
      </w:r>
      <w:r>
        <w:rPr>
          <w:lang w:val="es-SV"/>
        </w:rPr>
        <w:t>los registros de entrada, en proceso y de salida</w:t>
      </w:r>
      <w:r w:rsidRPr="0060150D">
        <w:rPr>
          <w:lang w:val="es-SV"/>
        </w:rPr>
        <w:t>. Se utilizan sistemas de gestión de almacenes (WMS) para facilitar este proceso.</w:t>
      </w:r>
    </w:p>
    <w:p w14:paraId="37E29AD6" w14:textId="77777777" w:rsidR="0009245C" w:rsidRDefault="0060150D" w:rsidP="0060150D">
      <w:pPr>
        <w:rPr>
          <w:lang w:val="es-SV"/>
        </w:rPr>
      </w:pPr>
      <w:r w:rsidRPr="0060150D">
        <w:rPr>
          <w:lang w:val="es-SV"/>
        </w:rPr>
        <w:t xml:space="preserve">Cuando se necesitan materias primas para la producción, se realiza la preparación de pedidos </w:t>
      </w:r>
      <w:r w:rsidR="00BC5FAE">
        <w:rPr>
          <w:lang w:val="es-SV"/>
        </w:rPr>
        <w:t>e</w:t>
      </w:r>
      <w:r w:rsidRPr="0060150D">
        <w:rPr>
          <w:lang w:val="es-SV"/>
        </w:rPr>
        <w:t>sto implica la selección de los productos necesarios según las órdenes de producción</w:t>
      </w:r>
    </w:p>
    <w:p w14:paraId="20288194" w14:textId="16578DAB" w:rsidR="0060150D" w:rsidRPr="0060150D" w:rsidRDefault="0060150D" w:rsidP="0060150D">
      <w:pPr>
        <w:rPr>
          <w:lang w:val="es-SV"/>
        </w:rPr>
      </w:pPr>
      <w:r w:rsidRPr="0060150D">
        <w:rPr>
          <w:lang w:val="es-SV"/>
        </w:rPr>
        <w:lastRenderedPageBreak/>
        <w:t>Los productos preparados se trasladan a las áreas de producción de manera eficiente para asegurar un flujo continuo en la línea de ensamblaje</w:t>
      </w:r>
      <w:r w:rsidR="004A5D66">
        <w:rPr>
          <w:lang w:val="es-SV"/>
        </w:rPr>
        <w:t xml:space="preserve"> y de existir reversas de materiales también se gestiona dentro del </w:t>
      </w:r>
      <w:r w:rsidR="00443FB8">
        <w:rPr>
          <w:lang w:val="es-SV"/>
        </w:rPr>
        <w:t>almacén</w:t>
      </w:r>
      <w:r w:rsidR="004A5D66">
        <w:rPr>
          <w:lang w:val="es-SV"/>
        </w:rPr>
        <w:t>.</w:t>
      </w:r>
    </w:p>
    <w:p w14:paraId="0C1C2EE4" w14:textId="3D89D34B" w:rsidR="00E937DF" w:rsidRPr="005D111E" w:rsidRDefault="00E937DF" w:rsidP="00E937DF">
      <w:pPr>
        <w:rPr>
          <w:b/>
          <w:bCs/>
          <w:lang w:val="es-SV"/>
        </w:rPr>
      </w:pPr>
      <w:r w:rsidRPr="005D111E">
        <w:rPr>
          <w:b/>
          <w:bCs/>
          <w:lang w:val="es-SV"/>
        </w:rPr>
        <w:t xml:space="preserve">Aquí hay algunos de los potenciales riesgos asociados </w:t>
      </w:r>
      <w:r w:rsidR="009834EB" w:rsidRPr="005D111E">
        <w:rPr>
          <w:b/>
          <w:bCs/>
          <w:lang w:val="es-SV"/>
        </w:rPr>
        <w:t>con los procesos mencionados anteriormente:</w:t>
      </w:r>
    </w:p>
    <w:p w14:paraId="452F24BF" w14:textId="4371468A" w:rsidR="005F4D31" w:rsidRDefault="00F56310" w:rsidP="00E937DF">
      <w:pPr>
        <w:rPr>
          <w:lang w:val="es-SV"/>
        </w:rPr>
      </w:pPr>
      <w:r w:rsidRPr="00F56310">
        <w:rPr>
          <w:lang w:val="es-SV"/>
        </w:rPr>
        <w:t>Uno de los riesgos más significativos radica en el costo del producto, ya que la empresa depende de mantener un costo más bajo que sus competidores. La reducción de costos dentro de la planta se logra a través de volúmenes de producción elevados, siendo crucial mantener ciertos niveles de demanda para garantizar una eficiencia operativa. Este aspecto es fundamental para la competitividad y sostenibilidad económica de la empresa</w:t>
      </w:r>
      <w:r w:rsidR="00C22B9C">
        <w:rPr>
          <w:lang w:val="es-SV"/>
        </w:rPr>
        <w:t>.</w:t>
      </w:r>
    </w:p>
    <w:p w14:paraId="7B262965" w14:textId="55DABC29" w:rsidR="007367AC" w:rsidRDefault="00FA6541" w:rsidP="00E937DF">
      <w:pPr>
        <w:rPr>
          <w:lang w:val="es-SV"/>
        </w:rPr>
      </w:pPr>
      <w:r>
        <w:rPr>
          <w:lang w:val="es-SV"/>
        </w:rPr>
        <w:t>L</w:t>
      </w:r>
      <w:r w:rsidR="00E937DF" w:rsidRPr="00E937DF">
        <w:rPr>
          <w:lang w:val="es-SV"/>
        </w:rPr>
        <w:t>a calidad del producto final puede verse comprometida si no</w:t>
      </w:r>
      <w:r>
        <w:rPr>
          <w:lang w:val="es-SV"/>
        </w:rPr>
        <w:t xml:space="preserve"> se</w:t>
      </w:r>
      <w:r w:rsidR="00E937DF" w:rsidRPr="00E937DF">
        <w:rPr>
          <w:lang w:val="es-SV"/>
        </w:rPr>
        <w:t xml:space="preserve"> cumple con los estándares y controles de calidad necesarios. Esto puede afectar la </w:t>
      </w:r>
      <w:r w:rsidR="00D433A1">
        <w:rPr>
          <w:lang w:val="es-SV"/>
        </w:rPr>
        <w:t xml:space="preserve">relación </w:t>
      </w:r>
      <w:r w:rsidR="007367AC">
        <w:rPr>
          <w:lang w:val="es-SV"/>
        </w:rPr>
        <w:t>y satisfacción de los clientes</w:t>
      </w:r>
      <w:r w:rsidR="00C22B9C">
        <w:rPr>
          <w:lang w:val="es-SV"/>
        </w:rPr>
        <w:t>.</w:t>
      </w:r>
    </w:p>
    <w:p w14:paraId="0B756341" w14:textId="45121343" w:rsidR="00C22B9C" w:rsidRDefault="00C22B9C" w:rsidP="00E937DF">
      <w:pPr>
        <w:rPr>
          <w:lang w:val="es-SV"/>
        </w:rPr>
      </w:pPr>
      <w:r>
        <w:rPr>
          <w:lang w:val="es-SV"/>
        </w:rPr>
        <w:t>Riesgo en</w:t>
      </w:r>
      <w:r w:rsidRPr="0084578D">
        <w:rPr>
          <w:lang w:val="es-SV"/>
        </w:rPr>
        <w:t xml:space="preserve"> los costos de materias primas</w:t>
      </w:r>
      <w:r>
        <w:rPr>
          <w:lang w:val="es-SV"/>
        </w:rPr>
        <w:t>, l</w:t>
      </w:r>
      <w:r w:rsidRPr="0084578D">
        <w:rPr>
          <w:lang w:val="es-SV"/>
        </w:rPr>
        <w:t xml:space="preserve">as fluctuaciones en los precios de las materias primas pueden afectar los costos de producción y reducir los márgenes de </w:t>
      </w:r>
      <w:r w:rsidR="0030682C" w:rsidRPr="0084578D">
        <w:rPr>
          <w:lang w:val="es-SV"/>
        </w:rPr>
        <w:t>beneficio.</w:t>
      </w:r>
    </w:p>
    <w:p w14:paraId="0014530B" w14:textId="422B29C9" w:rsidR="00E937DF" w:rsidRPr="00E937DF" w:rsidRDefault="00B7769C" w:rsidP="00E937DF">
      <w:pPr>
        <w:rPr>
          <w:lang w:val="es-SV"/>
        </w:rPr>
      </w:pPr>
      <w:r>
        <w:rPr>
          <w:lang w:val="es-SV"/>
        </w:rPr>
        <w:t>Riegos</w:t>
      </w:r>
      <w:r w:rsidR="002043D4">
        <w:rPr>
          <w:lang w:val="es-SV"/>
        </w:rPr>
        <w:t xml:space="preserve"> logísticos dado a </w:t>
      </w:r>
      <w:r w:rsidR="00E937DF" w:rsidRPr="00E937DF">
        <w:rPr>
          <w:lang w:val="es-SV"/>
        </w:rPr>
        <w:t xml:space="preserve">interrupciones en la cadena de suministro, problemas de transporte o aduanas pueden afectar </w:t>
      </w:r>
      <w:r w:rsidR="007930B0" w:rsidRPr="00E937DF">
        <w:rPr>
          <w:lang w:val="es-SV"/>
        </w:rPr>
        <w:t xml:space="preserve">la </w:t>
      </w:r>
      <w:r w:rsidR="007930B0">
        <w:rPr>
          <w:lang w:val="es-SV"/>
        </w:rPr>
        <w:t>entrega</w:t>
      </w:r>
      <w:r w:rsidR="00DF1DFB">
        <w:rPr>
          <w:lang w:val="es-SV"/>
        </w:rPr>
        <w:t xml:space="preserve"> de productos a tiempo, ya sea por desabastecimiento de materiales o por </w:t>
      </w:r>
      <w:r w:rsidR="007930B0">
        <w:rPr>
          <w:lang w:val="es-SV"/>
        </w:rPr>
        <w:t xml:space="preserve">producto terminado que no logra llegar al </w:t>
      </w:r>
      <w:proofErr w:type="spellStart"/>
      <w:r w:rsidR="007930B0">
        <w:rPr>
          <w:lang w:val="es-SV"/>
        </w:rPr>
        <w:t>facility</w:t>
      </w:r>
      <w:proofErr w:type="spellEnd"/>
      <w:r w:rsidR="007930B0">
        <w:rPr>
          <w:lang w:val="es-SV"/>
        </w:rPr>
        <w:t>.</w:t>
      </w:r>
    </w:p>
    <w:p w14:paraId="70B9F986" w14:textId="07E9058D" w:rsidR="00AE0A36" w:rsidRPr="0060150D" w:rsidRDefault="000203F6" w:rsidP="0084578D">
      <w:pPr>
        <w:rPr>
          <w:lang w:val="es-SV"/>
        </w:rPr>
      </w:pPr>
      <w:r w:rsidRPr="000203F6">
        <w:rPr>
          <w:lang w:val="es-SV"/>
        </w:rPr>
        <w:t>Se identifican riesgos ambientales significativos, dado que la empresa está involucrada en procedimientos que implican el manejo directo de productos químicos, lo que demanda requisitos especiales en términos de gestión ambiental. Cabe destacar que algunos de estos químicos están debidamente documentados dentro del libro, mientras que otros no necesariamente cuentan con un registro formal de manejo. La atención y gestión adecuada de estos riesgos son esenciales para garantizar la integridad ambiental y el cumplimiento normativo de la empresa.</w:t>
      </w:r>
    </w:p>
    <w:sectPr w:rsidR="00AE0A36" w:rsidRPr="006015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6BA"/>
    <w:rsid w:val="000203F6"/>
    <w:rsid w:val="00043891"/>
    <w:rsid w:val="0009245C"/>
    <w:rsid w:val="000B7244"/>
    <w:rsid w:val="000C231F"/>
    <w:rsid w:val="000C5321"/>
    <w:rsid w:val="001354F5"/>
    <w:rsid w:val="001D21FB"/>
    <w:rsid w:val="002043D4"/>
    <w:rsid w:val="00221CC9"/>
    <w:rsid w:val="002706C4"/>
    <w:rsid w:val="00284C7C"/>
    <w:rsid w:val="0030682C"/>
    <w:rsid w:val="003521F6"/>
    <w:rsid w:val="00352263"/>
    <w:rsid w:val="003D3D7F"/>
    <w:rsid w:val="003F0249"/>
    <w:rsid w:val="00443FB8"/>
    <w:rsid w:val="00450BFB"/>
    <w:rsid w:val="00464C89"/>
    <w:rsid w:val="00491F6B"/>
    <w:rsid w:val="004A5D66"/>
    <w:rsid w:val="005338E0"/>
    <w:rsid w:val="00536037"/>
    <w:rsid w:val="005D111E"/>
    <w:rsid w:val="005F4D31"/>
    <w:rsid w:val="0060150D"/>
    <w:rsid w:val="0062268E"/>
    <w:rsid w:val="00691C5A"/>
    <w:rsid w:val="006E66BA"/>
    <w:rsid w:val="006F498C"/>
    <w:rsid w:val="006F5ACC"/>
    <w:rsid w:val="00703E45"/>
    <w:rsid w:val="0071119C"/>
    <w:rsid w:val="007176C4"/>
    <w:rsid w:val="007367AC"/>
    <w:rsid w:val="00767510"/>
    <w:rsid w:val="007930B0"/>
    <w:rsid w:val="007C5C92"/>
    <w:rsid w:val="00824550"/>
    <w:rsid w:val="0084578D"/>
    <w:rsid w:val="008A0DED"/>
    <w:rsid w:val="009834EB"/>
    <w:rsid w:val="0099020C"/>
    <w:rsid w:val="009C445A"/>
    <w:rsid w:val="009C7119"/>
    <w:rsid w:val="00AE0A36"/>
    <w:rsid w:val="00AF1DAF"/>
    <w:rsid w:val="00AF213A"/>
    <w:rsid w:val="00B00E44"/>
    <w:rsid w:val="00B152CD"/>
    <w:rsid w:val="00B7769C"/>
    <w:rsid w:val="00BC5FAE"/>
    <w:rsid w:val="00C22B9C"/>
    <w:rsid w:val="00C7011B"/>
    <w:rsid w:val="00C732B7"/>
    <w:rsid w:val="00C966E7"/>
    <w:rsid w:val="00CA5528"/>
    <w:rsid w:val="00CB44E7"/>
    <w:rsid w:val="00CF3A06"/>
    <w:rsid w:val="00D433A1"/>
    <w:rsid w:val="00DC622B"/>
    <w:rsid w:val="00DF1DFB"/>
    <w:rsid w:val="00E349CD"/>
    <w:rsid w:val="00E52CCD"/>
    <w:rsid w:val="00E937DF"/>
    <w:rsid w:val="00F32BA7"/>
    <w:rsid w:val="00F56310"/>
    <w:rsid w:val="00FA6541"/>
    <w:rsid w:val="00FE0C00"/>
    <w:rsid w:val="00FE4F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EE173"/>
  <w15:chartTrackingRefBased/>
  <w15:docId w15:val="{38CC51CE-8494-4608-8DE8-0913B17C5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ol1">
    <w:name w:val="heading 1"/>
    <w:basedOn w:val="Normal"/>
    <w:next w:val="Normal"/>
    <w:link w:val="Ttol1Car"/>
    <w:uiPriority w:val="9"/>
    <w:qFormat/>
    <w:rsid w:val="006E66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ol2">
    <w:name w:val="heading 2"/>
    <w:basedOn w:val="Normal"/>
    <w:next w:val="Normal"/>
    <w:link w:val="Ttol2Car"/>
    <w:uiPriority w:val="9"/>
    <w:semiHidden/>
    <w:unhideWhenUsed/>
    <w:qFormat/>
    <w:rsid w:val="006E66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ol3">
    <w:name w:val="heading 3"/>
    <w:basedOn w:val="Normal"/>
    <w:next w:val="Normal"/>
    <w:link w:val="Ttol3Car"/>
    <w:uiPriority w:val="9"/>
    <w:semiHidden/>
    <w:unhideWhenUsed/>
    <w:qFormat/>
    <w:rsid w:val="006E66BA"/>
    <w:pPr>
      <w:keepNext/>
      <w:keepLines/>
      <w:spacing w:before="160" w:after="80"/>
      <w:outlineLvl w:val="2"/>
    </w:pPr>
    <w:rPr>
      <w:rFonts w:eastAsiaTheme="majorEastAsia" w:cstheme="majorBidi"/>
      <w:color w:val="0F4761" w:themeColor="accent1" w:themeShade="BF"/>
      <w:sz w:val="28"/>
      <w:szCs w:val="28"/>
    </w:rPr>
  </w:style>
  <w:style w:type="paragraph" w:styleId="Ttol4">
    <w:name w:val="heading 4"/>
    <w:basedOn w:val="Normal"/>
    <w:next w:val="Normal"/>
    <w:link w:val="Ttol4Car"/>
    <w:uiPriority w:val="9"/>
    <w:semiHidden/>
    <w:unhideWhenUsed/>
    <w:qFormat/>
    <w:rsid w:val="006E66BA"/>
    <w:pPr>
      <w:keepNext/>
      <w:keepLines/>
      <w:spacing w:before="80" w:after="40"/>
      <w:outlineLvl w:val="3"/>
    </w:pPr>
    <w:rPr>
      <w:rFonts w:eastAsiaTheme="majorEastAsia" w:cstheme="majorBidi"/>
      <w:i/>
      <w:iCs/>
      <w:color w:val="0F4761" w:themeColor="accent1" w:themeShade="BF"/>
    </w:rPr>
  </w:style>
  <w:style w:type="paragraph" w:styleId="Ttol5">
    <w:name w:val="heading 5"/>
    <w:basedOn w:val="Normal"/>
    <w:next w:val="Normal"/>
    <w:link w:val="Ttol5Car"/>
    <w:uiPriority w:val="9"/>
    <w:semiHidden/>
    <w:unhideWhenUsed/>
    <w:qFormat/>
    <w:rsid w:val="006E66BA"/>
    <w:pPr>
      <w:keepNext/>
      <w:keepLines/>
      <w:spacing w:before="80" w:after="40"/>
      <w:outlineLvl w:val="4"/>
    </w:pPr>
    <w:rPr>
      <w:rFonts w:eastAsiaTheme="majorEastAsia" w:cstheme="majorBidi"/>
      <w:color w:val="0F4761" w:themeColor="accent1" w:themeShade="BF"/>
    </w:rPr>
  </w:style>
  <w:style w:type="paragraph" w:styleId="Ttol6">
    <w:name w:val="heading 6"/>
    <w:basedOn w:val="Normal"/>
    <w:next w:val="Normal"/>
    <w:link w:val="Ttol6Car"/>
    <w:uiPriority w:val="9"/>
    <w:semiHidden/>
    <w:unhideWhenUsed/>
    <w:qFormat/>
    <w:rsid w:val="006E66BA"/>
    <w:pPr>
      <w:keepNext/>
      <w:keepLines/>
      <w:spacing w:before="40" w:after="0"/>
      <w:outlineLvl w:val="5"/>
    </w:pPr>
    <w:rPr>
      <w:rFonts w:eastAsiaTheme="majorEastAsia" w:cstheme="majorBidi"/>
      <w:i/>
      <w:iCs/>
      <w:color w:val="595959" w:themeColor="text1" w:themeTint="A6"/>
    </w:rPr>
  </w:style>
  <w:style w:type="paragraph" w:styleId="Ttol7">
    <w:name w:val="heading 7"/>
    <w:basedOn w:val="Normal"/>
    <w:next w:val="Normal"/>
    <w:link w:val="Ttol7Car"/>
    <w:uiPriority w:val="9"/>
    <w:semiHidden/>
    <w:unhideWhenUsed/>
    <w:qFormat/>
    <w:rsid w:val="006E66BA"/>
    <w:pPr>
      <w:keepNext/>
      <w:keepLines/>
      <w:spacing w:before="40" w:after="0"/>
      <w:outlineLvl w:val="6"/>
    </w:pPr>
    <w:rPr>
      <w:rFonts w:eastAsiaTheme="majorEastAsia" w:cstheme="majorBidi"/>
      <w:color w:val="595959" w:themeColor="text1" w:themeTint="A6"/>
    </w:rPr>
  </w:style>
  <w:style w:type="paragraph" w:styleId="Ttol8">
    <w:name w:val="heading 8"/>
    <w:basedOn w:val="Normal"/>
    <w:next w:val="Normal"/>
    <w:link w:val="Ttol8Car"/>
    <w:uiPriority w:val="9"/>
    <w:semiHidden/>
    <w:unhideWhenUsed/>
    <w:qFormat/>
    <w:rsid w:val="006E66BA"/>
    <w:pPr>
      <w:keepNext/>
      <w:keepLines/>
      <w:spacing w:after="0"/>
      <w:outlineLvl w:val="7"/>
    </w:pPr>
    <w:rPr>
      <w:rFonts w:eastAsiaTheme="majorEastAsia" w:cstheme="majorBidi"/>
      <w:i/>
      <w:iCs/>
      <w:color w:val="272727" w:themeColor="text1" w:themeTint="D8"/>
    </w:rPr>
  </w:style>
  <w:style w:type="paragraph" w:styleId="Ttol9">
    <w:name w:val="heading 9"/>
    <w:basedOn w:val="Normal"/>
    <w:next w:val="Normal"/>
    <w:link w:val="Ttol9Car"/>
    <w:uiPriority w:val="9"/>
    <w:semiHidden/>
    <w:unhideWhenUsed/>
    <w:qFormat/>
    <w:rsid w:val="006E66BA"/>
    <w:pPr>
      <w:keepNext/>
      <w:keepLines/>
      <w:spacing w:after="0"/>
      <w:outlineLvl w:val="8"/>
    </w:pPr>
    <w:rPr>
      <w:rFonts w:eastAsiaTheme="majorEastAsia" w:cstheme="majorBidi"/>
      <w:color w:val="272727" w:themeColor="text1" w:themeTint="D8"/>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character" w:customStyle="1" w:styleId="Ttol1Car">
    <w:name w:val="Títol 1 Car"/>
    <w:basedOn w:val="Lletraperdefectedelpargraf"/>
    <w:link w:val="Ttol1"/>
    <w:uiPriority w:val="9"/>
    <w:rsid w:val="006E66BA"/>
    <w:rPr>
      <w:rFonts w:asciiTheme="majorHAnsi" w:eastAsiaTheme="majorEastAsia" w:hAnsiTheme="majorHAnsi" w:cstheme="majorBidi"/>
      <w:color w:val="0F4761" w:themeColor="accent1" w:themeShade="BF"/>
      <w:sz w:val="40"/>
      <w:szCs w:val="40"/>
    </w:rPr>
  </w:style>
  <w:style w:type="character" w:customStyle="1" w:styleId="Ttol2Car">
    <w:name w:val="Títol 2 Car"/>
    <w:basedOn w:val="Lletraperdefectedelpargraf"/>
    <w:link w:val="Ttol2"/>
    <w:uiPriority w:val="9"/>
    <w:semiHidden/>
    <w:rsid w:val="006E66BA"/>
    <w:rPr>
      <w:rFonts w:asciiTheme="majorHAnsi" w:eastAsiaTheme="majorEastAsia" w:hAnsiTheme="majorHAnsi" w:cstheme="majorBidi"/>
      <w:color w:val="0F4761" w:themeColor="accent1" w:themeShade="BF"/>
      <w:sz w:val="32"/>
      <w:szCs w:val="32"/>
    </w:rPr>
  </w:style>
  <w:style w:type="character" w:customStyle="1" w:styleId="Ttol3Car">
    <w:name w:val="Títol 3 Car"/>
    <w:basedOn w:val="Lletraperdefectedelpargraf"/>
    <w:link w:val="Ttol3"/>
    <w:uiPriority w:val="9"/>
    <w:semiHidden/>
    <w:rsid w:val="006E66BA"/>
    <w:rPr>
      <w:rFonts w:eastAsiaTheme="majorEastAsia" w:cstheme="majorBidi"/>
      <w:color w:val="0F4761" w:themeColor="accent1" w:themeShade="BF"/>
      <w:sz w:val="28"/>
      <w:szCs w:val="28"/>
    </w:rPr>
  </w:style>
  <w:style w:type="character" w:customStyle="1" w:styleId="Ttol4Car">
    <w:name w:val="Títol 4 Car"/>
    <w:basedOn w:val="Lletraperdefectedelpargraf"/>
    <w:link w:val="Ttol4"/>
    <w:uiPriority w:val="9"/>
    <w:semiHidden/>
    <w:rsid w:val="006E66BA"/>
    <w:rPr>
      <w:rFonts w:eastAsiaTheme="majorEastAsia" w:cstheme="majorBidi"/>
      <w:i/>
      <w:iCs/>
      <w:color w:val="0F4761" w:themeColor="accent1" w:themeShade="BF"/>
    </w:rPr>
  </w:style>
  <w:style w:type="character" w:customStyle="1" w:styleId="Ttol5Car">
    <w:name w:val="Títol 5 Car"/>
    <w:basedOn w:val="Lletraperdefectedelpargraf"/>
    <w:link w:val="Ttol5"/>
    <w:uiPriority w:val="9"/>
    <w:semiHidden/>
    <w:rsid w:val="006E66BA"/>
    <w:rPr>
      <w:rFonts w:eastAsiaTheme="majorEastAsia" w:cstheme="majorBidi"/>
      <w:color w:val="0F4761" w:themeColor="accent1" w:themeShade="BF"/>
    </w:rPr>
  </w:style>
  <w:style w:type="character" w:customStyle="1" w:styleId="Ttol6Car">
    <w:name w:val="Títol 6 Car"/>
    <w:basedOn w:val="Lletraperdefectedelpargraf"/>
    <w:link w:val="Ttol6"/>
    <w:uiPriority w:val="9"/>
    <w:semiHidden/>
    <w:rsid w:val="006E66BA"/>
    <w:rPr>
      <w:rFonts w:eastAsiaTheme="majorEastAsia" w:cstheme="majorBidi"/>
      <w:i/>
      <w:iCs/>
      <w:color w:val="595959" w:themeColor="text1" w:themeTint="A6"/>
    </w:rPr>
  </w:style>
  <w:style w:type="character" w:customStyle="1" w:styleId="Ttol7Car">
    <w:name w:val="Títol 7 Car"/>
    <w:basedOn w:val="Lletraperdefectedelpargraf"/>
    <w:link w:val="Ttol7"/>
    <w:uiPriority w:val="9"/>
    <w:semiHidden/>
    <w:rsid w:val="006E66BA"/>
    <w:rPr>
      <w:rFonts w:eastAsiaTheme="majorEastAsia" w:cstheme="majorBidi"/>
      <w:color w:val="595959" w:themeColor="text1" w:themeTint="A6"/>
    </w:rPr>
  </w:style>
  <w:style w:type="character" w:customStyle="1" w:styleId="Ttol8Car">
    <w:name w:val="Títol 8 Car"/>
    <w:basedOn w:val="Lletraperdefectedelpargraf"/>
    <w:link w:val="Ttol8"/>
    <w:uiPriority w:val="9"/>
    <w:semiHidden/>
    <w:rsid w:val="006E66BA"/>
    <w:rPr>
      <w:rFonts w:eastAsiaTheme="majorEastAsia" w:cstheme="majorBidi"/>
      <w:i/>
      <w:iCs/>
      <w:color w:val="272727" w:themeColor="text1" w:themeTint="D8"/>
    </w:rPr>
  </w:style>
  <w:style w:type="character" w:customStyle="1" w:styleId="Ttol9Car">
    <w:name w:val="Títol 9 Car"/>
    <w:basedOn w:val="Lletraperdefectedelpargraf"/>
    <w:link w:val="Ttol9"/>
    <w:uiPriority w:val="9"/>
    <w:semiHidden/>
    <w:rsid w:val="006E66BA"/>
    <w:rPr>
      <w:rFonts w:eastAsiaTheme="majorEastAsia" w:cstheme="majorBidi"/>
      <w:color w:val="272727" w:themeColor="text1" w:themeTint="D8"/>
    </w:rPr>
  </w:style>
  <w:style w:type="paragraph" w:styleId="Ttol">
    <w:name w:val="Title"/>
    <w:basedOn w:val="Normal"/>
    <w:next w:val="Normal"/>
    <w:link w:val="TtolCar"/>
    <w:uiPriority w:val="10"/>
    <w:qFormat/>
    <w:rsid w:val="006E6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olCar">
    <w:name w:val="Títol Car"/>
    <w:basedOn w:val="Lletraperdefectedelpargraf"/>
    <w:link w:val="Ttol"/>
    <w:uiPriority w:val="10"/>
    <w:rsid w:val="006E66BA"/>
    <w:rPr>
      <w:rFonts w:asciiTheme="majorHAnsi" w:eastAsiaTheme="majorEastAsia" w:hAnsiTheme="majorHAnsi" w:cstheme="majorBidi"/>
      <w:spacing w:val="-10"/>
      <w:kern w:val="28"/>
      <w:sz w:val="56"/>
      <w:szCs w:val="56"/>
    </w:rPr>
  </w:style>
  <w:style w:type="paragraph" w:styleId="Subttol">
    <w:name w:val="Subtitle"/>
    <w:basedOn w:val="Normal"/>
    <w:next w:val="Normal"/>
    <w:link w:val="SubttolCar"/>
    <w:uiPriority w:val="11"/>
    <w:qFormat/>
    <w:rsid w:val="006E66BA"/>
    <w:pPr>
      <w:numPr>
        <w:ilvl w:val="1"/>
      </w:numPr>
    </w:pPr>
    <w:rPr>
      <w:rFonts w:eastAsiaTheme="majorEastAsia" w:cstheme="majorBidi"/>
      <w:color w:val="595959" w:themeColor="text1" w:themeTint="A6"/>
      <w:spacing w:val="15"/>
      <w:sz w:val="28"/>
      <w:szCs w:val="28"/>
    </w:rPr>
  </w:style>
  <w:style w:type="character" w:customStyle="1" w:styleId="SubttolCar">
    <w:name w:val="Subtítol Car"/>
    <w:basedOn w:val="Lletraperdefectedelpargraf"/>
    <w:link w:val="Subttol"/>
    <w:uiPriority w:val="11"/>
    <w:rsid w:val="006E66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E66BA"/>
    <w:pPr>
      <w:spacing w:before="160"/>
      <w:jc w:val="center"/>
    </w:pPr>
    <w:rPr>
      <w:i/>
      <w:iCs/>
      <w:color w:val="404040" w:themeColor="text1" w:themeTint="BF"/>
    </w:rPr>
  </w:style>
  <w:style w:type="character" w:customStyle="1" w:styleId="CitaCar">
    <w:name w:val="Cita Car"/>
    <w:basedOn w:val="Lletraperdefectedelpargraf"/>
    <w:link w:val="Cita"/>
    <w:uiPriority w:val="29"/>
    <w:rsid w:val="006E66BA"/>
    <w:rPr>
      <w:i/>
      <w:iCs/>
      <w:color w:val="404040" w:themeColor="text1" w:themeTint="BF"/>
    </w:rPr>
  </w:style>
  <w:style w:type="paragraph" w:styleId="Pargrafdellista">
    <w:name w:val="List Paragraph"/>
    <w:basedOn w:val="Normal"/>
    <w:uiPriority w:val="34"/>
    <w:qFormat/>
    <w:rsid w:val="006E66BA"/>
    <w:pPr>
      <w:ind w:left="720"/>
      <w:contextualSpacing/>
    </w:pPr>
  </w:style>
  <w:style w:type="character" w:styleId="mfasiintens">
    <w:name w:val="Intense Emphasis"/>
    <w:basedOn w:val="Lletraperdefectedelpargraf"/>
    <w:uiPriority w:val="21"/>
    <w:qFormat/>
    <w:rsid w:val="006E66BA"/>
    <w:rPr>
      <w:i/>
      <w:iCs/>
      <w:color w:val="0F4761" w:themeColor="accent1" w:themeShade="BF"/>
    </w:rPr>
  </w:style>
  <w:style w:type="paragraph" w:styleId="Citaintensa">
    <w:name w:val="Intense Quote"/>
    <w:basedOn w:val="Normal"/>
    <w:next w:val="Normal"/>
    <w:link w:val="CitaintensaCar"/>
    <w:uiPriority w:val="30"/>
    <w:qFormat/>
    <w:rsid w:val="006E6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intensaCar">
    <w:name w:val="Cita intensa Car"/>
    <w:basedOn w:val="Lletraperdefectedelpargraf"/>
    <w:link w:val="Citaintensa"/>
    <w:uiPriority w:val="30"/>
    <w:rsid w:val="006E66BA"/>
    <w:rPr>
      <w:i/>
      <w:iCs/>
      <w:color w:val="0F4761" w:themeColor="accent1" w:themeShade="BF"/>
    </w:rPr>
  </w:style>
  <w:style w:type="character" w:styleId="Refernciaintensa">
    <w:name w:val="Intense Reference"/>
    <w:basedOn w:val="Lletraperdefectedelpargraf"/>
    <w:uiPriority w:val="32"/>
    <w:qFormat/>
    <w:rsid w:val="006E66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0235950">
      <w:bodyDiv w:val="1"/>
      <w:marLeft w:val="0"/>
      <w:marRight w:val="0"/>
      <w:marTop w:val="0"/>
      <w:marBottom w:val="0"/>
      <w:divBdr>
        <w:top w:val="none" w:sz="0" w:space="0" w:color="auto"/>
        <w:left w:val="none" w:sz="0" w:space="0" w:color="auto"/>
        <w:bottom w:val="none" w:sz="0" w:space="0" w:color="auto"/>
        <w:right w:val="none" w:sz="0" w:space="0" w:color="auto"/>
      </w:divBdr>
    </w:div>
    <w:div w:id="1995254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664</Words>
  <Characters>3790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Aeroman</Company>
  <LinksUpToDate>false</LinksUpToDate>
  <CharactersWithSpaces>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Hazel Cardona</dc:creator>
  <cp:keywords/>
  <dc:description/>
  <cp:lastModifiedBy>Oriol puig i Carreró</cp:lastModifiedBy>
  <cp:revision>2</cp:revision>
  <dcterms:created xsi:type="dcterms:W3CDTF">2024-03-08T17:23:00Z</dcterms:created>
  <dcterms:modified xsi:type="dcterms:W3CDTF">2024-03-08T17:23:00Z</dcterms:modified>
</cp:coreProperties>
</file>