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9CCAE" w14:textId="77777777" w:rsidR="00773A4B" w:rsidRPr="00773A4B" w:rsidRDefault="00773A4B" w:rsidP="00773A4B">
      <w:pPr>
        <w:rPr>
          <w:lang w:val="es-ES"/>
        </w:rPr>
      </w:pPr>
    </w:p>
    <w:p w14:paraId="28E9BC21" w14:textId="092AD615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Estrategia de Financiación Internacional para Dulce Azúcar </w:t>
      </w:r>
      <w:proofErr w:type="spellStart"/>
      <w:r w:rsidRPr="00773A4B">
        <w:rPr>
          <w:lang w:val="es-ES"/>
        </w:rPr>
        <w:t>S.</w:t>
      </w:r>
      <w:proofErr w:type="gramStart"/>
      <w:r w:rsidRPr="00773A4B">
        <w:rPr>
          <w:lang w:val="es-ES"/>
        </w:rPr>
        <w:t>A.en</w:t>
      </w:r>
      <w:proofErr w:type="spellEnd"/>
      <w:proofErr w:type="gramEnd"/>
      <w:r w:rsidRPr="00773A4B">
        <w:rPr>
          <w:lang w:val="es-ES"/>
        </w:rPr>
        <w:t xml:space="preserve"> Brasil</w:t>
      </w:r>
    </w:p>
    <w:p w14:paraId="29E2F74F" w14:textId="77777777" w:rsidR="00773A4B" w:rsidRPr="00773A4B" w:rsidRDefault="00773A4B" w:rsidP="00773A4B">
      <w:pPr>
        <w:rPr>
          <w:lang w:val="es-ES"/>
        </w:rPr>
      </w:pPr>
    </w:p>
    <w:p w14:paraId="033669D2" w14:textId="02E340A5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1.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Resumen del Proyecto de Internacionalización</w:t>
      </w:r>
      <w:r w:rsidRPr="00773A4B">
        <w:rPr>
          <w:lang w:val="es-ES"/>
        </w:rPr>
        <w:t xml:space="preserve">  </w:t>
      </w:r>
    </w:p>
    <w:p w14:paraId="598641C7" w14:textId="195B0D61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Objetivo: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Expansión de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Dulce Azúcar S.A.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en el mercado brasileño.</w:t>
      </w:r>
    </w:p>
    <w:p w14:paraId="0E965ABF" w14:textId="598E78F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Justificación: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Aumentar la presencia internacional y aprovechar el crecimiento del mercado azucarero en Brasil.</w:t>
      </w:r>
    </w:p>
    <w:p w14:paraId="392407A3" w14:textId="6429C521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Plan de Acción: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Establecimiento de distribución en el canal HORECA, con delegaciones en Brasil.</w:t>
      </w:r>
    </w:p>
    <w:p w14:paraId="3645BF2C" w14:textId="77777777" w:rsidR="00773A4B" w:rsidRPr="00773A4B" w:rsidRDefault="00773A4B" w:rsidP="00773A4B">
      <w:pPr>
        <w:rPr>
          <w:lang w:val="es-ES"/>
        </w:rPr>
      </w:pPr>
    </w:p>
    <w:p w14:paraId="2CC3D559" w14:textId="218044B4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2.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Análisis del Mercado Brasileño</w:t>
      </w:r>
      <w:r w:rsidRPr="00773A4B">
        <w:rPr>
          <w:lang w:val="es-ES"/>
        </w:rPr>
        <w:t xml:space="preserve">  </w:t>
      </w:r>
    </w:p>
    <w:p w14:paraId="6FDC936B" w14:textId="423FD0BF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Demanda: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Alta demanda de azúcar en el sector HORECA.</w:t>
      </w:r>
    </w:p>
    <w:p w14:paraId="7C1052C6" w14:textId="6AD35562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Competencia: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Evaluación de los competidores locales e internacionales.</w:t>
      </w:r>
    </w:p>
    <w:p w14:paraId="19446D25" w14:textId="00568A14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Factores Culturales y Económicos: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Adaptación a las preferencias del consumidor brasileño.</w:t>
      </w:r>
    </w:p>
    <w:p w14:paraId="711BD79D" w14:textId="77777777" w:rsidR="00773A4B" w:rsidRPr="00773A4B" w:rsidRDefault="00773A4B" w:rsidP="00773A4B">
      <w:pPr>
        <w:rPr>
          <w:lang w:val="es-ES"/>
        </w:rPr>
      </w:pPr>
    </w:p>
    <w:p w14:paraId="542BA48F" w14:textId="7F3D1EE6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3.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Costos e Impuestos en Brasil</w:t>
      </w:r>
      <w:r w:rsidRPr="00773A4B">
        <w:rPr>
          <w:lang w:val="es-ES"/>
        </w:rPr>
        <w:t xml:space="preserve">  </w:t>
      </w:r>
    </w:p>
    <w:p w14:paraId="2954EBF9" w14:textId="7982B45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Aranceles de Importación: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Descripción de los aranceles aplicables al azúcar.</w:t>
      </w:r>
    </w:p>
    <w:p w14:paraId="39ED8A1F" w14:textId="0BE1A2B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Impuestos Locales: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IVA, impuestos estatales y municipales.</w:t>
      </w:r>
    </w:p>
    <w:p w14:paraId="68D898DB" w14:textId="7EBC814F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Otros Costos: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Gastos de logística, almacenamiento y distribución.</w:t>
      </w:r>
    </w:p>
    <w:p w14:paraId="586D0258" w14:textId="77777777" w:rsidR="00773A4B" w:rsidRPr="00773A4B" w:rsidRDefault="00773A4B" w:rsidP="00773A4B">
      <w:pPr>
        <w:rPr>
          <w:lang w:val="es-ES"/>
        </w:rPr>
      </w:pPr>
    </w:p>
    <w:p w14:paraId="68FFBC50" w14:textId="521E6A1E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4.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Medios de Pago Internacionales</w:t>
      </w:r>
      <w:r w:rsidRPr="00773A4B">
        <w:rPr>
          <w:lang w:val="es-ES"/>
        </w:rPr>
        <w:t xml:space="preserve">  </w:t>
      </w:r>
    </w:p>
    <w:p w14:paraId="35E83ACE" w14:textId="5C718038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Preferencia: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Crédito Documentario (</w:t>
      </w:r>
      <w:proofErr w:type="spellStart"/>
      <w:r w:rsidRPr="00773A4B">
        <w:rPr>
          <w:lang w:val="es-ES"/>
        </w:rPr>
        <w:t>Letter</w:t>
      </w:r>
      <w:proofErr w:type="spellEnd"/>
      <w:r w:rsidRPr="00773A4B">
        <w:rPr>
          <w:lang w:val="es-ES"/>
        </w:rPr>
        <w:t xml:space="preserve"> </w:t>
      </w:r>
      <w:proofErr w:type="spellStart"/>
      <w:r w:rsidRPr="00773A4B">
        <w:rPr>
          <w:lang w:val="es-ES"/>
        </w:rPr>
        <w:t>of</w:t>
      </w:r>
      <w:proofErr w:type="spellEnd"/>
      <w:r w:rsidRPr="00773A4B">
        <w:rPr>
          <w:lang w:val="es-ES"/>
        </w:rPr>
        <w:t xml:space="preserve"> </w:t>
      </w:r>
      <w:proofErr w:type="spellStart"/>
      <w:r w:rsidRPr="00773A4B">
        <w:rPr>
          <w:lang w:val="es-ES"/>
        </w:rPr>
        <w:t>Credit</w:t>
      </w:r>
      <w:proofErr w:type="spellEnd"/>
      <w:r w:rsidRPr="00773A4B">
        <w:rPr>
          <w:lang w:val="es-ES"/>
        </w:rPr>
        <w:t xml:space="preserve"> - L/C).</w:t>
      </w:r>
    </w:p>
    <w:p w14:paraId="2924C056" w14:textId="70AD9F59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Ventajas: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Seguridad en el cobro y reducción de riesgos de impago.</w:t>
      </w:r>
    </w:p>
    <w:p w14:paraId="01F3725F" w14:textId="19864D46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Alternativas: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Transferencia bancaria (SWIFT), Cobranza Documentaria.</w:t>
      </w:r>
    </w:p>
    <w:p w14:paraId="737752CB" w14:textId="77777777" w:rsidR="00773A4B" w:rsidRPr="00773A4B" w:rsidRDefault="00773A4B" w:rsidP="00773A4B">
      <w:pPr>
        <w:rPr>
          <w:lang w:val="es-ES"/>
        </w:rPr>
      </w:pPr>
    </w:p>
    <w:p w14:paraId="43B01D00" w14:textId="74A8DA12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5.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Incoterms y Condiciones de Venta</w:t>
      </w:r>
      <w:r w:rsidRPr="00773A4B">
        <w:rPr>
          <w:lang w:val="es-ES"/>
        </w:rPr>
        <w:t xml:space="preserve">  </w:t>
      </w:r>
    </w:p>
    <w:p w14:paraId="56555F17" w14:textId="58E2208E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Incoterm Sugerido: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FOB (Free </w:t>
      </w:r>
      <w:proofErr w:type="spellStart"/>
      <w:r w:rsidRPr="00773A4B">
        <w:rPr>
          <w:lang w:val="es-ES"/>
        </w:rPr>
        <w:t>on</w:t>
      </w:r>
      <w:proofErr w:type="spellEnd"/>
      <w:r w:rsidRPr="00773A4B">
        <w:rPr>
          <w:lang w:val="es-ES"/>
        </w:rPr>
        <w:t xml:space="preserve"> </w:t>
      </w:r>
      <w:proofErr w:type="spellStart"/>
      <w:r w:rsidRPr="00773A4B">
        <w:rPr>
          <w:lang w:val="es-ES"/>
        </w:rPr>
        <w:t>Board</w:t>
      </w:r>
      <w:proofErr w:type="spellEnd"/>
      <w:r w:rsidRPr="00773A4B">
        <w:rPr>
          <w:lang w:val="es-ES"/>
        </w:rPr>
        <w:t>).</w:t>
      </w:r>
    </w:p>
    <w:p w14:paraId="242DEA3F" w14:textId="7D75DE15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Motivo: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Mayor control de costos de transporte y responsabilidad hasta el puerto de origen.</w:t>
      </w:r>
    </w:p>
    <w:p w14:paraId="10803427" w14:textId="1F2790D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Otras Opciones: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CIF (</w:t>
      </w:r>
      <w:proofErr w:type="spellStart"/>
      <w:r w:rsidRPr="00773A4B">
        <w:rPr>
          <w:lang w:val="es-ES"/>
        </w:rPr>
        <w:t>Cost</w:t>
      </w:r>
      <w:proofErr w:type="spellEnd"/>
      <w:r w:rsidRPr="00773A4B">
        <w:rPr>
          <w:lang w:val="es-ES"/>
        </w:rPr>
        <w:t xml:space="preserve">, </w:t>
      </w:r>
      <w:proofErr w:type="spellStart"/>
      <w:r w:rsidRPr="00773A4B">
        <w:rPr>
          <w:lang w:val="es-ES"/>
        </w:rPr>
        <w:t>Insurance</w:t>
      </w:r>
      <w:proofErr w:type="spellEnd"/>
      <w:r w:rsidRPr="00773A4B">
        <w:rPr>
          <w:lang w:val="es-ES"/>
        </w:rPr>
        <w:t xml:space="preserve">, and </w:t>
      </w:r>
      <w:proofErr w:type="spellStart"/>
      <w:r w:rsidRPr="00773A4B">
        <w:rPr>
          <w:lang w:val="es-ES"/>
        </w:rPr>
        <w:t>Freight</w:t>
      </w:r>
      <w:proofErr w:type="spellEnd"/>
      <w:r w:rsidRPr="00773A4B">
        <w:rPr>
          <w:lang w:val="es-ES"/>
        </w:rPr>
        <w:t>) para mayor seguridad y previsibilidad.</w:t>
      </w:r>
    </w:p>
    <w:p w14:paraId="215D77AA" w14:textId="77777777" w:rsidR="00773A4B" w:rsidRPr="00773A4B" w:rsidRDefault="00773A4B" w:rsidP="00773A4B">
      <w:pPr>
        <w:rPr>
          <w:lang w:val="es-ES"/>
        </w:rPr>
      </w:pPr>
    </w:p>
    <w:p w14:paraId="19C470C7" w14:textId="77C19D6D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lastRenderedPageBreak/>
        <w:t xml:space="preserve">6.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Fuentes de Financiación Recomendadas</w:t>
      </w:r>
      <w:r w:rsidRPr="00773A4B">
        <w:rPr>
          <w:lang w:val="es-ES"/>
        </w:rPr>
        <w:t xml:space="preserve">  </w:t>
      </w:r>
    </w:p>
    <w:p w14:paraId="202748BA" w14:textId="7A141A7A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Líneas de Crédito para Exportación: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Financiamiento especializado para operaciones de exportación.</w:t>
      </w:r>
    </w:p>
    <w:p w14:paraId="1E1DD785" w14:textId="5E9AB619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Crédito Bancario: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Flexibilidad y disponibilidad para cubrir necesidades de capital.</w:t>
      </w:r>
    </w:p>
    <w:p w14:paraId="79E1DBE2" w14:textId="32B305C5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proofErr w:type="spellStart"/>
      <w:r w:rsidRPr="00773A4B">
        <w:rPr>
          <w:lang w:val="es-ES"/>
        </w:rPr>
        <w:t>Factoring</w:t>
      </w:r>
      <w:proofErr w:type="spellEnd"/>
      <w:r w:rsidRPr="00773A4B">
        <w:rPr>
          <w:lang w:val="es-ES"/>
        </w:rPr>
        <w:t xml:space="preserve"> Internacional: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Mejora inmediata de la liquidez mediante la venta de cuentas por cobrar.</w:t>
      </w:r>
    </w:p>
    <w:p w14:paraId="68BD73BF" w14:textId="77777777" w:rsidR="00773A4B" w:rsidRPr="00773A4B" w:rsidRDefault="00773A4B" w:rsidP="00773A4B">
      <w:pPr>
        <w:rPr>
          <w:lang w:val="es-ES"/>
        </w:rPr>
      </w:pPr>
    </w:p>
    <w:p w14:paraId="470E4FF6" w14:textId="192117C6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7.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Cobertura de Riesgos en el Comercio Internacional</w:t>
      </w:r>
      <w:r w:rsidRPr="00773A4B">
        <w:rPr>
          <w:lang w:val="es-ES"/>
        </w:rPr>
        <w:t xml:space="preserve">  </w:t>
      </w:r>
    </w:p>
    <w:p w14:paraId="0B1E6796" w14:textId="380067C3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Riesgo Cambiario: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Utilización de contratos a futuro y opciones para mitigar el riesgo de fluctuaciones del tipo de cambio.</w:t>
      </w:r>
    </w:p>
    <w:p w14:paraId="2878A974" w14:textId="205C08CB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Riesgo de Crédito: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Seguro de crédito a la exportación para protegerse contra impagos.</w:t>
      </w:r>
    </w:p>
    <w:p w14:paraId="38099751" w14:textId="6612CF6B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Riesgos Logísticos: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Seguros de transporte para cubrir pérdidas o daños durante el envío.</w:t>
      </w:r>
    </w:p>
    <w:p w14:paraId="62FEBF89" w14:textId="77777777" w:rsidR="00773A4B" w:rsidRPr="00773A4B" w:rsidRDefault="00773A4B" w:rsidP="00773A4B">
      <w:pPr>
        <w:rPr>
          <w:lang w:val="es-ES"/>
        </w:rPr>
      </w:pPr>
    </w:p>
    <w:p w14:paraId="6206E50D" w14:textId="0D91072A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8.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Organización y Gestión del Proyecto</w:t>
      </w:r>
      <w:r w:rsidRPr="00773A4B">
        <w:rPr>
          <w:lang w:val="es-ES"/>
        </w:rPr>
        <w:t xml:space="preserve">  </w:t>
      </w:r>
    </w:p>
    <w:p w14:paraId="3D8E0E59" w14:textId="38491BA5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Equipo de Expansión: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Designación de un equipo dedicado a la internacionalización.</w:t>
      </w:r>
    </w:p>
    <w:p w14:paraId="0DC93205" w14:textId="317C8118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Delegaciones en Brasil: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Establecimiento de oficinas locales para coordinar operaciones.</w:t>
      </w:r>
    </w:p>
    <w:p w14:paraId="7A909A71" w14:textId="1B676396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Estrategia de Comunicación: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 xml:space="preserve"> Campaña B2B enfocada en alianzas con distribuidores del canal HORECA en Brasil.</w:t>
      </w:r>
    </w:p>
    <w:p w14:paraId="1881DCD6" w14:textId="77777777" w:rsidR="00773A4B" w:rsidRPr="00773A4B" w:rsidRDefault="00773A4B" w:rsidP="00773A4B">
      <w:pPr>
        <w:rPr>
          <w:lang w:val="es-ES"/>
        </w:rPr>
      </w:pPr>
    </w:p>
    <w:p w14:paraId="4901B3EA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>---</w:t>
      </w:r>
    </w:p>
    <w:p w14:paraId="615FFE5C" w14:textId="77777777" w:rsidR="00773A4B" w:rsidRPr="00773A4B" w:rsidRDefault="00773A4B" w:rsidP="00773A4B">
      <w:pPr>
        <w:rPr>
          <w:lang w:val="es-ES"/>
        </w:rPr>
      </w:pPr>
    </w:p>
    <w:p w14:paraId="3AADEDE8" w14:textId="793E3FFD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>Notas para la Presentación en PowerPoint:</w:t>
      </w:r>
    </w:p>
    <w:p w14:paraId="3D8CB8FE" w14:textId="77777777" w:rsidR="00773A4B" w:rsidRPr="00773A4B" w:rsidRDefault="00773A4B" w:rsidP="00773A4B">
      <w:pPr>
        <w:rPr>
          <w:lang w:val="es-ES"/>
        </w:rPr>
      </w:pPr>
    </w:p>
    <w:p w14:paraId="5AA1CEB3" w14:textId="44A8D5A4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1.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Diapositiva 1: Título y Resumen</w:t>
      </w:r>
      <w:r w:rsidRPr="00773A4B">
        <w:rPr>
          <w:lang w:val="es-ES"/>
        </w:rPr>
        <w:t xml:space="preserve">  </w:t>
      </w:r>
    </w:p>
    <w:p w14:paraId="0C838E7C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Título: Estrategia de Financiación Internacional para Dulce Azúcar S.A.</w:t>
      </w:r>
    </w:p>
    <w:p w14:paraId="2DFDDC47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Resumen de la presentación en </w:t>
      </w:r>
      <w:proofErr w:type="spellStart"/>
      <w:r w:rsidRPr="00773A4B">
        <w:rPr>
          <w:lang w:val="es-ES"/>
        </w:rPr>
        <w:t>bullet</w:t>
      </w:r>
      <w:proofErr w:type="spellEnd"/>
      <w:r w:rsidRPr="00773A4B">
        <w:rPr>
          <w:lang w:val="es-ES"/>
        </w:rPr>
        <w:t xml:space="preserve"> </w:t>
      </w:r>
      <w:proofErr w:type="spellStart"/>
      <w:r w:rsidRPr="00773A4B">
        <w:rPr>
          <w:lang w:val="es-ES"/>
        </w:rPr>
        <w:t>points</w:t>
      </w:r>
      <w:proofErr w:type="spellEnd"/>
      <w:r w:rsidRPr="00773A4B">
        <w:rPr>
          <w:lang w:val="es-ES"/>
        </w:rPr>
        <w:t>.</w:t>
      </w:r>
    </w:p>
    <w:p w14:paraId="7EF8503A" w14:textId="77777777" w:rsidR="00773A4B" w:rsidRPr="00773A4B" w:rsidRDefault="00773A4B" w:rsidP="00773A4B">
      <w:pPr>
        <w:rPr>
          <w:lang w:val="es-ES"/>
        </w:rPr>
      </w:pPr>
    </w:p>
    <w:p w14:paraId="172AC95E" w14:textId="1E176E5E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2.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Diapositiva 2: Resumen del Proyecto de Internacionalización</w:t>
      </w:r>
      <w:r w:rsidRPr="00773A4B">
        <w:rPr>
          <w:lang w:val="es-ES"/>
        </w:rPr>
        <w:t xml:space="preserve">  </w:t>
      </w:r>
    </w:p>
    <w:p w14:paraId="5F7BDE35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Objetivo y Justificación.</w:t>
      </w:r>
    </w:p>
    <w:p w14:paraId="2E0886E6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Plan de Acción.</w:t>
      </w:r>
    </w:p>
    <w:p w14:paraId="182BF1C2" w14:textId="77777777" w:rsidR="00773A4B" w:rsidRPr="00773A4B" w:rsidRDefault="00773A4B" w:rsidP="00773A4B">
      <w:pPr>
        <w:rPr>
          <w:lang w:val="es-ES"/>
        </w:rPr>
      </w:pPr>
    </w:p>
    <w:p w14:paraId="68E66EE6" w14:textId="4AD9328A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3.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Diapositiva 3: Análisis del Mercado Brasileño</w:t>
      </w:r>
      <w:r w:rsidRPr="00773A4B">
        <w:rPr>
          <w:lang w:val="es-ES"/>
        </w:rPr>
        <w:t xml:space="preserve">  </w:t>
      </w:r>
    </w:p>
    <w:p w14:paraId="6B395C12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lastRenderedPageBreak/>
        <w:t xml:space="preserve">   - Demanda y Competencia.</w:t>
      </w:r>
    </w:p>
    <w:p w14:paraId="128E1BAC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Factores Culturales y Económicos.</w:t>
      </w:r>
    </w:p>
    <w:p w14:paraId="70C85625" w14:textId="77777777" w:rsidR="00773A4B" w:rsidRPr="00773A4B" w:rsidRDefault="00773A4B" w:rsidP="00773A4B">
      <w:pPr>
        <w:rPr>
          <w:lang w:val="es-ES"/>
        </w:rPr>
      </w:pPr>
    </w:p>
    <w:p w14:paraId="509DC047" w14:textId="03008586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4.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Diapositiva 4: Costos e Impuestos en Brasil</w:t>
      </w:r>
      <w:r w:rsidRPr="00773A4B">
        <w:rPr>
          <w:lang w:val="es-ES"/>
        </w:rPr>
        <w:t xml:space="preserve">  </w:t>
      </w:r>
    </w:p>
    <w:p w14:paraId="4EE640EE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Detalle de aranceles, impuestos locales y otros costos.</w:t>
      </w:r>
    </w:p>
    <w:p w14:paraId="7255BBD5" w14:textId="77777777" w:rsidR="00773A4B" w:rsidRPr="00773A4B" w:rsidRDefault="00773A4B" w:rsidP="00773A4B">
      <w:pPr>
        <w:rPr>
          <w:lang w:val="es-ES"/>
        </w:rPr>
      </w:pPr>
    </w:p>
    <w:p w14:paraId="5E13BE42" w14:textId="4151044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5.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Diapositiva 5: Medios de Pago Internacionales</w:t>
      </w:r>
      <w:r w:rsidRPr="00773A4B">
        <w:rPr>
          <w:lang w:val="es-ES"/>
        </w:rPr>
        <w:t xml:space="preserve">  </w:t>
      </w:r>
    </w:p>
    <w:p w14:paraId="3676C8C3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Preferencias y ventajas de los métodos de pago.</w:t>
      </w:r>
    </w:p>
    <w:p w14:paraId="0600B211" w14:textId="77777777" w:rsidR="00773A4B" w:rsidRPr="00773A4B" w:rsidRDefault="00773A4B" w:rsidP="00773A4B">
      <w:pPr>
        <w:rPr>
          <w:lang w:val="es-ES"/>
        </w:rPr>
      </w:pPr>
    </w:p>
    <w:p w14:paraId="63BBE5C1" w14:textId="0CB1E01E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6.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Diapositiva 6: Incoterms y Condiciones de Venta</w:t>
      </w:r>
      <w:r w:rsidRPr="00773A4B">
        <w:rPr>
          <w:lang w:val="es-ES"/>
        </w:rPr>
        <w:t xml:space="preserve">  </w:t>
      </w:r>
    </w:p>
    <w:p w14:paraId="3A6A0411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Sugerencia de Incoterms y razones para la elección.</w:t>
      </w:r>
    </w:p>
    <w:p w14:paraId="102AC9AF" w14:textId="77777777" w:rsidR="00773A4B" w:rsidRPr="00773A4B" w:rsidRDefault="00773A4B" w:rsidP="00773A4B">
      <w:pPr>
        <w:rPr>
          <w:lang w:val="es-ES"/>
        </w:rPr>
      </w:pPr>
    </w:p>
    <w:p w14:paraId="5487F951" w14:textId="2874757D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7.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Diapositiva 7: Fuentes de Financiación Recomendadas</w:t>
      </w:r>
      <w:r w:rsidRPr="00773A4B">
        <w:rPr>
          <w:lang w:val="es-ES"/>
        </w:rPr>
        <w:t xml:space="preserve">  </w:t>
      </w:r>
    </w:p>
    <w:p w14:paraId="7F7481D9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Comparación de las opciones de financiación y recomendaciones.</w:t>
      </w:r>
    </w:p>
    <w:p w14:paraId="33A6517A" w14:textId="77777777" w:rsidR="00773A4B" w:rsidRPr="00773A4B" w:rsidRDefault="00773A4B" w:rsidP="00773A4B">
      <w:pPr>
        <w:rPr>
          <w:lang w:val="es-ES"/>
        </w:rPr>
      </w:pPr>
    </w:p>
    <w:p w14:paraId="0E9081AD" w14:textId="46D2C7E6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8.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Diapositiva 8: Cobertura de Riesgos</w:t>
      </w:r>
      <w:r w:rsidRPr="00773A4B">
        <w:rPr>
          <w:lang w:val="es-ES"/>
        </w:rPr>
        <w:t xml:space="preserve">  </w:t>
      </w:r>
    </w:p>
    <w:p w14:paraId="58CB80D8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Estrategias para mitigar riesgos financieros, de crédito y logísticos.</w:t>
      </w:r>
    </w:p>
    <w:p w14:paraId="121AC4C0" w14:textId="77777777" w:rsidR="00773A4B" w:rsidRPr="00773A4B" w:rsidRDefault="00773A4B" w:rsidP="00773A4B">
      <w:pPr>
        <w:rPr>
          <w:lang w:val="es-ES"/>
        </w:rPr>
      </w:pPr>
    </w:p>
    <w:p w14:paraId="27FAAAE8" w14:textId="7DAA1E2E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9.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Diapositiva 9: Organización y Gestión del Proyecto</w:t>
      </w:r>
      <w:r w:rsidRPr="00773A4B">
        <w:rPr>
          <w:lang w:val="es-ES"/>
        </w:rPr>
        <w:t xml:space="preserve">  </w:t>
      </w:r>
    </w:p>
    <w:p w14:paraId="567B3FC0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- Estructura del equipo, delegaciones y estrategia de comunicación.</w:t>
      </w:r>
    </w:p>
    <w:p w14:paraId="51498ECD" w14:textId="77777777" w:rsidR="00773A4B" w:rsidRPr="00773A4B" w:rsidRDefault="00773A4B" w:rsidP="00773A4B">
      <w:pPr>
        <w:rPr>
          <w:lang w:val="es-ES"/>
        </w:rPr>
      </w:pPr>
    </w:p>
    <w:p w14:paraId="0DF83773" w14:textId="0FA648A9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10. </w:t>
      </w:r>
      <w:r w:rsidRPr="00773A4B">
        <w:rPr>
          <w:lang w:val="es-ES"/>
        </w:rPr>
        <w:t xml:space="preserve">  </w:t>
      </w:r>
      <w:r w:rsidRPr="00773A4B">
        <w:rPr>
          <w:lang w:val="es-ES"/>
        </w:rPr>
        <w:t>Diapositiva 10: Conclusión y Siguiente Pasos</w:t>
      </w:r>
      <w:r w:rsidRPr="00773A4B">
        <w:rPr>
          <w:lang w:val="es-ES"/>
        </w:rPr>
        <w:t xml:space="preserve">  </w:t>
      </w:r>
    </w:p>
    <w:p w14:paraId="0673FC9D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 xml:space="preserve">    - Resumen de la estrategia y próximos pasos recomendados.</w:t>
      </w:r>
    </w:p>
    <w:p w14:paraId="2AAED19A" w14:textId="77777777" w:rsidR="00773A4B" w:rsidRPr="00773A4B" w:rsidRDefault="00773A4B" w:rsidP="00773A4B">
      <w:pPr>
        <w:rPr>
          <w:lang w:val="es-ES"/>
        </w:rPr>
      </w:pPr>
    </w:p>
    <w:p w14:paraId="0FABCE20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>### Presentación de la Tabla de Fuentes de Financiación:</w:t>
      </w:r>
    </w:p>
    <w:p w14:paraId="4D0F588C" w14:textId="77777777" w:rsidR="00773A4B" w:rsidRPr="00773A4B" w:rsidRDefault="00773A4B" w:rsidP="00773A4B">
      <w:pPr>
        <w:rPr>
          <w:lang w:val="es-ES"/>
        </w:rPr>
      </w:pPr>
    </w:p>
    <w:p w14:paraId="60C4D22B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>Para visualizar la tabla de fuentes de financiación de manera clara, la podemos incluir en la Diapositiva 7 y destacar las opciones recomendadas con una breve explicación de cada una.</w:t>
      </w:r>
    </w:p>
    <w:p w14:paraId="79BF9741" w14:textId="77777777" w:rsidR="00773A4B" w:rsidRPr="00773A4B" w:rsidRDefault="00773A4B" w:rsidP="00773A4B">
      <w:pPr>
        <w:rPr>
          <w:lang w:val="es-ES"/>
        </w:rPr>
      </w:pPr>
    </w:p>
    <w:p w14:paraId="461A9E6F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>### Descarga del Archivo de la Tabla en Excel:</w:t>
      </w:r>
    </w:p>
    <w:p w14:paraId="063CF20D" w14:textId="77777777" w:rsidR="00773A4B" w:rsidRPr="00773A4B" w:rsidRDefault="00773A4B" w:rsidP="00773A4B">
      <w:pPr>
        <w:rPr>
          <w:lang w:val="es-ES"/>
        </w:rPr>
      </w:pPr>
    </w:p>
    <w:p w14:paraId="6B1E9B83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lastRenderedPageBreak/>
        <w:t>[Fuentes de Financiación Internacional - Excel](sandbox:/mnt/data/Fuentes_de_Financiacion_Internacional.xlsx)</w:t>
      </w:r>
    </w:p>
    <w:p w14:paraId="1040D2AD" w14:textId="77777777" w:rsidR="00773A4B" w:rsidRPr="00773A4B" w:rsidRDefault="00773A4B" w:rsidP="00773A4B">
      <w:pPr>
        <w:rPr>
          <w:lang w:val="es-ES"/>
        </w:rPr>
      </w:pPr>
    </w:p>
    <w:p w14:paraId="21DEE17C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>---</w:t>
      </w:r>
    </w:p>
    <w:p w14:paraId="7E7D1315" w14:textId="77777777" w:rsidR="00773A4B" w:rsidRPr="00773A4B" w:rsidRDefault="00773A4B" w:rsidP="00773A4B">
      <w:pPr>
        <w:rPr>
          <w:lang w:val="es-ES"/>
        </w:rPr>
      </w:pPr>
    </w:p>
    <w:p w14:paraId="1F51FFF2" w14:textId="77777777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>Este resumen en 8 puntos proporciona una visión clara y estructurada para la presentación a la dirección, cubriendo todos los aspectos esenciales de la estrategia de financiación para la internacionalización en Brasil.</w:t>
      </w:r>
    </w:p>
    <w:p w14:paraId="27D4AF5F" w14:textId="77777777" w:rsidR="00773A4B" w:rsidRPr="00773A4B" w:rsidRDefault="00773A4B" w:rsidP="00773A4B">
      <w:pPr>
        <w:rPr>
          <w:lang w:val="es-ES"/>
        </w:rPr>
      </w:pPr>
    </w:p>
    <w:p w14:paraId="5F4F963F" w14:textId="25589BCA" w:rsidR="00773A4B" w:rsidRPr="00773A4B" w:rsidRDefault="00773A4B" w:rsidP="00773A4B">
      <w:pPr>
        <w:rPr>
          <w:lang w:val="es-ES"/>
        </w:rPr>
      </w:pPr>
      <w:r w:rsidRPr="00773A4B">
        <w:rPr>
          <w:lang w:val="es-ES"/>
        </w:rPr>
        <w:t>Si necesitas ayuda adicional para desarrollar esta presentación en PowerPoint o más detalles sobre cualquier punto, estaré encantado de asistirte.</w:t>
      </w:r>
    </w:p>
    <w:sectPr w:rsidR="00773A4B" w:rsidRPr="00773A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4B"/>
    <w:rsid w:val="00773A4B"/>
    <w:rsid w:val="00D8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D3437"/>
  <w15:chartTrackingRefBased/>
  <w15:docId w15:val="{23CCCDCE-B923-4081-B092-03CB15E0F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1</cp:revision>
  <dcterms:created xsi:type="dcterms:W3CDTF">2024-06-16T17:52:00Z</dcterms:created>
  <dcterms:modified xsi:type="dcterms:W3CDTF">2024-06-16T17:56:00Z</dcterms:modified>
</cp:coreProperties>
</file>