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134E9" w14:textId="77777777" w:rsidR="00570952" w:rsidRPr="00CC0FC0" w:rsidRDefault="00570952" w:rsidP="00570952">
      <w:pPr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Propuesta de Internacionalización para la Empresa Dulce Azúcar S.A. </w:t>
      </w:r>
    </w:p>
    <w:p w14:paraId="44279C7F" w14:textId="77777777" w:rsidR="00570952" w:rsidRPr="00CC0FC0" w:rsidRDefault="00570952" w:rsidP="00570952">
      <w:pPr>
        <w:jc w:val="both"/>
        <w:rPr>
          <w:rFonts w:cstheme="minorHAnsi"/>
          <w:b/>
          <w:bCs/>
          <w:u w:val="single"/>
          <w:lang w:val="es-ES"/>
        </w:rPr>
      </w:pPr>
      <w:r w:rsidRPr="00CC0FC0">
        <w:rPr>
          <w:rFonts w:cstheme="minorHAnsi"/>
          <w:b/>
          <w:bCs/>
          <w:u w:val="single"/>
          <w:lang w:val="es-ES"/>
        </w:rPr>
        <w:t xml:space="preserve">Descripción de la Empresa </w:t>
      </w:r>
    </w:p>
    <w:p w14:paraId="3EAB8369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Nombre de la Empresa:  Dulce Azúcar S.A.</w:t>
      </w:r>
    </w:p>
    <w:p w14:paraId="54DD33BA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Sector:  Producción y Comercialización de Azúcar</w:t>
      </w:r>
    </w:p>
    <w:p w14:paraId="45164594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Productos y Servicios: </w:t>
      </w:r>
    </w:p>
    <w:p w14:paraId="027824E6" w14:textId="77777777" w:rsidR="00570952" w:rsidRPr="00CC0FC0" w:rsidRDefault="00570952" w:rsidP="00570952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Azúcar refinada</w:t>
      </w:r>
    </w:p>
    <w:p w14:paraId="562C2EC5" w14:textId="77777777" w:rsidR="00570952" w:rsidRPr="00CC0FC0" w:rsidRDefault="00570952" w:rsidP="00570952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Azúcar moreno</w:t>
      </w:r>
    </w:p>
    <w:p w14:paraId="780B23A4" w14:textId="77777777" w:rsidR="00570952" w:rsidRPr="00CC0FC0" w:rsidRDefault="00570952" w:rsidP="00570952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Azúcar en polvo</w:t>
      </w:r>
    </w:p>
    <w:p w14:paraId="5E6346E2" w14:textId="77777777" w:rsidR="00570952" w:rsidRPr="00CC0FC0" w:rsidRDefault="00570952" w:rsidP="00570952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Jarabes y melazas</w:t>
      </w:r>
    </w:p>
    <w:p w14:paraId="21A33321" w14:textId="77777777" w:rsidR="00570952" w:rsidRPr="00CC0FC0" w:rsidRDefault="00570952" w:rsidP="00570952">
      <w:pPr>
        <w:pStyle w:val="Pargrafdellista"/>
        <w:numPr>
          <w:ilvl w:val="0"/>
          <w:numId w:val="1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Subproductos derivados del procesamiento de caña y remolacha</w:t>
      </w:r>
    </w:p>
    <w:p w14:paraId="0CED4977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Datos Dulce Azúcar S.A. </w:t>
      </w:r>
    </w:p>
    <w:p w14:paraId="062810DB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Fundación:  1985</w:t>
      </w:r>
    </w:p>
    <w:p w14:paraId="4A1B64FE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Sede Central:  Barcelona, España</w:t>
      </w:r>
    </w:p>
    <w:p w14:paraId="17FE5066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Empleados:  300</w:t>
      </w:r>
    </w:p>
    <w:p w14:paraId="125F10A8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Ingresos Anuales:  50 millones de EUR</w:t>
      </w:r>
    </w:p>
    <w:p w14:paraId="640EA7F7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Capacidad de Producción anual:  200.000 toneladas </w:t>
      </w:r>
    </w:p>
    <w:p w14:paraId="214E8BA5" w14:textId="77777777" w:rsidR="00570952" w:rsidRPr="00CC0FC0" w:rsidRDefault="00570952" w:rsidP="00570952">
      <w:pPr>
        <w:pStyle w:val="Pargrafdellista"/>
        <w:numPr>
          <w:ilvl w:val="0"/>
          <w:numId w:val="2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Clientes Actuales:  Mayoritariamente en España y algún cliente en Portugal</w:t>
      </w:r>
    </w:p>
    <w:p w14:paraId="5D4FF568" w14:textId="77777777" w:rsidR="00570952" w:rsidRPr="00CC0FC0" w:rsidRDefault="00570952" w:rsidP="00570952">
      <w:pPr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Porque Queremos iniciar un proyecto de Internacionalización: </w:t>
      </w:r>
    </w:p>
    <w:p w14:paraId="5F868706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Dada la creciente demanda global de azúcar y productos derivados, así como la capacidad de Dulce Azúcar S.A. para satisfacer esta demanda, la internacionalización mediante la exportación directa y alianzas estratégicas en mercados clave es una oportunidad única para asegurar el crecimiento a largo plazo y fortalecer nuestra posición como líder en el sector de producción de azúcar. Esperando:</w:t>
      </w:r>
    </w:p>
    <w:p w14:paraId="46F6CEC4" w14:textId="77777777" w:rsidR="00570952" w:rsidRPr="00CC0FC0" w:rsidRDefault="00570952" w:rsidP="00570952">
      <w:pPr>
        <w:jc w:val="both"/>
        <w:rPr>
          <w:rFonts w:cstheme="minorHAnsi"/>
          <w:b/>
          <w:bCs/>
          <w:u w:val="single"/>
          <w:lang w:val="es-ES"/>
        </w:rPr>
      </w:pPr>
      <w:r w:rsidRPr="00CC0FC0">
        <w:rPr>
          <w:rFonts w:cstheme="minorHAnsi"/>
          <w:b/>
          <w:bCs/>
          <w:u w:val="single"/>
          <w:lang w:val="es-ES"/>
        </w:rPr>
        <w:t xml:space="preserve">Razones para Internacionalizar: </w:t>
      </w:r>
    </w:p>
    <w:p w14:paraId="05670A07" w14:textId="77777777" w:rsidR="00570952" w:rsidRPr="00CC0FC0" w:rsidRDefault="00570952" w:rsidP="00570952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Diversificación del Mercado: </w:t>
      </w:r>
    </w:p>
    <w:p w14:paraId="5CF85355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Reducir la dependencia del mercado local y disminuir riesgos económicos y políticos que pueda haber en España.</w:t>
      </w:r>
    </w:p>
    <w:p w14:paraId="3DA1C4D6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Ampliar la base de clientes y acceder a nuevos mercados con potencial de alto crecimiento.</w:t>
      </w:r>
    </w:p>
    <w:p w14:paraId="0209213C" w14:textId="77777777" w:rsidR="00570952" w:rsidRPr="00CC0FC0" w:rsidRDefault="00570952" w:rsidP="00570952">
      <w:pPr>
        <w:pStyle w:val="Pargrafdellista"/>
        <w:ind w:left="1440"/>
        <w:jc w:val="both"/>
        <w:rPr>
          <w:rFonts w:cstheme="minorHAnsi"/>
          <w:lang w:val="es-ES"/>
        </w:rPr>
      </w:pPr>
    </w:p>
    <w:p w14:paraId="334CA5F5" w14:textId="77777777" w:rsidR="00570952" w:rsidRPr="00CC0FC0" w:rsidRDefault="00570952" w:rsidP="00570952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Incremento de Ingresos: </w:t>
      </w:r>
    </w:p>
    <w:p w14:paraId="1E877376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Aprovechar la creciente demanda de productos de azúcar en otros mercados.</w:t>
      </w:r>
    </w:p>
    <w:p w14:paraId="4D653CF9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Posicionar a Dulce Azúcar S.A. como un proveedor clave en mercados internacionales.</w:t>
      </w:r>
    </w:p>
    <w:p w14:paraId="3FE104C2" w14:textId="77777777" w:rsidR="00570952" w:rsidRPr="00CC0FC0" w:rsidRDefault="00570952" w:rsidP="00570952">
      <w:pPr>
        <w:pStyle w:val="Pargrafdellista"/>
        <w:ind w:left="1440"/>
        <w:jc w:val="both"/>
        <w:rPr>
          <w:rFonts w:cstheme="minorHAnsi"/>
          <w:lang w:val="es-ES"/>
        </w:rPr>
      </w:pPr>
    </w:p>
    <w:p w14:paraId="36805A52" w14:textId="77777777" w:rsidR="00570952" w:rsidRPr="00CC0FC0" w:rsidRDefault="00570952" w:rsidP="00570952">
      <w:pPr>
        <w:pStyle w:val="Pargrafdel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Optimización de Producción y Logística: </w:t>
      </w:r>
    </w:p>
    <w:p w14:paraId="7515DF71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Mejorar la eficiencia de la cadena de suministro a través de la producción y distribución en diferentes mercados.</w:t>
      </w:r>
    </w:p>
    <w:p w14:paraId="6329E237" w14:textId="77777777" w:rsidR="00570952" w:rsidRPr="00CC0FC0" w:rsidRDefault="00570952" w:rsidP="00570952">
      <w:pPr>
        <w:pStyle w:val="Pargrafdellista"/>
        <w:numPr>
          <w:ilvl w:val="1"/>
          <w:numId w:val="3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Reducir costos logísticos.</w:t>
      </w:r>
    </w:p>
    <w:p w14:paraId="6CF1EE76" w14:textId="77777777" w:rsidR="00FA704B" w:rsidRPr="00CC0FC0" w:rsidRDefault="00FA704B" w:rsidP="00570952">
      <w:pPr>
        <w:jc w:val="both"/>
        <w:rPr>
          <w:rFonts w:cstheme="minorHAnsi"/>
          <w:b/>
          <w:bCs/>
          <w:u w:val="single"/>
          <w:lang w:val="es-ES"/>
        </w:rPr>
      </w:pPr>
    </w:p>
    <w:p w14:paraId="0DF052B5" w14:textId="6A44D024" w:rsidR="00570952" w:rsidRPr="00CC0FC0" w:rsidRDefault="00570952" w:rsidP="00570952">
      <w:pPr>
        <w:jc w:val="both"/>
        <w:rPr>
          <w:rFonts w:cstheme="minorHAnsi"/>
          <w:b/>
          <w:bCs/>
          <w:u w:val="single"/>
          <w:lang w:val="es-ES"/>
        </w:rPr>
      </w:pPr>
      <w:r w:rsidRPr="00CC0FC0">
        <w:rPr>
          <w:rFonts w:cstheme="minorHAnsi"/>
          <w:b/>
          <w:bCs/>
          <w:u w:val="single"/>
          <w:lang w:val="es-ES"/>
        </w:rPr>
        <w:lastRenderedPageBreak/>
        <w:t xml:space="preserve">Modalidad de Internacionalización Escogida </w:t>
      </w:r>
    </w:p>
    <w:p w14:paraId="57A19104" w14:textId="77777777" w:rsidR="00570952" w:rsidRPr="00CC0FC0" w:rsidRDefault="00570952" w:rsidP="00570952">
      <w:pPr>
        <w:jc w:val="both"/>
        <w:rPr>
          <w:rFonts w:cstheme="minorHAnsi"/>
          <w:b/>
          <w:bCs/>
          <w:u w:val="single"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Exportación Directa y Alianzas Estratégicas </w:t>
      </w:r>
    </w:p>
    <w:p w14:paraId="6C45272F" w14:textId="77777777" w:rsidR="00570952" w:rsidRPr="00CC0FC0" w:rsidRDefault="00570952" w:rsidP="00570952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Posibles mercados dónde operar, hay 3 posibilidades planteamientos:</w:t>
      </w:r>
    </w:p>
    <w:p w14:paraId="33FD2305" w14:textId="77777777" w:rsidR="00570952" w:rsidRPr="00CC0FC0" w:rsidRDefault="00570952" w:rsidP="00570952">
      <w:pPr>
        <w:pStyle w:val="Pargrafdellista"/>
        <w:numPr>
          <w:ilvl w:val="0"/>
          <w:numId w:val="4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América Latina:  Brasil y México, debido a su gran consumo de azúcar y oportunidades para alianzas con productores locales, saben valorar la calidad.</w:t>
      </w:r>
    </w:p>
    <w:p w14:paraId="113554DB" w14:textId="77777777" w:rsidR="00570952" w:rsidRPr="00CC0FC0" w:rsidRDefault="00570952" w:rsidP="00570952">
      <w:pPr>
        <w:pStyle w:val="Pargrafdellista"/>
        <w:jc w:val="both"/>
        <w:rPr>
          <w:rFonts w:cstheme="minorHAnsi"/>
          <w:lang w:val="es-ES"/>
        </w:rPr>
      </w:pPr>
    </w:p>
    <w:p w14:paraId="46050776" w14:textId="77777777" w:rsidR="00570952" w:rsidRPr="00CC0FC0" w:rsidRDefault="00570952" w:rsidP="00570952">
      <w:pPr>
        <w:pStyle w:val="Pargrafdellista"/>
        <w:numPr>
          <w:ilvl w:val="0"/>
          <w:numId w:val="4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Asia:  India y China, mercados con alta demanda de azúcar y productos derivados, pero que compran a precio y no calidad.</w:t>
      </w:r>
    </w:p>
    <w:p w14:paraId="49FC12A8" w14:textId="77777777" w:rsidR="00570952" w:rsidRPr="00CC0FC0" w:rsidRDefault="00570952" w:rsidP="00570952">
      <w:pPr>
        <w:pStyle w:val="Pargrafdellista"/>
        <w:jc w:val="both"/>
        <w:rPr>
          <w:rFonts w:cstheme="minorHAnsi"/>
          <w:lang w:val="es-ES"/>
        </w:rPr>
      </w:pPr>
    </w:p>
    <w:p w14:paraId="66649A3C" w14:textId="77777777" w:rsidR="00570952" w:rsidRPr="00CC0FC0" w:rsidRDefault="00570952" w:rsidP="00570952">
      <w:pPr>
        <w:pStyle w:val="Pargrafdellista"/>
        <w:numPr>
          <w:ilvl w:val="0"/>
          <w:numId w:val="4"/>
        </w:numPr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África:  Nigeria y Sudáfrica, emergentes con creciente demanda de productos alimentarios, mercado a explorar.</w:t>
      </w:r>
    </w:p>
    <w:p w14:paraId="63E26730" w14:textId="25CB09B8" w:rsidR="00570952" w:rsidRPr="00CC0FC0" w:rsidRDefault="003D1B75" w:rsidP="00570952">
      <w:pPr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>Estrategia de Acceso al Mercado Brasileño</w:t>
      </w:r>
    </w:p>
    <w:p w14:paraId="458C0711" w14:textId="0DD84378" w:rsidR="00A64C61" w:rsidRPr="00CC0FC0" w:rsidRDefault="00A64C61" w:rsidP="00A64C61">
      <w:pPr>
        <w:spacing w:before="100" w:beforeAutospacing="1" w:after="100" w:afterAutospacing="1"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La internacionalización de Dulce Azúcar S.A.  empezará haciendo presencia en el mercado Latino-Americano a través del canal HORECA (Hoteles, Restaurantes y Catering). Vamos enfocar nuestra entrada en Brasil.</w:t>
      </w:r>
    </w:p>
    <w:p w14:paraId="27F7EE2B" w14:textId="35069D13" w:rsidR="00A64C61" w:rsidRPr="00CC0FC0" w:rsidRDefault="00A64C61" w:rsidP="00A64C61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Brasil </w:t>
      </w:r>
      <w:r w:rsidR="00CC0FC0">
        <w:rPr>
          <w:rFonts w:cstheme="minorHAnsi"/>
          <w:lang w:val="es-ES"/>
        </w:rPr>
        <w:t>es u</w:t>
      </w:r>
      <w:r w:rsidRPr="00CC0FC0">
        <w:rPr>
          <w:rFonts w:cstheme="minorHAnsi"/>
          <w:lang w:val="es-ES"/>
        </w:rPr>
        <w:t xml:space="preserve">n mercado clave para la industria alimentaria en América Latina debido a su tamaño, crecimiento económico y fuerte demanda en el sector HORECA. </w:t>
      </w:r>
    </w:p>
    <w:p w14:paraId="41506930" w14:textId="77777777" w:rsidR="00864E6F" w:rsidRPr="00CC0FC0" w:rsidRDefault="00864E6F" w:rsidP="00A64C61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noProof/>
          <w:lang w:val="es-ES"/>
        </w:rPr>
        <w:drawing>
          <wp:inline distT="0" distB="0" distL="0" distR="0" wp14:anchorId="71133768" wp14:editId="094185F9">
            <wp:extent cx="3903980" cy="1343660"/>
            <wp:effectExtent l="0" t="0" r="1270" b="8890"/>
            <wp:docPr id="134302425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4EF2" w14:textId="59C4B06D" w:rsidR="00A64C61" w:rsidRPr="00CC0FC0" w:rsidRDefault="00AD36A1" w:rsidP="00864E6F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lang w:val="es-ES"/>
        </w:rPr>
        <w:t>A parte des de 2003 hay un convenio para evitar doble tributación, lo cual proporciona unas claras ventajas.</w:t>
      </w:r>
    </w:p>
    <w:p w14:paraId="40286FE6" w14:textId="77777777" w:rsidR="00FA704B" w:rsidRPr="00CC0FC0" w:rsidRDefault="00FA704B" w:rsidP="00FA704B">
      <w:pPr>
        <w:jc w:val="both"/>
        <w:rPr>
          <w:rFonts w:cstheme="minorHAnsi"/>
          <w:lang w:val="es-ES"/>
        </w:rPr>
      </w:pPr>
      <w:r w:rsidRPr="00CC0FC0">
        <w:rPr>
          <w:rFonts w:cstheme="minorHAnsi"/>
          <w:noProof/>
          <w:lang w:val="es-ES"/>
        </w:rPr>
        <w:drawing>
          <wp:inline distT="0" distB="0" distL="0" distR="0" wp14:anchorId="6A59AA63" wp14:editId="0CEA7E05">
            <wp:extent cx="5400040" cy="2976245"/>
            <wp:effectExtent l="0" t="0" r="0" b="0"/>
            <wp:docPr id="262860600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8CEF" w14:textId="77777777" w:rsidR="00FA704B" w:rsidRPr="00CC0FC0" w:rsidRDefault="00FA704B" w:rsidP="00570952">
      <w:pPr>
        <w:jc w:val="both"/>
        <w:rPr>
          <w:rFonts w:cstheme="minorHAnsi"/>
          <w:b/>
          <w:bCs/>
          <w:lang w:val="es-ES"/>
        </w:rPr>
      </w:pPr>
    </w:p>
    <w:p w14:paraId="445D2CC9" w14:textId="1797903B" w:rsidR="00A64C61" w:rsidRPr="00CC0FC0" w:rsidRDefault="00EE592B" w:rsidP="00570952">
      <w:pPr>
        <w:jc w:val="both"/>
        <w:rPr>
          <w:rFonts w:cstheme="minorHAnsi"/>
          <w:lang w:val="es-ES"/>
        </w:rPr>
      </w:pPr>
      <w:r w:rsidRPr="00A82985">
        <w:rPr>
          <w:rFonts w:cstheme="minorHAnsi"/>
          <w:b/>
          <w:bCs/>
          <w:lang w:val="es-ES"/>
        </w:rPr>
        <w:t xml:space="preserve">Análisis DAFO </w:t>
      </w:r>
      <w:r w:rsidR="00A82985">
        <w:rPr>
          <w:rFonts w:cstheme="minorHAnsi"/>
          <w:b/>
          <w:bCs/>
          <w:lang w:val="es-ES"/>
        </w:rPr>
        <w:t xml:space="preserve">de </w:t>
      </w:r>
      <w:r w:rsidR="00A82985" w:rsidRPr="00A82985">
        <w:rPr>
          <w:rFonts w:cstheme="minorHAnsi"/>
          <w:b/>
          <w:bCs/>
          <w:lang w:val="es-ES"/>
        </w:rPr>
        <w:t xml:space="preserve">Dulce </w:t>
      </w:r>
      <w:proofErr w:type="spellStart"/>
      <w:r w:rsidR="00A82985" w:rsidRPr="00A82985">
        <w:rPr>
          <w:rFonts w:cstheme="minorHAnsi"/>
          <w:b/>
          <w:bCs/>
          <w:lang w:val="es-ES"/>
        </w:rPr>
        <w:t>Azucar</w:t>
      </w:r>
      <w:proofErr w:type="spellEnd"/>
      <w:r w:rsidR="00A82985">
        <w:rPr>
          <w:rFonts w:cstheme="minorHAnsi"/>
          <w:lang w:val="es-ES"/>
        </w:rPr>
        <w:t xml:space="preserve"> </w:t>
      </w:r>
      <w:r w:rsidRPr="00A82985">
        <w:rPr>
          <w:rFonts w:cstheme="minorHAnsi"/>
          <w:lang w:val="es-ES"/>
        </w:rPr>
        <w:t xml:space="preserve"> </w:t>
      </w:r>
    </w:p>
    <w:p w14:paraId="46D53937" w14:textId="4C1DC7A0" w:rsidR="005D596E" w:rsidRPr="00CC0FC0" w:rsidRDefault="005D596E" w:rsidP="00570952">
      <w:pPr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noProof/>
          <w:lang w:val="es-ES"/>
        </w:rPr>
        <w:drawing>
          <wp:inline distT="0" distB="0" distL="0" distR="0" wp14:anchorId="7E558017" wp14:editId="42016F76">
            <wp:extent cx="3896360" cy="2679700"/>
            <wp:effectExtent l="0" t="0" r="8890" b="6350"/>
            <wp:docPr id="258796575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D44B" w14:textId="77777777" w:rsidR="005D596E" w:rsidRPr="00CC0FC0" w:rsidRDefault="005D596E" w:rsidP="00570952">
      <w:pPr>
        <w:jc w:val="both"/>
        <w:rPr>
          <w:rFonts w:cstheme="minorHAnsi"/>
          <w:b/>
          <w:bCs/>
          <w:lang w:val="es-ES"/>
        </w:rPr>
      </w:pPr>
    </w:p>
    <w:p w14:paraId="70436831" w14:textId="77777777" w:rsidR="00431D9E" w:rsidRPr="00CC0FC0" w:rsidRDefault="00431D9E" w:rsidP="00431D9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u w:val="single"/>
          <w:lang w:val="es-ES" w:eastAsia="ca-ES"/>
          <w14:ligatures w14:val="none"/>
        </w:rPr>
      </w:pPr>
      <w:r w:rsidRPr="00CC0FC0">
        <w:rPr>
          <w:rFonts w:cstheme="minorHAnsi"/>
          <w:b/>
          <w:bCs/>
          <w:u w:val="single"/>
          <w:lang w:val="es-ES"/>
        </w:rPr>
        <w:t>Estrategia de Internacionalización en el Canal HORECA</w:t>
      </w:r>
    </w:p>
    <w:p w14:paraId="65010FD1" w14:textId="77777777" w:rsidR="00431D9E" w:rsidRPr="00CC0FC0" w:rsidRDefault="00431D9E" w:rsidP="00431D9E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Modalidad de Entrada: Exportación Directa y Alianzas Estratégicas</w:t>
      </w:r>
    </w:p>
    <w:p w14:paraId="74C8B40B" w14:textId="77777777" w:rsidR="00431D9E" w:rsidRPr="00CC0FC0" w:rsidRDefault="00431D9E" w:rsidP="00431D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Exportación Directa:</w:t>
      </w:r>
    </w:p>
    <w:p w14:paraId="52AFF225" w14:textId="77777777" w:rsidR="00431D9E" w:rsidRPr="00CC0FC0" w:rsidRDefault="00431D9E" w:rsidP="00431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Creación de una red logística y almacenamiento para asegurar las entregas.</w:t>
      </w:r>
    </w:p>
    <w:p w14:paraId="42E961DD" w14:textId="77777777" w:rsidR="00431D9E" w:rsidRPr="00CC0FC0" w:rsidRDefault="00431D9E" w:rsidP="00431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Buscar distribuidores locales para una rápida penetración en el mercado.</w:t>
      </w:r>
    </w:p>
    <w:p w14:paraId="0E5C2EC2" w14:textId="77777777" w:rsidR="00431D9E" w:rsidRPr="00CC0FC0" w:rsidRDefault="00431D9E" w:rsidP="00431D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Alianzas Estratégicas:</w:t>
      </w:r>
    </w:p>
    <w:p w14:paraId="017A894B" w14:textId="77777777" w:rsidR="00431D9E" w:rsidRPr="00CC0FC0" w:rsidRDefault="00431D9E" w:rsidP="00431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Colaborar con productores locales para optimizar la cadena de suministro y reducir costos operativos.</w:t>
      </w:r>
    </w:p>
    <w:p w14:paraId="54F1BA4B" w14:textId="77777777" w:rsidR="00431D9E" w:rsidRPr="00CC0FC0" w:rsidRDefault="00431D9E" w:rsidP="00431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Formar alianzas con grandes distribuidores y cadenas de tiendas.</w:t>
      </w:r>
    </w:p>
    <w:p w14:paraId="5884A3FD" w14:textId="77777777" w:rsidR="00431D9E" w:rsidRPr="00CC0FC0" w:rsidRDefault="00431D9E" w:rsidP="00431D9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b/>
          <w:bCs/>
          <w:kern w:val="0"/>
          <w:lang w:val="es-ES" w:eastAsia="ca-ES"/>
          <w14:ligatures w14:val="none"/>
        </w:rPr>
        <w:t>Equipo de ventas local:</w:t>
      </w:r>
    </w:p>
    <w:p w14:paraId="739416EB" w14:textId="77777777" w:rsidR="00431D9E" w:rsidRPr="00CC0FC0" w:rsidRDefault="00431D9E" w:rsidP="00431D9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val="es-ES" w:eastAsia="ca-ES"/>
          <w14:ligatures w14:val="none"/>
        </w:rPr>
      </w:pPr>
      <w:r w:rsidRPr="00CC0FC0">
        <w:rPr>
          <w:rFonts w:eastAsia="Times New Roman" w:cstheme="minorHAnsi"/>
          <w:kern w:val="0"/>
          <w:lang w:val="es-ES" w:eastAsia="ca-ES"/>
          <w14:ligatures w14:val="none"/>
        </w:rPr>
        <w:t>Contratar personal local para gestionar las relaciones comerciales y las operaciones logísticas.</w:t>
      </w:r>
    </w:p>
    <w:p w14:paraId="447A355C" w14:textId="77777777" w:rsidR="002A3024" w:rsidRPr="00CC0FC0" w:rsidRDefault="002A3024" w:rsidP="002A3024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Objetivo: </w:t>
      </w:r>
    </w:p>
    <w:p w14:paraId="1F5DE251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Penetrar en el mercado HORECA de Brasil, especialmente en grandes ciudades.</w:t>
      </w:r>
    </w:p>
    <w:p w14:paraId="6FC00A60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Aprovechar el crecimiento del sector turístico y el auge de la gastronomía brasileña.</w:t>
      </w:r>
    </w:p>
    <w:p w14:paraId="355AF39F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</w:p>
    <w:p w14:paraId="7D40E038" w14:textId="77777777" w:rsidR="002A3024" w:rsidRPr="00CC0FC0" w:rsidRDefault="002A3024" w:rsidP="002A3024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lang w:val="es-ES"/>
        </w:rPr>
        <w:t xml:space="preserve"> </w:t>
      </w:r>
      <w:r w:rsidRPr="00CC0FC0">
        <w:rPr>
          <w:rFonts w:cstheme="minorHAnsi"/>
          <w:b/>
          <w:bCs/>
          <w:lang w:val="es-ES"/>
        </w:rPr>
        <w:t xml:space="preserve">Canales de Distribución: </w:t>
      </w:r>
    </w:p>
    <w:p w14:paraId="3CE6ACCB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Colaborar con distribuidores que ya tengan una fuerte presencia en el canal HORECA.</w:t>
      </w:r>
    </w:p>
    <w:p w14:paraId="787FC9AD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Venta directa en restaurantes y pastelerías que buscan productos de alta calidad para diferenciar su oferta.</w:t>
      </w:r>
    </w:p>
    <w:p w14:paraId="5968DB32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Distribuidores especializados para Catering y Eventos.</w:t>
      </w:r>
    </w:p>
    <w:p w14:paraId="26ADF5FE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</w:p>
    <w:p w14:paraId="7AC2C92B" w14:textId="77777777" w:rsidR="002A3024" w:rsidRPr="00CC0FC0" w:rsidRDefault="002A3024" w:rsidP="002A3024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lastRenderedPageBreak/>
        <w:t>Comunicación B2C y Promoción</w:t>
      </w:r>
    </w:p>
    <w:p w14:paraId="1DAC63CB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Posicionar el azúcar como un ingrediente esencial para la rica y variada cocina brasileña.</w:t>
      </w:r>
    </w:p>
    <w:p w14:paraId="797D2F3F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Formar asociaciones con chefs famosos y restaurantes reconocidos para promover el uso de Dulce Azúcar en sus menús.</w:t>
      </w:r>
    </w:p>
    <w:p w14:paraId="528A6F2F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Invertir en iniciativas que resuenen con los valores brasileños, como la sostenibilidad y el apoyo a comunidades locales.</w:t>
      </w:r>
    </w:p>
    <w:p w14:paraId="23D83C1C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</w:p>
    <w:p w14:paraId="3986D670" w14:textId="77777777" w:rsidR="002A3024" w:rsidRPr="00CC0FC0" w:rsidRDefault="002A3024" w:rsidP="002A3024">
      <w:pPr>
        <w:spacing w:line="240" w:lineRule="auto"/>
        <w:jc w:val="both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 Delegación en Brasil: </w:t>
      </w:r>
    </w:p>
    <w:p w14:paraId="04DD5F7B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Un equipo de ventas fuerte enfocado en HORECA, apoyado por expertos en logística y marketing que entienden las complejidades del mercado brasileño situado en Sao Paulo</w:t>
      </w:r>
    </w:p>
    <w:p w14:paraId="3BA4AE87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</w:p>
    <w:p w14:paraId="37C83767" w14:textId="77777777" w:rsidR="002A3024" w:rsidRPr="00CC0FC0" w:rsidRDefault="002A3024" w:rsidP="002A3024">
      <w:pPr>
        <w:spacing w:line="240" w:lineRule="auto"/>
        <w:jc w:val="both"/>
        <w:rPr>
          <w:rFonts w:cstheme="minorHAnsi"/>
          <w:b/>
          <w:bCs/>
          <w:u w:val="single"/>
          <w:lang w:val="es-ES"/>
        </w:rPr>
      </w:pPr>
      <w:r w:rsidRPr="00CC0FC0">
        <w:rPr>
          <w:rFonts w:cstheme="minorHAnsi"/>
          <w:b/>
          <w:bCs/>
          <w:u w:val="single"/>
          <w:lang w:val="es-ES"/>
        </w:rPr>
        <w:t xml:space="preserve">Organización Departamento Exportaciones </w:t>
      </w:r>
    </w:p>
    <w:p w14:paraId="17023367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-  En la sede de Dulce Azúcar S.A., un equipo central coordinará la estrategia global y apoyará a las delegaciones en México y Brasil.</w:t>
      </w:r>
    </w:p>
    <w:p w14:paraId="4A7AA6BF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Cada delegación contará con un responsable de operaciones en cada una de las zonas (país).</w:t>
      </w:r>
    </w:p>
    <w:p w14:paraId="5E5BCD4B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Los equipos de ventas en México y Brasil serán cruciales para establecer relaciones con distribuidores y clientes del canal HORECA.</w:t>
      </w:r>
    </w:p>
    <w:p w14:paraId="58874C8E" w14:textId="77777777" w:rsidR="002A3024" w:rsidRPr="00CC0FC0" w:rsidRDefault="002A3024" w:rsidP="002A3024">
      <w:pPr>
        <w:spacing w:line="240" w:lineRule="auto"/>
        <w:jc w:val="both"/>
        <w:rPr>
          <w:rFonts w:cstheme="minorHAnsi"/>
          <w:u w:val="single"/>
          <w:lang w:val="es-ES"/>
        </w:rPr>
      </w:pPr>
      <w:r w:rsidRPr="00CC0FC0">
        <w:rPr>
          <w:rFonts w:cstheme="minorHAnsi"/>
          <w:b/>
          <w:bCs/>
          <w:u w:val="single"/>
          <w:lang w:val="es-ES"/>
        </w:rPr>
        <w:t xml:space="preserve"> Apoyo de Organismos</w:t>
      </w:r>
      <w:r w:rsidRPr="00CC0FC0">
        <w:rPr>
          <w:rFonts w:cstheme="minorHAnsi"/>
          <w:u w:val="single"/>
          <w:lang w:val="es-ES"/>
        </w:rPr>
        <w:t xml:space="preserve">: </w:t>
      </w:r>
    </w:p>
    <w:p w14:paraId="5990D028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Colaborar con ICEX para obtener información sobre mercados, asesoramiento y participación en ferias internacionales.</w:t>
      </w:r>
    </w:p>
    <w:p w14:paraId="238E86F1" w14:textId="77777777" w:rsidR="002A3024" w:rsidRPr="00CC0FC0" w:rsidRDefault="002A3024" w:rsidP="002A3024">
      <w:pPr>
        <w:spacing w:line="240" w:lineRule="auto"/>
        <w:jc w:val="both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Utilizar los servicios y redes de las cámaras de comercio locales y las asociaciones de la industria alimentaria en ambos países para facilitar la entrada al mercado.</w:t>
      </w:r>
    </w:p>
    <w:p w14:paraId="5BA35E32" w14:textId="3EC0DDD9" w:rsidR="00AC0D61" w:rsidRPr="00A82985" w:rsidRDefault="00AC0D61" w:rsidP="00570952">
      <w:pPr>
        <w:jc w:val="both"/>
        <w:rPr>
          <w:rFonts w:cstheme="minorHAnsi"/>
          <w:b/>
          <w:bCs/>
          <w:u w:val="single"/>
          <w:lang w:val="es-ES"/>
        </w:rPr>
      </w:pPr>
      <w:r w:rsidRPr="00A82985">
        <w:rPr>
          <w:rFonts w:cstheme="minorHAnsi"/>
          <w:b/>
          <w:bCs/>
          <w:u w:val="single"/>
          <w:lang w:val="es-ES"/>
        </w:rPr>
        <w:t>Aspectos Financieros y Operacionales</w:t>
      </w:r>
    </w:p>
    <w:p w14:paraId="72B57F15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Vamos a clasificar los diferentes Aranceles y Costos Aduaneros los cuales deberemos hacer frente:</w:t>
      </w:r>
    </w:p>
    <w:p w14:paraId="37D94AEE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noProof/>
          <w:lang w:val="es-ES"/>
        </w:rPr>
        <w:drawing>
          <wp:inline distT="0" distB="0" distL="0" distR="0" wp14:anchorId="5EC2AE23" wp14:editId="6D9F6E19">
            <wp:extent cx="5400040" cy="2727960"/>
            <wp:effectExtent l="0" t="0" r="0" b="0"/>
            <wp:docPr id="1950397468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6182" w14:textId="77777777" w:rsidR="00EC7332" w:rsidRPr="00CC0FC0" w:rsidRDefault="00EC7332" w:rsidP="00EC7332">
      <w:pPr>
        <w:spacing w:line="240" w:lineRule="auto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lastRenderedPageBreak/>
        <w:t xml:space="preserve">Medios de Pago Establecidos </w:t>
      </w:r>
    </w:p>
    <w:p w14:paraId="29D571EC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Primera Elección: Carta de Crédito (L/C)</w:t>
      </w:r>
    </w:p>
    <w:p w14:paraId="7C803F53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Motivo: Alta seguridad y mitigación de riesgos, esencial para entrar en un nuevo mercado como Brasil.</w:t>
      </w:r>
    </w:p>
    <w:p w14:paraId="5F0A5620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Segunda Opción: Cobranza Documentaria (</w:t>
      </w:r>
      <w:proofErr w:type="spellStart"/>
      <w:r w:rsidRPr="00CC0FC0">
        <w:rPr>
          <w:rFonts w:cstheme="minorHAnsi"/>
          <w:lang w:val="es-ES"/>
        </w:rPr>
        <w:t>Documentary</w:t>
      </w:r>
      <w:proofErr w:type="spellEnd"/>
      <w:r w:rsidRPr="00CC0FC0">
        <w:rPr>
          <w:rFonts w:cstheme="minorHAnsi"/>
          <w:lang w:val="es-ES"/>
        </w:rPr>
        <w:t xml:space="preserve"> </w:t>
      </w:r>
      <w:proofErr w:type="spellStart"/>
      <w:r w:rsidRPr="00CC0FC0">
        <w:rPr>
          <w:rFonts w:cstheme="minorHAnsi"/>
          <w:lang w:val="es-ES"/>
        </w:rPr>
        <w:t>Collection</w:t>
      </w:r>
      <w:proofErr w:type="spellEnd"/>
      <w:r w:rsidRPr="00CC0FC0">
        <w:rPr>
          <w:rFonts w:cstheme="minorHAnsi"/>
          <w:lang w:val="es-ES"/>
        </w:rPr>
        <w:t>)</w:t>
      </w:r>
    </w:p>
    <w:p w14:paraId="2A96F6F2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Motivo: Menos costosa y adecuada para transacciones con clientes de confianza una vez establecida la relación comercial.</w:t>
      </w:r>
    </w:p>
    <w:p w14:paraId="7C8C7C46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Opciones Futuras: Transferencia Bancaria y Cuenta Abierta</w:t>
      </w:r>
    </w:p>
    <w:p w14:paraId="34888BE2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Motivo: Podrían ser consideradas a medida que se construyan relaciones sólidas y se establezca un historial de confianza con los clientes brasileños.</w:t>
      </w:r>
    </w:p>
    <w:p w14:paraId="756B19B7" w14:textId="77777777" w:rsidR="00EC7332" w:rsidRPr="00CC0FC0" w:rsidRDefault="00EC7332" w:rsidP="00EC7332">
      <w:pPr>
        <w:spacing w:line="240" w:lineRule="auto"/>
        <w:rPr>
          <w:rFonts w:cstheme="minorHAnsi"/>
          <w:b/>
          <w:bCs/>
          <w:lang w:val="es-ES"/>
        </w:rPr>
      </w:pPr>
    </w:p>
    <w:p w14:paraId="28C67FA9" w14:textId="77777777" w:rsidR="00EC7332" w:rsidRPr="00CC0FC0" w:rsidRDefault="00EC7332" w:rsidP="00EC7332">
      <w:pPr>
        <w:spacing w:line="240" w:lineRule="auto"/>
        <w:rPr>
          <w:rFonts w:cstheme="minorHAnsi"/>
          <w:b/>
          <w:bCs/>
          <w:lang w:val="es-ES"/>
        </w:rPr>
      </w:pPr>
      <w:r w:rsidRPr="00CC0FC0">
        <w:rPr>
          <w:rFonts w:cstheme="minorHAnsi"/>
          <w:b/>
          <w:bCs/>
          <w:lang w:val="es-ES"/>
        </w:rPr>
        <w:t xml:space="preserve">Otro punto sería establecer las condiciones de pago: </w:t>
      </w:r>
    </w:p>
    <w:p w14:paraId="621C4BBC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Ofrecer términos de pago de 30 a 60 días.</w:t>
      </w:r>
    </w:p>
    <w:p w14:paraId="7292673A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Evaluar la solvencia y el historial de pago del cliente antes de establecer plazos largos.</w:t>
      </w:r>
    </w:p>
    <w:p w14:paraId="758F068A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</w:p>
    <w:p w14:paraId="0AFAE0AF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Para definir responsabilidades y riesgos, utilizaremos el </w:t>
      </w:r>
      <w:r w:rsidRPr="00CC0FC0">
        <w:rPr>
          <w:rFonts w:cstheme="minorHAnsi"/>
          <w:b/>
          <w:bCs/>
          <w:lang w:val="es-ES"/>
        </w:rPr>
        <w:t>Incoterm adecuado</w:t>
      </w:r>
      <w:r w:rsidRPr="00CC0FC0">
        <w:rPr>
          <w:rFonts w:cstheme="minorHAnsi"/>
          <w:lang w:val="es-ES"/>
        </w:rPr>
        <w:t>, el establecido será el Incoterm CIF (</w:t>
      </w:r>
      <w:proofErr w:type="spellStart"/>
      <w:r w:rsidRPr="00CC0FC0">
        <w:rPr>
          <w:rFonts w:cstheme="minorHAnsi"/>
          <w:lang w:val="es-ES"/>
        </w:rPr>
        <w:t>Cost</w:t>
      </w:r>
      <w:proofErr w:type="spellEnd"/>
      <w:r w:rsidRPr="00CC0FC0">
        <w:rPr>
          <w:rFonts w:cstheme="minorHAnsi"/>
          <w:lang w:val="es-ES"/>
        </w:rPr>
        <w:t xml:space="preserve">, </w:t>
      </w:r>
      <w:proofErr w:type="spellStart"/>
      <w:r w:rsidRPr="00CC0FC0">
        <w:rPr>
          <w:rFonts w:cstheme="minorHAnsi"/>
          <w:lang w:val="es-ES"/>
        </w:rPr>
        <w:t>Insurance</w:t>
      </w:r>
      <w:proofErr w:type="spellEnd"/>
      <w:r w:rsidRPr="00CC0FC0">
        <w:rPr>
          <w:rFonts w:cstheme="minorHAnsi"/>
          <w:lang w:val="es-ES"/>
        </w:rPr>
        <w:t xml:space="preserve">, and </w:t>
      </w:r>
      <w:proofErr w:type="spellStart"/>
      <w:r w:rsidRPr="00CC0FC0">
        <w:rPr>
          <w:rFonts w:cstheme="minorHAnsi"/>
          <w:lang w:val="es-ES"/>
        </w:rPr>
        <w:t>Freight</w:t>
      </w:r>
      <w:proofErr w:type="spellEnd"/>
      <w:r w:rsidRPr="00CC0FC0">
        <w:rPr>
          <w:rFonts w:cstheme="minorHAnsi"/>
          <w:lang w:val="es-ES"/>
        </w:rPr>
        <w:t xml:space="preserve">): </w:t>
      </w:r>
    </w:p>
    <w:p w14:paraId="558A597D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Dulce Azúcar S.A. se encargará de los costos y riesgos hasta que la mercancía llegue al puerto de destino en Brasil.</w:t>
      </w:r>
    </w:p>
    <w:p w14:paraId="3797E7ED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Esto incluye el seguro y el transporte hasta el puerto brasileño.</w:t>
      </w:r>
    </w:p>
    <w:p w14:paraId="59A94EEE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Beneficioso para el comprador, ya que facilita la importación y reduce su carga operativa.</w:t>
      </w:r>
    </w:p>
    <w:p w14:paraId="4F45E683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Ventajas del CIF: </w:t>
      </w:r>
    </w:p>
    <w:p w14:paraId="47A91890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Facilita la negociación y puede hacer más atractiva la oferta para los compradores brasileños.</w:t>
      </w:r>
    </w:p>
    <w:p w14:paraId="3D203882" w14:textId="1CA5F0DF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Aumenta el control de la empresa sobre el proceso logístico.</w:t>
      </w:r>
    </w:p>
    <w:p w14:paraId="1824B828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</w:p>
    <w:p w14:paraId="53B9A3B5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</w:t>
      </w:r>
      <w:r w:rsidRPr="00CC0FC0">
        <w:rPr>
          <w:rFonts w:cstheme="minorHAnsi"/>
          <w:b/>
          <w:bCs/>
          <w:lang w:val="es-ES"/>
        </w:rPr>
        <w:t>Para financiar la operación</w:t>
      </w:r>
      <w:r w:rsidRPr="00CC0FC0">
        <w:rPr>
          <w:rFonts w:cstheme="minorHAnsi"/>
          <w:lang w:val="es-ES"/>
        </w:rPr>
        <w:t>, buscaríamos en las fuentes:</w:t>
      </w:r>
    </w:p>
    <w:p w14:paraId="13CA340B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-  Líneas de Crédito para Exportación, como podrían ser ICEX o COFIDIS</w:t>
      </w:r>
    </w:p>
    <w:p w14:paraId="4F3B42F1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  - Créditos de prefinanciación de exportaciones a través de bancos españoles o brasileños.</w:t>
      </w:r>
    </w:p>
    <w:p w14:paraId="2F83F330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>-  Descuento de Facturas (</w:t>
      </w:r>
      <w:proofErr w:type="spellStart"/>
      <w:r w:rsidRPr="00CC0FC0">
        <w:rPr>
          <w:rFonts w:cstheme="minorHAnsi"/>
          <w:lang w:val="es-ES"/>
        </w:rPr>
        <w:t>Factoring</w:t>
      </w:r>
      <w:proofErr w:type="spellEnd"/>
      <w:r w:rsidRPr="00CC0FC0">
        <w:rPr>
          <w:rFonts w:cstheme="minorHAnsi"/>
          <w:lang w:val="es-ES"/>
        </w:rPr>
        <w:t>).</w:t>
      </w:r>
    </w:p>
    <w:p w14:paraId="741557E5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lang w:val="es-ES"/>
        </w:rPr>
        <w:t xml:space="preserve">Después deberíamos contratar servicios de </w:t>
      </w:r>
      <w:r w:rsidRPr="00CC0FC0">
        <w:rPr>
          <w:rFonts w:cstheme="minorHAnsi"/>
          <w:b/>
          <w:bCs/>
          <w:lang w:val="es-ES"/>
        </w:rPr>
        <w:t>Cobertura de Riesgos Financieros</w:t>
      </w:r>
      <w:r w:rsidRPr="00CC0FC0">
        <w:rPr>
          <w:rFonts w:cstheme="minorHAnsi"/>
          <w:lang w:val="es-ES"/>
        </w:rPr>
        <w:t>:</w:t>
      </w:r>
    </w:p>
    <w:p w14:paraId="71D9D5C3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u w:val="single"/>
          <w:lang w:val="es-ES"/>
        </w:rPr>
        <w:t>Seguro de Crédito a la Exportación</w:t>
      </w:r>
      <w:r w:rsidRPr="00CC0FC0">
        <w:rPr>
          <w:rFonts w:cstheme="minorHAnsi"/>
          <w:lang w:val="es-ES"/>
        </w:rPr>
        <w:t>, por ejemplo, compañías como CESCE ofrecen cobertura específica para exportaciones.</w:t>
      </w:r>
    </w:p>
    <w:p w14:paraId="4CEA977E" w14:textId="77777777" w:rsidR="00EC7332" w:rsidRPr="00CC0FC0" w:rsidRDefault="00EC7332" w:rsidP="00EC7332">
      <w:pPr>
        <w:spacing w:line="240" w:lineRule="auto"/>
        <w:rPr>
          <w:rFonts w:cstheme="minorHAnsi"/>
          <w:lang w:val="es-ES"/>
        </w:rPr>
      </w:pPr>
      <w:r w:rsidRPr="00CC0FC0">
        <w:rPr>
          <w:rFonts w:cstheme="minorHAnsi"/>
          <w:u w:val="single"/>
          <w:lang w:val="es-ES"/>
        </w:rPr>
        <w:t>Cobertura de Riesgos de Cambio</w:t>
      </w:r>
      <w:r w:rsidRPr="00CC0FC0">
        <w:rPr>
          <w:rFonts w:cstheme="minorHAnsi"/>
          <w:lang w:val="es-ES"/>
        </w:rPr>
        <w:t>, utilizar contratos forward o futuros de divisas para protegerse contra la volatilidad del tipo de cambio EUR/BRL.</w:t>
      </w:r>
    </w:p>
    <w:p w14:paraId="725147CE" w14:textId="77777777" w:rsidR="00AC0D61" w:rsidRPr="00CC0FC0" w:rsidRDefault="00AC0D61" w:rsidP="00570952">
      <w:pPr>
        <w:jc w:val="both"/>
        <w:rPr>
          <w:rFonts w:cstheme="minorHAnsi"/>
          <w:b/>
          <w:bCs/>
          <w:lang w:val="es-ES"/>
        </w:rPr>
      </w:pPr>
    </w:p>
    <w:p w14:paraId="7F8CAA6F" w14:textId="1F9DC072" w:rsidR="009334C1" w:rsidRPr="00B54288" w:rsidRDefault="0097275C" w:rsidP="009334C1">
      <w:pPr>
        <w:jc w:val="both"/>
        <w:rPr>
          <w:rFonts w:cstheme="minorHAnsi"/>
          <w:b/>
          <w:bCs/>
          <w:u w:val="single"/>
          <w:lang w:val="es-ES"/>
        </w:rPr>
      </w:pPr>
      <w:r w:rsidRPr="00B54288">
        <w:rPr>
          <w:rFonts w:cstheme="minorHAnsi"/>
          <w:b/>
          <w:bCs/>
          <w:u w:val="single"/>
          <w:lang w:val="es-ES"/>
        </w:rPr>
        <w:lastRenderedPageBreak/>
        <w:t>C</w:t>
      </w:r>
      <w:r w:rsidR="00B54288" w:rsidRPr="00B54288">
        <w:rPr>
          <w:rFonts w:cstheme="minorHAnsi"/>
          <w:b/>
          <w:bCs/>
          <w:u w:val="single"/>
          <w:lang w:val="es-ES"/>
        </w:rPr>
        <w:t>ONCLUSIÓN</w:t>
      </w:r>
    </w:p>
    <w:p w14:paraId="25CE31CD" w14:textId="1E692B0E" w:rsidR="009334C1" w:rsidRPr="00712B9A" w:rsidRDefault="00712B9A" w:rsidP="00712B9A">
      <w:pPr>
        <w:jc w:val="both"/>
        <w:rPr>
          <w:rFonts w:cstheme="minorHAnsi"/>
          <w:lang w:val="es-ES"/>
        </w:rPr>
      </w:pPr>
      <w:r w:rsidRPr="00712B9A">
        <w:rPr>
          <w:rFonts w:cstheme="minorHAnsi"/>
          <w:lang w:val="es-ES"/>
        </w:rPr>
        <w:t>La internacionalización de Dulce Azúcar S.A. a Brasil ofrece una excelente oportunidad de crecimiento en un mercado dinámico. Aprovechando el tratado de doble imposición, podemos optimizar impuestos y fortalecer nuestras relaciones comerciales. Con una estrategia adaptada al mercado brasileño, estamos preparados para superar desafíos y maximizar oportunidades.</w:t>
      </w:r>
    </w:p>
    <w:sectPr w:rsidR="009334C1" w:rsidRPr="00712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01C29"/>
    <w:multiLevelType w:val="hybridMultilevel"/>
    <w:tmpl w:val="FD16DE52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02510"/>
    <w:multiLevelType w:val="hybridMultilevel"/>
    <w:tmpl w:val="2466C96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F6967"/>
    <w:multiLevelType w:val="multilevel"/>
    <w:tmpl w:val="C31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F2917"/>
    <w:multiLevelType w:val="hybridMultilevel"/>
    <w:tmpl w:val="170ECB3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73700"/>
    <w:multiLevelType w:val="hybridMultilevel"/>
    <w:tmpl w:val="6D1AE166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211575">
    <w:abstractNumId w:val="1"/>
  </w:num>
  <w:num w:numId="2" w16cid:durableId="535504086">
    <w:abstractNumId w:val="3"/>
  </w:num>
  <w:num w:numId="3" w16cid:durableId="1516770802">
    <w:abstractNumId w:val="0"/>
  </w:num>
  <w:num w:numId="4" w16cid:durableId="1189638918">
    <w:abstractNumId w:val="4"/>
  </w:num>
  <w:num w:numId="5" w16cid:durableId="592128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52"/>
    <w:rsid w:val="00024A8A"/>
    <w:rsid w:val="000D02DC"/>
    <w:rsid w:val="00263B9D"/>
    <w:rsid w:val="002A3024"/>
    <w:rsid w:val="0037548A"/>
    <w:rsid w:val="003D1B75"/>
    <w:rsid w:val="00431D9E"/>
    <w:rsid w:val="00570952"/>
    <w:rsid w:val="005D596E"/>
    <w:rsid w:val="00695AF1"/>
    <w:rsid w:val="00712B9A"/>
    <w:rsid w:val="00777E9A"/>
    <w:rsid w:val="00864E6F"/>
    <w:rsid w:val="00876D74"/>
    <w:rsid w:val="009334C1"/>
    <w:rsid w:val="0097275C"/>
    <w:rsid w:val="00A64C61"/>
    <w:rsid w:val="00A82985"/>
    <w:rsid w:val="00AC0D61"/>
    <w:rsid w:val="00AD36A1"/>
    <w:rsid w:val="00B54288"/>
    <w:rsid w:val="00BB7EC8"/>
    <w:rsid w:val="00CC0FC0"/>
    <w:rsid w:val="00E10F87"/>
    <w:rsid w:val="00EC7332"/>
    <w:rsid w:val="00EE592B"/>
    <w:rsid w:val="00EF5853"/>
    <w:rsid w:val="00FA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3AE7"/>
  <w15:chartTrackingRefBased/>
  <w15:docId w15:val="{5A6F71B1-4C31-415D-8DE0-DE3774C6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52"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70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26</cp:revision>
  <dcterms:created xsi:type="dcterms:W3CDTF">2024-06-24T14:52:00Z</dcterms:created>
  <dcterms:modified xsi:type="dcterms:W3CDTF">2024-06-26T17:57:00Z</dcterms:modified>
</cp:coreProperties>
</file>