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036590" w14:textId="3FA019DC" w:rsidR="008B1C77" w:rsidRPr="008B1C77" w:rsidRDefault="008B1C77" w:rsidP="008B1C77">
      <w:pPr>
        <w:jc w:val="both"/>
        <w:rPr>
          <w:sz w:val="22"/>
          <w:szCs w:val="22"/>
        </w:rPr>
      </w:pPr>
      <w:r w:rsidRPr="008B1C77">
        <w:rPr>
          <w:b/>
          <w:bCs/>
          <w:sz w:val="22"/>
          <w:szCs w:val="22"/>
        </w:rPr>
        <w:t>SAP Sales Cloud</w:t>
      </w:r>
      <w:r w:rsidRPr="008B1C77">
        <w:rPr>
          <w:sz w:val="22"/>
          <w:szCs w:val="22"/>
        </w:rPr>
        <w:t xml:space="preserve"> y </w:t>
      </w:r>
      <w:r w:rsidRPr="008B1C77">
        <w:rPr>
          <w:b/>
          <w:bCs/>
          <w:sz w:val="22"/>
          <w:szCs w:val="22"/>
        </w:rPr>
        <w:t xml:space="preserve">SAP </w:t>
      </w:r>
      <w:proofErr w:type="spellStart"/>
      <w:r w:rsidRPr="008B1C77">
        <w:rPr>
          <w:b/>
          <w:bCs/>
          <w:sz w:val="22"/>
          <w:szCs w:val="22"/>
        </w:rPr>
        <w:t>Service</w:t>
      </w:r>
      <w:proofErr w:type="spellEnd"/>
      <w:r w:rsidRPr="008B1C77">
        <w:rPr>
          <w:b/>
          <w:bCs/>
          <w:sz w:val="22"/>
          <w:szCs w:val="22"/>
        </w:rPr>
        <w:t xml:space="preserve"> Cloud</w:t>
      </w:r>
      <w:r w:rsidRPr="008B1C77">
        <w:rPr>
          <w:sz w:val="22"/>
          <w:szCs w:val="22"/>
        </w:rPr>
        <w:t xml:space="preserve"> son componentes del SAP </w:t>
      </w:r>
      <w:proofErr w:type="spellStart"/>
      <w:r w:rsidRPr="008B1C77">
        <w:rPr>
          <w:sz w:val="22"/>
          <w:szCs w:val="22"/>
        </w:rPr>
        <w:t>Customer</w:t>
      </w:r>
      <w:proofErr w:type="spellEnd"/>
      <w:r w:rsidRPr="008B1C77">
        <w:rPr>
          <w:sz w:val="22"/>
          <w:szCs w:val="22"/>
        </w:rPr>
        <w:t xml:space="preserve"> </w:t>
      </w:r>
      <w:proofErr w:type="spellStart"/>
      <w:r w:rsidRPr="008B1C77">
        <w:rPr>
          <w:sz w:val="22"/>
          <w:szCs w:val="22"/>
        </w:rPr>
        <w:t>Experience</w:t>
      </w:r>
      <w:proofErr w:type="spellEnd"/>
      <w:r w:rsidRPr="008B1C77">
        <w:rPr>
          <w:sz w:val="22"/>
          <w:szCs w:val="22"/>
        </w:rPr>
        <w:t xml:space="preserve"> (CX) que pueden transformar radicalmente la experiencia del cliente. A </w:t>
      </w:r>
      <w:r w:rsidR="0020666D" w:rsidRPr="008B1C77">
        <w:rPr>
          <w:sz w:val="22"/>
          <w:szCs w:val="22"/>
        </w:rPr>
        <w:t>continuación,</w:t>
      </w:r>
      <w:r w:rsidRPr="008B1C77">
        <w:rPr>
          <w:sz w:val="22"/>
          <w:szCs w:val="22"/>
        </w:rPr>
        <w:t xml:space="preserve"> se presenta un ejemplo de navegación y uso que demuestra cómo estas herramientas pueden beneficiar al equipo comercial y de atención al cliente:</w:t>
      </w:r>
    </w:p>
    <w:p w14:paraId="2D5C1650" w14:textId="77777777" w:rsidR="008B1C77" w:rsidRPr="008B1C77" w:rsidRDefault="008B1C77" w:rsidP="008B1C77">
      <w:pPr>
        <w:jc w:val="both"/>
        <w:rPr>
          <w:sz w:val="22"/>
          <w:szCs w:val="22"/>
        </w:rPr>
      </w:pPr>
      <w:r w:rsidRPr="008B1C77">
        <w:rPr>
          <w:b/>
          <w:bCs/>
          <w:sz w:val="22"/>
          <w:szCs w:val="22"/>
        </w:rPr>
        <w:t>SAP Sales Cloud:</w:t>
      </w:r>
    </w:p>
    <w:p w14:paraId="40D0BC1A" w14:textId="77777777" w:rsidR="008B1C77" w:rsidRPr="008B1C77" w:rsidRDefault="008B1C77" w:rsidP="008B1C77">
      <w:pPr>
        <w:numPr>
          <w:ilvl w:val="0"/>
          <w:numId w:val="1"/>
        </w:numPr>
        <w:jc w:val="both"/>
        <w:rPr>
          <w:sz w:val="22"/>
          <w:szCs w:val="22"/>
        </w:rPr>
      </w:pPr>
      <w:r w:rsidRPr="008B1C77">
        <w:rPr>
          <w:b/>
          <w:bCs/>
          <w:sz w:val="22"/>
          <w:szCs w:val="22"/>
        </w:rPr>
        <w:t>Gestión de oportunidades:</w:t>
      </w:r>
    </w:p>
    <w:p w14:paraId="22CCFE66" w14:textId="77777777" w:rsidR="008B1C77" w:rsidRPr="008B1C77" w:rsidRDefault="008B1C77" w:rsidP="008B1C77">
      <w:pPr>
        <w:numPr>
          <w:ilvl w:val="1"/>
          <w:numId w:val="1"/>
        </w:numPr>
        <w:jc w:val="both"/>
        <w:rPr>
          <w:sz w:val="22"/>
          <w:szCs w:val="22"/>
        </w:rPr>
      </w:pPr>
      <w:r w:rsidRPr="008B1C77">
        <w:rPr>
          <w:sz w:val="22"/>
          <w:szCs w:val="22"/>
        </w:rPr>
        <w:t>Los comerciales pueden crear y gestionar oportunidades de venta desde una interfaz intuitiva.</w:t>
      </w:r>
    </w:p>
    <w:p w14:paraId="2D485770" w14:textId="77777777" w:rsidR="008B1C77" w:rsidRPr="008B1C77" w:rsidRDefault="008B1C77" w:rsidP="008B1C77">
      <w:pPr>
        <w:numPr>
          <w:ilvl w:val="1"/>
          <w:numId w:val="1"/>
        </w:numPr>
        <w:jc w:val="both"/>
        <w:rPr>
          <w:sz w:val="22"/>
          <w:szCs w:val="22"/>
        </w:rPr>
      </w:pPr>
      <w:r w:rsidRPr="008B1C77">
        <w:rPr>
          <w:sz w:val="22"/>
          <w:szCs w:val="22"/>
        </w:rPr>
        <w:t>Las oportunidades se pueden clasificar por etapas de ventas, permitiendo un seguimiento detallado del progreso.</w:t>
      </w:r>
    </w:p>
    <w:p w14:paraId="4B4F28FF" w14:textId="77777777" w:rsidR="008B1C77" w:rsidRPr="008B1C77" w:rsidRDefault="008B1C77" w:rsidP="008B1C77">
      <w:pPr>
        <w:numPr>
          <w:ilvl w:val="1"/>
          <w:numId w:val="1"/>
        </w:numPr>
        <w:jc w:val="both"/>
        <w:rPr>
          <w:sz w:val="22"/>
          <w:szCs w:val="22"/>
        </w:rPr>
      </w:pPr>
      <w:r w:rsidRPr="008B1C77">
        <w:rPr>
          <w:sz w:val="22"/>
          <w:szCs w:val="22"/>
        </w:rPr>
        <w:t>Se pueden agregar notas, documentos y tareas relacionadas, centralizando toda la información relevante.</w:t>
      </w:r>
    </w:p>
    <w:p w14:paraId="36E49927" w14:textId="77777777" w:rsidR="008B1C77" w:rsidRPr="008B1C77" w:rsidRDefault="008B1C77" w:rsidP="008B1C77">
      <w:pPr>
        <w:numPr>
          <w:ilvl w:val="0"/>
          <w:numId w:val="1"/>
        </w:numPr>
        <w:jc w:val="both"/>
        <w:rPr>
          <w:sz w:val="22"/>
          <w:szCs w:val="22"/>
        </w:rPr>
      </w:pPr>
      <w:r w:rsidRPr="008B1C77">
        <w:rPr>
          <w:b/>
          <w:bCs/>
          <w:sz w:val="22"/>
          <w:szCs w:val="22"/>
        </w:rPr>
        <w:t>Visibilidad 360° del cliente:</w:t>
      </w:r>
    </w:p>
    <w:p w14:paraId="7AD430D3" w14:textId="77777777" w:rsidR="008B1C77" w:rsidRPr="008B1C77" w:rsidRDefault="008B1C77" w:rsidP="008B1C77">
      <w:pPr>
        <w:numPr>
          <w:ilvl w:val="1"/>
          <w:numId w:val="1"/>
        </w:numPr>
        <w:jc w:val="both"/>
        <w:rPr>
          <w:sz w:val="22"/>
          <w:szCs w:val="22"/>
        </w:rPr>
      </w:pPr>
      <w:r w:rsidRPr="008B1C77">
        <w:rPr>
          <w:sz w:val="22"/>
          <w:szCs w:val="22"/>
        </w:rPr>
        <w:t>Acceso a un historial completo de interacciones con el cliente, incluyendo correos electrónicos, llamadas, reuniones y notas.</w:t>
      </w:r>
    </w:p>
    <w:p w14:paraId="39620FAE" w14:textId="77777777" w:rsidR="008B1C77" w:rsidRPr="008B1C77" w:rsidRDefault="008B1C77" w:rsidP="008B1C77">
      <w:pPr>
        <w:numPr>
          <w:ilvl w:val="1"/>
          <w:numId w:val="1"/>
        </w:numPr>
        <w:jc w:val="both"/>
        <w:rPr>
          <w:sz w:val="22"/>
          <w:szCs w:val="22"/>
        </w:rPr>
      </w:pPr>
      <w:r w:rsidRPr="008B1C77">
        <w:rPr>
          <w:sz w:val="22"/>
          <w:szCs w:val="22"/>
        </w:rPr>
        <w:t>Integración con otros módulos de SAP para obtener información financiera y de inventario en tiempo real, facilitando una respuesta rápida y precisa a las consultas del cliente.</w:t>
      </w:r>
    </w:p>
    <w:p w14:paraId="020057F6" w14:textId="77777777" w:rsidR="008B1C77" w:rsidRPr="008B1C77" w:rsidRDefault="008B1C77" w:rsidP="008B1C77">
      <w:pPr>
        <w:numPr>
          <w:ilvl w:val="0"/>
          <w:numId w:val="1"/>
        </w:numPr>
        <w:jc w:val="both"/>
        <w:rPr>
          <w:sz w:val="22"/>
          <w:szCs w:val="22"/>
        </w:rPr>
      </w:pPr>
      <w:r w:rsidRPr="008B1C77">
        <w:rPr>
          <w:b/>
          <w:bCs/>
          <w:sz w:val="22"/>
          <w:szCs w:val="22"/>
        </w:rPr>
        <w:t>Análisis y reportes:</w:t>
      </w:r>
    </w:p>
    <w:p w14:paraId="623B325C" w14:textId="77777777" w:rsidR="008B1C77" w:rsidRPr="008B1C77" w:rsidRDefault="008B1C77" w:rsidP="008B1C77">
      <w:pPr>
        <w:numPr>
          <w:ilvl w:val="1"/>
          <w:numId w:val="1"/>
        </w:numPr>
        <w:jc w:val="both"/>
        <w:rPr>
          <w:sz w:val="22"/>
          <w:szCs w:val="22"/>
        </w:rPr>
      </w:pPr>
      <w:r w:rsidRPr="008B1C77">
        <w:rPr>
          <w:sz w:val="22"/>
          <w:szCs w:val="22"/>
        </w:rPr>
        <w:t>Herramientas analíticas avanzadas permiten crear reportes personalizados sobre el rendimiento de ventas, predicciones de ingresos y análisis de pérdidas.</w:t>
      </w:r>
    </w:p>
    <w:p w14:paraId="1407E3E5" w14:textId="77777777" w:rsidR="008B1C77" w:rsidRPr="008B1C77" w:rsidRDefault="008B1C77" w:rsidP="008B1C77">
      <w:pPr>
        <w:numPr>
          <w:ilvl w:val="1"/>
          <w:numId w:val="1"/>
        </w:numPr>
        <w:jc w:val="both"/>
        <w:rPr>
          <w:sz w:val="22"/>
          <w:szCs w:val="22"/>
        </w:rPr>
      </w:pPr>
      <w:proofErr w:type="spellStart"/>
      <w:r w:rsidRPr="008B1C77">
        <w:rPr>
          <w:sz w:val="22"/>
          <w:szCs w:val="22"/>
        </w:rPr>
        <w:t>Dashboards</w:t>
      </w:r>
      <w:proofErr w:type="spellEnd"/>
      <w:r w:rsidRPr="008B1C77">
        <w:rPr>
          <w:sz w:val="22"/>
          <w:szCs w:val="22"/>
        </w:rPr>
        <w:t xml:space="preserve"> interactivos ayudan a los gerentes a identificar tendencias y áreas de mejora.</w:t>
      </w:r>
    </w:p>
    <w:p w14:paraId="0DBE84F6" w14:textId="77777777" w:rsidR="008B1C77" w:rsidRPr="008B1C77" w:rsidRDefault="008B1C77" w:rsidP="008B1C77">
      <w:pPr>
        <w:jc w:val="both"/>
        <w:rPr>
          <w:sz w:val="22"/>
          <w:szCs w:val="22"/>
        </w:rPr>
      </w:pPr>
      <w:r w:rsidRPr="008B1C77">
        <w:rPr>
          <w:b/>
          <w:bCs/>
          <w:sz w:val="22"/>
          <w:szCs w:val="22"/>
        </w:rPr>
        <w:t xml:space="preserve">SAP </w:t>
      </w:r>
      <w:proofErr w:type="spellStart"/>
      <w:r w:rsidRPr="008B1C77">
        <w:rPr>
          <w:b/>
          <w:bCs/>
          <w:sz w:val="22"/>
          <w:szCs w:val="22"/>
        </w:rPr>
        <w:t>Service</w:t>
      </w:r>
      <w:proofErr w:type="spellEnd"/>
      <w:r w:rsidRPr="008B1C77">
        <w:rPr>
          <w:b/>
          <w:bCs/>
          <w:sz w:val="22"/>
          <w:szCs w:val="22"/>
        </w:rPr>
        <w:t xml:space="preserve"> Cloud:</w:t>
      </w:r>
    </w:p>
    <w:p w14:paraId="60FF90C1" w14:textId="77777777" w:rsidR="008B1C77" w:rsidRPr="008B1C77" w:rsidRDefault="008B1C77" w:rsidP="008B1C77">
      <w:pPr>
        <w:numPr>
          <w:ilvl w:val="0"/>
          <w:numId w:val="2"/>
        </w:numPr>
        <w:jc w:val="both"/>
        <w:rPr>
          <w:sz w:val="22"/>
          <w:szCs w:val="22"/>
        </w:rPr>
      </w:pPr>
      <w:r w:rsidRPr="008B1C77">
        <w:rPr>
          <w:b/>
          <w:bCs/>
          <w:sz w:val="22"/>
          <w:szCs w:val="22"/>
        </w:rPr>
        <w:t>Gestión de casos y tickets:</w:t>
      </w:r>
    </w:p>
    <w:p w14:paraId="47612F94" w14:textId="77777777" w:rsidR="008B1C77" w:rsidRPr="008B1C77" w:rsidRDefault="008B1C77" w:rsidP="008B1C77">
      <w:pPr>
        <w:numPr>
          <w:ilvl w:val="1"/>
          <w:numId w:val="2"/>
        </w:numPr>
        <w:jc w:val="both"/>
        <w:rPr>
          <w:sz w:val="22"/>
          <w:szCs w:val="22"/>
        </w:rPr>
      </w:pPr>
      <w:r w:rsidRPr="008B1C77">
        <w:rPr>
          <w:sz w:val="22"/>
          <w:szCs w:val="22"/>
        </w:rPr>
        <w:t>Registro y seguimiento de casos de servicio al cliente, con capacidad de asignación automática a agentes según la carga de trabajo y la especialización.</w:t>
      </w:r>
    </w:p>
    <w:p w14:paraId="766B1714" w14:textId="77777777" w:rsidR="008B1C77" w:rsidRPr="008B1C77" w:rsidRDefault="008B1C77" w:rsidP="008B1C77">
      <w:pPr>
        <w:numPr>
          <w:ilvl w:val="1"/>
          <w:numId w:val="2"/>
        </w:numPr>
        <w:jc w:val="both"/>
        <w:rPr>
          <w:sz w:val="22"/>
          <w:szCs w:val="22"/>
        </w:rPr>
      </w:pPr>
      <w:r w:rsidRPr="008B1C77">
        <w:rPr>
          <w:sz w:val="22"/>
          <w:szCs w:val="22"/>
        </w:rPr>
        <w:t>Herramientas colaborativas permiten a los agentes compartir conocimientos y resolver problemas más eficientemente.</w:t>
      </w:r>
    </w:p>
    <w:p w14:paraId="05616410" w14:textId="77777777" w:rsidR="008B1C77" w:rsidRPr="008B1C77" w:rsidRDefault="008B1C77" w:rsidP="008B1C77">
      <w:pPr>
        <w:numPr>
          <w:ilvl w:val="0"/>
          <w:numId w:val="2"/>
        </w:numPr>
        <w:jc w:val="both"/>
        <w:rPr>
          <w:sz w:val="22"/>
          <w:szCs w:val="22"/>
        </w:rPr>
      </w:pPr>
      <w:r w:rsidRPr="008B1C77">
        <w:rPr>
          <w:b/>
          <w:bCs/>
          <w:sz w:val="22"/>
          <w:szCs w:val="22"/>
        </w:rPr>
        <w:t>Bases de conocimiento:</w:t>
      </w:r>
    </w:p>
    <w:p w14:paraId="04486ECA" w14:textId="77777777" w:rsidR="008B1C77" w:rsidRPr="008B1C77" w:rsidRDefault="008B1C77" w:rsidP="008B1C77">
      <w:pPr>
        <w:numPr>
          <w:ilvl w:val="1"/>
          <w:numId w:val="2"/>
        </w:numPr>
        <w:jc w:val="both"/>
        <w:rPr>
          <w:sz w:val="22"/>
          <w:szCs w:val="22"/>
        </w:rPr>
      </w:pPr>
      <w:r w:rsidRPr="008B1C77">
        <w:rPr>
          <w:sz w:val="22"/>
          <w:szCs w:val="22"/>
        </w:rPr>
        <w:t>Acceso a una base de conocimientos centralizada donde los agentes pueden encontrar soluciones rápidas a problemas comunes.</w:t>
      </w:r>
    </w:p>
    <w:p w14:paraId="69CEFEF7" w14:textId="77777777" w:rsidR="008B1C77" w:rsidRPr="008B1C77" w:rsidRDefault="008B1C77" w:rsidP="008B1C77">
      <w:pPr>
        <w:numPr>
          <w:ilvl w:val="1"/>
          <w:numId w:val="2"/>
        </w:numPr>
        <w:jc w:val="both"/>
        <w:rPr>
          <w:sz w:val="22"/>
          <w:szCs w:val="22"/>
        </w:rPr>
      </w:pPr>
      <w:r w:rsidRPr="008B1C77">
        <w:rPr>
          <w:sz w:val="22"/>
          <w:szCs w:val="22"/>
        </w:rPr>
        <w:lastRenderedPageBreak/>
        <w:t>Integración con sistemas de inteligencia artificial para sugerir respuestas automáticas basadas en problemas similares resueltos previamente.</w:t>
      </w:r>
    </w:p>
    <w:p w14:paraId="451843CA" w14:textId="77777777" w:rsidR="008B1C77" w:rsidRPr="008B1C77" w:rsidRDefault="008B1C77" w:rsidP="008B1C77">
      <w:pPr>
        <w:numPr>
          <w:ilvl w:val="0"/>
          <w:numId w:val="2"/>
        </w:numPr>
        <w:jc w:val="both"/>
        <w:rPr>
          <w:sz w:val="22"/>
          <w:szCs w:val="22"/>
        </w:rPr>
      </w:pPr>
      <w:r w:rsidRPr="008B1C77">
        <w:rPr>
          <w:b/>
          <w:bCs/>
          <w:sz w:val="22"/>
          <w:szCs w:val="22"/>
        </w:rPr>
        <w:t xml:space="preserve">Encuestas y </w:t>
      </w:r>
      <w:proofErr w:type="spellStart"/>
      <w:r w:rsidRPr="008B1C77">
        <w:rPr>
          <w:b/>
          <w:bCs/>
          <w:sz w:val="22"/>
          <w:szCs w:val="22"/>
        </w:rPr>
        <w:t>feedback</w:t>
      </w:r>
      <w:proofErr w:type="spellEnd"/>
      <w:r w:rsidRPr="008B1C77">
        <w:rPr>
          <w:b/>
          <w:bCs/>
          <w:sz w:val="22"/>
          <w:szCs w:val="22"/>
        </w:rPr>
        <w:t>:</w:t>
      </w:r>
    </w:p>
    <w:p w14:paraId="4EED721A" w14:textId="77777777" w:rsidR="008B1C77" w:rsidRPr="008B1C77" w:rsidRDefault="008B1C77" w:rsidP="008B1C77">
      <w:pPr>
        <w:numPr>
          <w:ilvl w:val="1"/>
          <w:numId w:val="2"/>
        </w:numPr>
        <w:jc w:val="both"/>
        <w:rPr>
          <w:sz w:val="22"/>
          <w:szCs w:val="22"/>
        </w:rPr>
      </w:pPr>
      <w:r w:rsidRPr="008B1C77">
        <w:rPr>
          <w:sz w:val="22"/>
          <w:szCs w:val="22"/>
        </w:rPr>
        <w:t xml:space="preserve">Envío de encuestas automatizadas </w:t>
      </w:r>
      <w:proofErr w:type="spellStart"/>
      <w:r w:rsidRPr="008B1C77">
        <w:rPr>
          <w:sz w:val="22"/>
          <w:szCs w:val="22"/>
        </w:rPr>
        <w:t>post-servicio</w:t>
      </w:r>
      <w:proofErr w:type="spellEnd"/>
      <w:r w:rsidRPr="008B1C77">
        <w:rPr>
          <w:sz w:val="22"/>
          <w:szCs w:val="22"/>
        </w:rPr>
        <w:t xml:space="preserve"> para evaluar la satisfacción del cliente.</w:t>
      </w:r>
    </w:p>
    <w:p w14:paraId="063F217F" w14:textId="77777777" w:rsidR="008B1C77" w:rsidRDefault="008B1C77" w:rsidP="008B1C77">
      <w:pPr>
        <w:numPr>
          <w:ilvl w:val="1"/>
          <w:numId w:val="2"/>
        </w:numPr>
        <w:jc w:val="both"/>
        <w:rPr>
          <w:sz w:val="22"/>
          <w:szCs w:val="22"/>
        </w:rPr>
      </w:pPr>
      <w:r w:rsidRPr="008B1C77">
        <w:rPr>
          <w:sz w:val="22"/>
          <w:szCs w:val="22"/>
        </w:rPr>
        <w:t xml:space="preserve">Análisis de </w:t>
      </w:r>
      <w:proofErr w:type="spellStart"/>
      <w:r w:rsidRPr="008B1C77">
        <w:rPr>
          <w:sz w:val="22"/>
          <w:szCs w:val="22"/>
        </w:rPr>
        <w:t>feedback</w:t>
      </w:r>
      <w:proofErr w:type="spellEnd"/>
      <w:r w:rsidRPr="008B1C77">
        <w:rPr>
          <w:sz w:val="22"/>
          <w:szCs w:val="22"/>
        </w:rPr>
        <w:t xml:space="preserve"> en tiempo real para implementar mejoras inmediatas.</w:t>
      </w:r>
    </w:p>
    <w:p w14:paraId="49C843E8" w14:textId="77777777" w:rsidR="00C81A75" w:rsidRPr="008B1C77" w:rsidRDefault="00C81A75" w:rsidP="00C81A75">
      <w:pPr>
        <w:ind w:left="1440"/>
        <w:jc w:val="both"/>
        <w:rPr>
          <w:sz w:val="22"/>
          <w:szCs w:val="22"/>
        </w:rPr>
      </w:pPr>
    </w:p>
    <w:p w14:paraId="51E173CB" w14:textId="44CEBEC0" w:rsidR="00C81A75" w:rsidRPr="008B1C77" w:rsidRDefault="00231E8B" w:rsidP="008B1C77">
      <w:p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</w:t>
      </w:r>
      <w:r w:rsidR="008B1C77" w:rsidRPr="008B1C77">
        <w:rPr>
          <w:b/>
          <w:bCs/>
          <w:sz w:val="22"/>
          <w:szCs w:val="22"/>
        </w:rPr>
        <w:t>iguientes pasos en la digitalización</w:t>
      </w:r>
    </w:p>
    <w:p w14:paraId="4CC2D790" w14:textId="77777777" w:rsidR="008B1C77" w:rsidRPr="008B1C77" w:rsidRDefault="008B1C77" w:rsidP="008B1C77">
      <w:pPr>
        <w:jc w:val="both"/>
        <w:rPr>
          <w:sz w:val="22"/>
          <w:szCs w:val="22"/>
        </w:rPr>
      </w:pPr>
      <w:r w:rsidRPr="008B1C77">
        <w:rPr>
          <w:b/>
          <w:bCs/>
          <w:sz w:val="22"/>
          <w:szCs w:val="22"/>
        </w:rPr>
        <w:t xml:space="preserve">1. Implementación de SAP Sales Cloud y SAP </w:t>
      </w:r>
      <w:proofErr w:type="spellStart"/>
      <w:r w:rsidRPr="008B1C77">
        <w:rPr>
          <w:b/>
          <w:bCs/>
          <w:sz w:val="22"/>
          <w:szCs w:val="22"/>
        </w:rPr>
        <w:t>Service</w:t>
      </w:r>
      <w:proofErr w:type="spellEnd"/>
      <w:r w:rsidRPr="008B1C77">
        <w:rPr>
          <w:b/>
          <w:bCs/>
          <w:sz w:val="22"/>
          <w:szCs w:val="22"/>
        </w:rPr>
        <w:t xml:space="preserve"> Cloud:</w:t>
      </w:r>
    </w:p>
    <w:p w14:paraId="69D47CF0" w14:textId="77777777" w:rsidR="008B1C77" w:rsidRPr="008B1C77" w:rsidRDefault="008B1C77" w:rsidP="008B1C77">
      <w:pPr>
        <w:numPr>
          <w:ilvl w:val="0"/>
          <w:numId w:val="3"/>
        </w:numPr>
        <w:jc w:val="both"/>
        <w:rPr>
          <w:sz w:val="22"/>
          <w:szCs w:val="22"/>
        </w:rPr>
      </w:pPr>
      <w:r w:rsidRPr="008B1C77">
        <w:rPr>
          <w:b/>
          <w:bCs/>
          <w:sz w:val="22"/>
          <w:szCs w:val="22"/>
        </w:rPr>
        <w:t>Razón:</w:t>
      </w:r>
      <w:r w:rsidRPr="008B1C77">
        <w:rPr>
          <w:sz w:val="22"/>
          <w:szCs w:val="22"/>
        </w:rPr>
        <w:t xml:space="preserve"> Mejorar la eficiencia del equipo comercial y de atención al cliente, ofreciendo herramientas avanzadas de gestión y análisis que faciliten una experiencia "diez" al cliente.</w:t>
      </w:r>
    </w:p>
    <w:p w14:paraId="17C9E3EC" w14:textId="77777777" w:rsidR="008B1C77" w:rsidRPr="008B1C77" w:rsidRDefault="008B1C77" w:rsidP="008B1C77">
      <w:pPr>
        <w:numPr>
          <w:ilvl w:val="0"/>
          <w:numId w:val="3"/>
        </w:numPr>
        <w:jc w:val="both"/>
        <w:rPr>
          <w:sz w:val="22"/>
          <w:szCs w:val="22"/>
        </w:rPr>
      </w:pPr>
      <w:proofErr w:type="spellStart"/>
      <w:r w:rsidRPr="008B1C77">
        <w:rPr>
          <w:b/>
          <w:bCs/>
          <w:sz w:val="22"/>
          <w:szCs w:val="22"/>
        </w:rPr>
        <w:t>Stakeholders</w:t>
      </w:r>
      <w:proofErr w:type="spellEnd"/>
      <w:r w:rsidRPr="008B1C77">
        <w:rPr>
          <w:b/>
          <w:bCs/>
          <w:sz w:val="22"/>
          <w:szCs w:val="22"/>
        </w:rPr>
        <w:t xml:space="preserve"> involucrados:</w:t>
      </w:r>
      <w:r w:rsidRPr="008B1C77">
        <w:rPr>
          <w:sz w:val="22"/>
          <w:szCs w:val="22"/>
        </w:rPr>
        <w:t xml:space="preserve"> Equipos de Ventas, Atención al Cliente, IT, Finanzas.</w:t>
      </w:r>
    </w:p>
    <w:p w14:paraId="37399B51" w14:textId="77777777" w:rsidR="008B1C77" w:rsidRPr="008B1C77" w:rsidRDefault="008B1C77" w:rsidP="008B1C77">
      <w:pPr>
        <w:jc w:val="both"/>
        <w:rPr>
          <w:sz w:val="22"/>
          <w:szCs w:val="22"/>
        </w:rPr>
      </w:pPr>
      <w:r w:rsidRPr="008B1C77">
        <w:rPr>
          <w:b/>
          <w:bCs/>
          <w:sz w:val="22"/>
          <w:szCs w:val="22"/>
        </w:rPr>
        <w:t>2. Formación y capacitación del personal:</w:t>
      </w:r>
    </w:p>
    <w:p w14:paraId="38085050" w14:textId="77777777" w:rsidR="008B1C77" w:rsidRPr="008B1C77" w:rsidRDefault="008B1C77" w:rsidP="008B1C77">
      <w:pPr>
        <w:numPr>
          <w:ilvl w:val="0"/>
          <w:numId w:val="4"/>
        </w:numPr>
        <w:jc w:val="both"/>
        <w:rPr>
          <w:sz w:val="22"/>
          <w:szCs w:val="22"/>
        </w:rPr>
      </w:pPr>
      <w:r w:rsidRPr="008B1C77">
        <w:rPr>
          <w:b/>
          <w:bCs/>
          <w:sz w:val="22"/>
          <w:szCs w:val="22"/>
        </w:rPr>
        <w:t>Razón:</w:t>
      </w:r>
      <w:r w:rsidRPr="008B1C77">
        <w:rPr>
          <w:sz w:val="22"/>
          <w:szCs w:val="22"/>
        </w:rPr>
        <w:t xml:space="preserve"> Asegurar que todos los usuarios están bien entrenados en las nuevas herramientas, maximizando su efectividad y adoptación rápida.</w:t>
      </w:r>
    </w:p>
    <w:p w14:paraId="31FDD764" w14:textId="77777777" w:rsidR="008B1C77" w:rsidRPr="008B1C77" w:rsidRDefault="008B1C77" w:rsidP="008B1C77">
      <w:pPr>
        <w:numPr>
          <w:ilvl w:val="0"/>
          <w:numId w:val="4"/>
        </w:numPr>
        <w:jc w:val="both"/>
        <w:rPr>
          <w:sz w:val="22"/>
          <w:szCs w:val="22"/>
        </w:rPr>
      </w:pPr>
      <w:proofErr w:type="spellStart"/>
      <w:r w:rsidRPr="008B1C77">
        <w:rPr>
          <w:b/>
          <w:bCs/>
          <w:sz w:val="22"/>
          <w:szCs w:val="22"/>
        </w:rPr>
        <w:t>Stakeholders</w:t>
      </w:r>
      <w:proofErr w:type="spellEnd"/>
      <w:r w:rsidRPr="008B1C77">
        <w:rPr>
          <w:b/>
          <w:bCs/>
          <w:sz w:val="22"/>
          <w:szCs w:val="22"/>
        </w:rPr>
        <w:t xml:space="preserve"> involucrados:</w:t>
      </w:r>
      <w:r w:rsidRPr="008B1C77">
        <w:rPr>
          <w:sz w:val="22"/>
          <w:szCs w:val="22"/>
        </w:rPr>
        <w:t xml:space="preserve"> Recursos Humanos, Equipos de Ventas y Atención al Cliente.</w:t>
      </w:r>
    </w:p>
    <w:p w14:paraId="723CF85C" w14:textId="77777777" w:rsidR="008B1C77" w:rsidRPr="008B1C77" w:rsidRDefault="008B1C77" w:rsidP="008B1C77">
      <w:pPr>
        <w:jc w:val="both"/>
        <w:rPr>
          <w:sz w:val="22"/>
          <w:szCs w:val="22"/>
        </w:rPr>
      </w:pPr>
      <w:r w:rsidRPr="008B1C77">
        <w:rPr>
          <w:b/>
          <w:bCs/>
          <w:sz w:val="22"/>
          <w:szCs w:val="22"/>
        </w:rPr>
        <w:t>3. Integración con otros sistemas empresariales:</w:t>
      </w:r>
    </w:p>
    <w:p w14:paraId="2810C3E1" w14:textId="77777777" w:rsidR="008B1C77" w:rsidRPr="008B1C77" w:rsidRDefault="008B1C77" w:rsidP="008B1C77">
      <w:pPr>
        <w:numPr>
          <w:ilvl w:val="0"/>
          <w:numId w:val="5"/>
        </w:numPr>
        <w:jc w:val="both"/>
        <w:rPr>
          <w:sz w:val="22"/>
          <w:szCs w:val="22"/>
        </w:rPr>
      </w:pPr>
      <w:r w:rsidRPr="008B1C77">
        <w:rPr>
          <w:b/>
          <w:bCs/>
          <w:sz w:val="22"/>
          <w:szCs w:val="22"/>
        </w:rPr>
        <w:t>Razón:</w:t>
      </w:r>
      <w:r w:rsidRPr="008B1C77">
        <w:rPr>
          <w:sz w:val="22"/>
          <w:szCs w:val="22"/>
        </w:rPr>
        <w:t xml:space="preserve"> Facilitar el flujo de información entre diferentes departamentos, mejorando la coherencia y precisión de los datos.</w:t>
      </w:r>
    </w:p>
    <w:p w14:paraId="26375C4A" w14:textId="77777777" w:rsidR="008B1C77" w:rsidRPr="00511C3A" w:rsidRDefault="008B1C77" w:rsidP="008B1C77">
      <w:pPr>
        <w:numPr>
          <w:ilvl w:val="0"/>
          <w:numId w:val="5"/>
        </w:numPr>
        <w:jc w:val="both"/>
        <w:rPr>
          <w:sz w:val="22"/>
          <w:szCs w:val="22"/>
          <w:lang w:val="en-US"/>
        </w:rPr>
      </w:pPr>
      <w:r w:rsidRPr="00511C3A">
        <w:rPr>
          <w:b/>
          <w:bCs/>
          <w:sz w:val="22"/>
          <w:szCs w:val="22"/>
          <w:lang w:val="en-US"/>
        </w:rPr>
        <w:t>Stakeholders involucrados:</w:t>
      </w:r>
      <w:r w:rsidRPr="00511C3A">
        <w:rPr>
          <w:sz w:val="22"/>
          <w:szCs w:val="22"/>
          <w:lang w:val="en-US"/>
        </w:rPr>
        <w:t xml:space="preserve"> IT, Finanzas, Logística.</w:t>
      </w:r>
    </w:p>
    <w:p w14:paraId="34DC5CA6" w14:textId="77777777" w:rsidR="008B1C77" w:rsidRPr="008B1C77" w:rsidRDefault="008B1C77" w:rsidP="008B1C77">
      <w:pPr>
        <w:jc w:val="both"/>
        <w:rPr>
          <w:sz w:val="22"/>
          <w:szCs w:val="22"/>
        </w:rPr>
      </w:pPr>
      <w:r w:rsidRPr="008B1C77">
        <w:rPr>
          <w:b/>
          <w:bCs/>
          <w:sz w:val="22"/>
          <w:szCs w:val="22"/>
        </w:rPr>
        <w:t>4. Implementación de SAP S/4HANA:</w:t>
      </w:r>
    </w:p>
    <w:p w14:paraId="04DB1703" w14:textId="77777777" w:rsidR="008B1C77" w:rsidRPr="008B1C77" w:rsidRDefault="008B1C77" w:rsidP="008B1C77">
      <w:pPr>
        <w:numPr>
          <w:ilvl w:val="0"/>
          <w:numId w:val="6"/>
        </w:numPr>
        <w:jc w:val="both"/>
        <w:rPr>
          <w:sz w:val="22"/>
          <w:szCs w:val="22"/>
        </w:rPr>
      </w:pPr>
      <w:r w:rsidRPr="008B1C77">
        <w:rPr>
          <w:b/>
          <w:bCs/>
          <w:sz w:val="22"/>
          <w:szCs w:val="22"/>
        </w:rPr>
        <w:t>Razón:</w:t>
      </w:r>
      <w:r w:rsidRPr="008B1C77">
        <w:rPr>
          <w:sz w:val="22"/>
          <w:szCs w:val="22"/>
        </w:rPr>
        <w:t xml:space="preserve"> Proveer una plataforma ERP robusta y escalable que soporte la transformación digital completa de la empresa.</w:t>
      </w:r>
    </w:p>
    <w:p w14:paraId="640E853C" w14:textId="31B3B927" w:rsidR="008B1C77" w:rsidRPr="008B1C77" w:rsidRDefault="008B1C77" w:rsidP="008B1C77">
      <w:pPr>
        <w:numPr>
          <w:ilvl w:val="0"/>
          <w:numId w:val="6"/>
        </w:numPr>
        <w:jc w:val="both"/>
        <w:rPr>
          <w:sz w:val="22"/>
          <w:szCs w:val="22"/>
        </w:rPr>
      </w:pPr>
      <w:proofErr w:type="spellStart"/>
      <w:r w:rsidRPr="008B1C77">
        <w:rPr>
          <w:b/>
          <w:bCs/>
          <w:sz w:val="22"/>
          <w:szCs w:val="22"/>
        </w:rPr>
        <w:t>Stakeholders</w:t>
      </w:r>
      <w:proofErr w:type="spellEnd"/>
      <w:r w:rsidRPr="008B1C77">
        <w:rPr>
          <w:b/>
          <w:bCs/>
          <w:sz w:val="22"/>
          <w:szCs w:val="22"/>
        </w:rPr>
        <w:t xml:space="preserve"> involucrados:</w:t>
      </w:r>
      <w:r w:rsidRPr="008B1C77">
        <w:rPr>
          <w:sz w:val="22"/>
          <w:szCs w:val="22"/>
        </w:rPr>
        <w:t xml:space="preserve"> Todos los </w:t>
      </w:r>
      <w:r w:rsidR="003129E6">
        <w:rPr>
          <w:sz w:val="22"/>
          <w:szCs w:val="22"/>
        </w:rPr>
        <w:t>d</w:t>
      </w:r>
      <w:r w:rsidRPr="008B1C77">
        <w:rPr>
          <w:sz w:val="22"/>
          <w:szCs w:val="22"/>
        </w:rPr>
        <w:t>epartamentos.</w:t>
      </w:r>
    </w:p>
    <w:p w14:paraId="1C1A4303" w14:textId="77777777" w:rsidR="008B1C77" w:rsidRPr="008B1C77" w:rsidRDefault="008B1C77" w:rsidP="008B1C77">
      <w:pPr>
        <w:jc w:val="both"/>
        <w:rPr>
          <w:sz w:val="22"/>
          <w:szCs w:val="22"/>
        </w:rPr>
      </w:pPr>
      <w:r w:rsidRPr="008B1C77">
        <w:rPr>
          <w:b/>
          <w:bCs/>
          <w:sz w:val="22"/>
          <w:szCs w:val="22"/>
        </w:rPr>
        <w:t>5. Evaluación y optimización continua:</w:t>
      </w:r>
    </w:p>
    <w:p w14:paraId="3689995D" w14:textId="77777777" w:rsidR="008B1C77" w:rsidRPr="008B1C77" w:rsidRDefault="008B1C77" w:rsidP="008B1C77">
      <w:pPr>
        <w:numPr>
          <w:ilvl w:val="0"/>
          <w:numId w:val="7"/>
        </w:numPr>
        <w:jc w:val="both"/>
        <w:rPr>
          <w:sz w:val="22"/>
          <w:szCs w:val="22"/>
        </w:rPr>
      </w:pPr>
      <w:r w:rsidRPr="008B1C77">
        <w:rPr>
          <w:b/>
          <w:bCs/>
          <w:sz w:val="22"/>
          <w:szCs w:val="22"/>
        </w:rPr>
        <w:t>Razón:</w:t>
      </w:r>
      <w:r w:rsidRPr="008B1C77">
        <w:rPr>
          <w:sz w:val="22"/>
          <w:szCs w:val="22"/>
        </w:rPr>
        <w:t xml:space="preserve"> Monitorizar el rendimiento del sistema y realizar ajustes basados en </w:t>
      </w:r>
      <w:proofErr w:type="spellStart"/>
      <w:r w:rsidRPr="008B1C77">
        <w:rPr>
          <w:sz w:val="22"/>
          <w:szCs w:val="22"/>
        </w:rPr>
        <w:t>feedback</w:t>
      </w:r>
      <w:proofErr w:type="spellEnd"/>
      <w:r w:rsidRPr="008B1C77">
        <w:rPr>
          <w:sz w:val="22"/>
          <w:szCs w:val="22"/>
        </w:rPr>
        <w:t xml:space="preserve"> de los usuarios y análisis de rendimiento.</w:t>
      </w:r>
    </w:p>
    <w:p w14:paraId="57CD655E" w14:textId="77777777" w:rsidR="008B1C77" w:rsidRPr="008B1C77" w:rsidRDefault="008B1C77" w:rsidP="008B1C77">
      <w:pPr>
        <w:numPr>
          <w:ilvl w:val="0"/>
          <w:numId w:val="7"/>
        </w:numPr>
        <w:jc w:val="both"/>
        <w:rPr>
          <w:sz w:val="22"/>
          <w:szCs w:val="22"/>
        </w:rPr>
      </w:pPr>
      <w:proofErr w:type="spellStart"/>
      <w:r w:rsidRPr="008B1C77">
        <w:rPr>
          <w:b/>
          <w:bCs/>
          <w:sz w:val="22"/>
          <w:szCs w:val="22"/>
        </w:rPr>
        <w:t>Stakeholders</w:t>
      </w:r>
      <w:proofErr w:type="spellEnd"/>
      <w:r w:rsidRPr="008B1C77">
        <w:rPr>
          <w:b/>
          <w:bCs/>
          <w:sz w:val="22"/>
          <w:szCs w:val="22"/>
        </w:rPr>
        <w:t xml:space="preserve"> involucrados:</w:t>
      </w:r>
      <w:r w:rsidRPr="008B1C77">
        <w:rPr>
          <w:sz w:val="22"/>
          <w:szCs w:val="22"/>
        </w:rPr>
        <w:t xml:space="preserve"> IT, Gerencia, Equipos de Ventas y Atención al Cliente.</w:t>
      </w:r>
    </w:p>
    <w:p w14:paraId="3C6AAD41" w14:textId="77777777" w:rsidR="008B1C77" w:rsidRPr="008B1C77" w:rsidRDefault="008B1C77" w:rsidP="008B1C77">
      <w:pPr>
        <w:jc w:val="both"/>
        <w:rPr>
          <w:sz w:val="22"/>
          <w:szCs w:val="22"/>
        </w:rPr>
      </w:pPr>
    </w:p>
    <w:sectPr w:rsidR="008B1C77" w:rsidRPr="008B1C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833264"/>
    <w:multiLevelType w:val="multilevel"/>
    <w:tmpl w:val="D49AA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B4393E"/>
    <w:multiLevelType w:val="multilevel"/>
    <w:tmpl w:val="9B3E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01773"/>
    <w:multiLevelType w:val="multilevel"/>
    <w:tmpl w:val="8E0A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F46BB3"/>
    <w:multiLevelType w:val="multilevel"/>
    <w:tmpl w:val="251A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29690B"/>
    <w:multiLevelType w:val="multilevel"/>
    <w:tmpl w:val="513A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B65DD3"/>
    <w:multiLevelType w:val="multilevel"/>
    <w:tmpl w:val="476C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267150"/>
    <w:multiLevelType w:val="multilevel"/>
    <w:tmpl w:val="BDEE0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5977634">
    <w:abstractNumId w:val="6"/>
  </w:num>
  <w:num w:numId="2" w16cid:durableId="65567594">
    <w:abstractNumId w:val="0"/>
  </w:num>
  <w:num w:numId="3" w16cid:durableId="983656071">
    <w:abstractNumId w:val="5"/>
  </w:num>
  <w:num w:numId="4" w16cid:durableId="919410406">
    <w:abstractNumId w:val="1"/>
  </w:num>
  <w:num w:numId="5" w16cid:durableId="1280988465">
    <w:abstractNumId w:val="2"/>
  </w:num>
  <w:num w:numId="6" w16cid:durableId="1041825846">
    <w:abstractNumId w:val="4"/>
  </w:num>
  <w:num w:numId="7" w16cid:durableId="514710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C77"/>
    <w:rsid w:val="001152F3"/>
    <w:rsid w:val="0020666D"/>
    <w:rsid w:val="00231E8B"/>
    <w:rsid w:val="003129E6"/>
    <w:rsid w:val="00442BDA"/>
    <w:rsid w:val="00511C3A"/>
    <w:rsid w:val="008B1C77"/>
    <w:rsid w:val="00C81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065DF"/>
  <w15:chartTrackingRefBased/>
  <w15:docId w15:val="{310C2F73-5927-4801-94B9-BD87ABEEA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ol1">
    <w:name w:val="heading 1"/>
    <w:basedOn w:val="Normal"/>
    <w:next w:val="Normal"/>
    <w:link w:val="Ttol1Car"/>
    <w:uiPriority w:val="9"/>
    <w:qFormat/>
    <w:rsid w:val="008B1C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ol2">
    <w:name w:val="heading 2"/>
    <w:basedOn w:val="Normal"/>
    <w:next w:val="Normal"/>
    <w:link w:val="Ttol2Car"/>
    <w:uiPriority w:val="9"/>
    <w:semiHidden/>
    <w:unhideWhenUsed/>
    <w:qFormat/>
    <w:rsid w:val="008B1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ol3">
    <w:name w:val="heading 3"/>
    <w:basedOn w:val="Normal"/>
    <w:next w:val="Normal"/>
    <w:link w:val="Ttol3Car"/>
    <w:uiPriority w:val="9"/>
    <w:semiHidden/>
    <w:unhideWhenUsed/>
    <w:qFormat/>
    <w:rsid w:val="008B1C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ol4">
    <w:name w:val="heading 4"/>
    <w:basedOn w:val="Normal"/>
    <w:next w:val="Normal"/>
    <w:link w:val="Ttol4Car"/>
    <w:uiPriority w:val="9"/>
    <w:semiHidden/>
    <w:unhideWhenUsed/>
    <w:qFormat/>
    <w:rsid w:val="008B1C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ol5">
    <w:name w:val="heading 5"/>
    <w:basedOn w:val="Normal"/>
    <w:next w:val="Normal"/>
    <w:link w:val="Ttol5Car"/>
    <w:uiPriority w:val="9"/>
    <w:semiHidden/>
    <w:unhideWhenUsed/>
    <w:qFormat/>
    <w:rsid w:val="008B1C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ol6">
    <w:name w:val="heading 6"/>
    <w:basedOn w:val="Normal"/>
    <w:next w:val="Normal"/>
    <w:link w:val="Ttol6Car"/>
    <w:uiPriority w:val="9"/>
    <w:semiHidden/>
    <w:unhideWhenUsed/>
    <w:qFormat/>
    <w:rsid w:val="008B1C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ol7">
    <w:name w:val="heading 7"/>
    <w:basedOn w:val="Normal"/>
    <w:next w:val="Normal"/>
    <w:link w:val="Ttol7Car"/>
    <w:uiPriority w:val="9"/>
    <w:semiHidden/>
    <w:unhideWhenUsed/>
    <w:qFormat/>
    <w:rsid w:val="008B1C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ol8">
    <w:name w:val="heading 8"/>
    <w:basedOn w:val="Normal"/>
    <w:next w:val="Normal"/>
    <w:link w:val="Ttol8Car"/>
    <w:uiPriority w:val="9"/>
    <w:semiHidden/>
    <w:unhideWhenUsed/>
    <w:qFormat/>
    <w:rsid w:val="008B1C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ol9">
    <w:name w:val="heading 9"/>
    <w:basedOn w:val="Normal"/>
    <w:next w:val="Normal"/>
    <w:link w:val="Ttol9Car"/>
    <w:uiPriority w:val="9"/>
    <w:semiHidden/>
    <w:unhideWhenUsed/>
    <w:qFormat/>
    <w:rsid w:val="008B1C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Ttol1Car">
    <w:name w:val="Títol 1 Car"/>
    <w:basedOn w:val="Lletraperdefectedelpargraf"/>
    <w:link w:val="Ttol1"/>
    <w:uiPriority w:val="9"/>
    <w:rsid w:val="008B1C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ol2Car">
    <w:name w:val="Títol 2 Car"/>
    <w:basedOn w:val="Lletraperdefectedelpargraf"/>
    <w:link w:val="Ttol2"/>
    <w:uiPriority w:val="9"/>
    <w:semiHidden/>
    <w:rsid w:val="008B1C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ol3Car">
    <w:name w:val="Títol 3 Car"/>
    <w:basedOn w:val="Lletraperdefectedelpargraf"/>
    <w:link w:val="Ttol3"/>
    <w:uiPriority w:val="9"/>
    <w:semiHidden/>
    <w:rsid w:val="008B1C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ol4Car">
    <w:name w:val="Títol 4 Car"/>
    <w:basedOn w:val="Lletraperdefectedelpargraf"/>
    <w:link w:val="Ttol4"/>
    <w:uiPriority w:val="9"/>
    <w:semiHidden/>
    <w:rsid w:val="008B1C77"/>
    <w:rPr>
      <w:rFonts w:eastAsiaTheme="majorEastAsia" w:cstheme="majorBidi"/>
      <w:i/>
      <w:iCs/>
      <w:color w:val="0F4761" w:themeColor="accent1" w:themeShade="BF"/>
    </w:rPr>
  </w:style>
  <w:style w:type="character" w:customStyle="1" w:styleId="Ttol5Car">
    <w:name w:val="Títol 5 Car"/>
    <w:basedOn w:val="Lletraperdefectedelpargraf"/>
    <w:link w:val="Ttol5"/>
    <w:uiPriority w:val="9"/>
    <w:semiHidden/>
    <w:rsid w:val="008B1C77"/>
    <w:rPr>
      <w:rFonts w:eastAsiaTheme="majorEastAsia" w:cstheme="majorBidi"/>
      <w:color w:val="0F4761" w:themeColor="accent1" w:themeShade="BF"/>
    </w:rPr>
  </w:style>
  <w:style w:type="character" w:customStyle="1" w:styleId="Ttol6Car">
    <w:name w:val="Títol 6 Car"/>
    <w:basedOn w:val="Lletraperdefectedelpargraf"/>
    <w:link w:val="Ttol6"/>
    <w:uiPriority w:val="9"/>
    <w:semiHidden/>
    <w:rsid w:val="008B1C77"/>
    <w:rPr>
      <w:rFonts w:eastAsiaTheme="majorEastAsia" w:cstheme="majorBidi"/>
      <w:i/>
      <w:iCs/>
      <w:color w:val="595959" w:themeColor="text1" w:themeTint="A6"/>
    </w:rPr>
  </w:style>
  <w:style w:type="character" w:customStyle="1" w:styleId="Ttol7Car">
    <w:name w:val="Títol 7 Car"/>
    <w:basedOn w:val="Lletraperdefectedelpargraf"/>
    <w:link w:val="Ttol7"/>
    <w:uiPriority w:val="9"/>
    <w:semiHidden/>
    <w:rsid w:val="008B1C77"/>
    <w:rPr>
      <w:rFonts w:eastAsiaTheme="majorEastAsia" w:cstheme="majorBidi"/>
      <w:color w:val="595959" w:themeColor="text1" w:themeTint="A6"/>
    </w:rPr>
  </w:style>
  <w:style w:type="character" w:customStyle="1" w:styleId="Ttol8Car">
    <w:name w:val="Títol 8 Car"/>
    <w:basedOn w:val="Lletraperdefectedelpargraf"/>
    <w:link w:val="Ttol8"/>
    <w:uiPriority w:val="9"/>
    <w:semiHidden/>
    <w:rsid w:val="008B1C77"/>
    <w:rPr>
      <w:rFonts w:eastAsiaTheme="majorEastAsia" w:cstheme="majorBidi"/>
      <w:i/>
      <w:iCs/>
      <w:color w:val="272727" w:themeColor="text1" w:themeTint="D8"/>
    </w:rPr>
  </w:style>
  <w:style w:type="character" w:customStyle="1" w:styleId="Ttol9Car">
    <w:name w:val="Títol 9 Car"/>
    <w:basedOn w:val="Lletraperdefectedelpargraf"/>
    <w:link w:val="Ttol9"/>
    <w:uiPriority w:val="9"/>
    <w:semiHidden/>
    <w:rsid w:val="008B1C77"/>
    <w:rPr>
      <w:rFonts w:eastAsiaTheme="majorEastAsia" w:cstheme="majorBidi"/>
      <w:color w:val="272727" w:themeColor="text1" w:themeTint="D8"/>
    </w:rPr>
  </w:style>
  <w:style w:type="paragraph" w:styleId="Ttol">
    <w:name w:val="Title"/>
    <w:basedOn w:val="Normal"/>
    <w:next w:val="Normal"/>
    <w:link w:val="TtolCar"/>
    <w:uiPriority w:val="10"/>
    <w:qFormat/>
    <w:rsid w:val="008B1C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olCar">
    <w:name w:val="Títol Car"/>
    <w:basedOn w:val="Lletraperdefectedelpargraf"/>
    <w:link w:val="Ttol"/>
    <w:uiPriority w:val="10"/>
    <w:rsid w:val="008B1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ol">
    <w:name w:val="Subtitle"/>
    <w:basedOn w:val="Normal"/>
    <w:next w:val="Normal"/>
    <w:link w:val="SubttolCar"/>
    <w:uiPriority w:val="11"/>
    <w:qFormat/>
    <w:rsid w:val="008B1C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olCar">
    <w:name w:val="Subtítol Car"/>
    <w:basedOn w:val="Lletraperdefectedelpargraf"/>
    <w:link w:val="Subttol"/>
    <w:uiPriority w:val="11"/>
    <w:rsid w:val="008B1C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1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Lletraperdefectedelpargraf"/>
    <w:link w:val="Cita"/>
    <w:uiPriority w:val="29"/>
    <w:rsid w:val="008B1C77"/>
    <w:rPr>
      <w:i/>
      <w:iCs/>
      <w:color w:val="404040" w:themeColor="text1" w:themeTint="BF"/>
    </w:rPr>
  </w:style>
  <w:style w:type="paragraph" w:styleId="Pargrafdellista">
    <w:name w:val="List Paragraph"/>
    <w:basedOn w:val="Normal"/>
    <w:uiPriority w:val="34"/>
    <w:qFormat/>
    <w:rsid w:val="008B1C77"/>
    <w:pPr>
      <w:ind w:left="720"/>
      <w:contextualSpacing/>
    </w:pPr>
  </w:style>
  <w:style w:type="character" w:styleId="mfasiintens">
    <w:name w:val="Intense Emphasis"/>
    <w:basedOn w:val="Lletraperdefectedelpargraf"/>
    <w:uiPriority w:val="21"/>
    <w:qFormat/>
    <w:rsid w:val="008B1C77"/>
    <w:rPr>
      <w:i/>
      <w:iCs/>
      <w:color w:val="0F4761" w:themeColor="accent1" w:themeShade="BF"/>
    </w:rPr>
  </w:style>
  <w:style w:type="paragraph" w:styleId="Citaintensa">
    <w:name w:val="Intense Quote"/>
    <w:basedOn w:val="Normal"/>
    <w:next w:val="Normal"/>
    <w:link w:val="CitaintensaCar"/>
    <w:uiPriority w:val="30"/>
    <w:qFormat/>
    <w:rsid w:val="008B1C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intensaCar">
    <w:name w:val="Cita intensa Car"/>
    <w:basedOn w:val="Lletraperdefectedelpargraf"/>
    <w:link w:val="Citaintensa"/>
    <w:uiPriority w:val="30"/>
    <w:rsid w:val="008B1C77"/>
    <w:rPr>
      <w:i/>
      <w:iCs/>
      <w:color w:val="0F4761" w:themeColor="accent1" w:themeShade="BF"/>
    </w:rPr>
  </w:style>
  <w:style w:type="character" w:styleId="Refernciaintensa">
    <w:name w:val="Intense Reference"/>
    <w:basedOn w:val="Lletraperdefectedelpargraf"/>
    <w:uiPriority w:val="32"/>
    <w:qFormat/>
    <w:rsid w:val="008B1C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662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499</Words>
  <Characters>2849</Characters>
  <Application>Microsoft Office Word</Application>
  <DocSecurity>0</DocSecurity>
  <Lines>23</Lines>
  <Paragraphs>6</Paragraphs>
  <ScaleCrop>false</ScaleCrop>
  <Company/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Jesús Labrador</dc:creator>
  <cp:keywords/>
  <dc:description/>
  <cp:lastModifiedBy>oriol Calblay</cp:lastModifiedBy>
  <cp:revision>2</cp:revision>
  <dcterms:created xsi:type="dcterms:W3CDTF">2024-07-15T18:03:00Z</dcterms:created>
  <dcterms:modified xsi:type="dcterms:W3CDTF">2024-07-15T18:03:00Z</dcterms:modified>
</cp:coreProperties>
</file>