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24602" w14:textId="08485143" w:rsidR="00BA63E7" w:rsidRPr="00BA63E7" w:rsidRDefault="00BA63E7" w:rsidP="00BA63E7">
      <w:pPr>
        <w:rPr>
          <w:b/>
          <w:bCs/>
        </w:rPr>
      </w:pPr>
      <w:r w:rsidRPr="00BA63E7">
        <w:rPr>
          <w:b/>
          <w:bCs/>
        </w:rPr>
        <w:t xml:space="preserve">1.- </w:t>
      </w:r>
      <w:r w:rsidRPr="00BA63E7">
        <w:rPr>
          <w:b/>
          <w:bCs/>
        </w:rPr>
        <w:t>Ha cambiado el saldo final de deuda del año n al año n+1? ¿Qué implicación tiene esto?</w:t>
      </w:r>
      <w:r w:rsidR="00551B4E" w:rsidRPr="00BA63E7">
        <w:rPr>
          <w:b/>
          <w:bCs/>
        </w:rPr>
        <w:t xml:space="preserve"> </w:t>
      </w:r>
    </w:p>
    <w:p w14:paraId="4766B909" w14:textId="28947D7D" w:rsidR="00551B4E" w:rsidRPr="00551B4E" w:rsidRDefault="00551B4E" w:rsidP="00551B4E">
      <w:pPr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</w:pPr>
      <w:r>
        <w:t>S</w:t>
      </w:r>
      <w:r w:rsidRPr="00551B4E">
        <w:t>i</w:t>
      </w:r>
      <w:r>
        <w:t>,</w:t>
      </w:r>
      <w:r w:rsidRPr="00551B4E">
        <w:t xml:space="preserve"> habido una variación en la deuda del año n al año n+1 puede</w:t>
      </w:r>
      <w:r>
        <w:t xml:space="preserve">. Nos fijaremos en </w:t>
      </w:r>
      <w:r w:rsidRPr="00551B4E">
        <w:t xml:space="preserve">la deuda a l/p </w:t>
      </w:r>
      <w:r>
        <w:t xml:space="preserve">que ha </w:t>
      </w:r>
      <w:r w:rsidRPr="00551B4E">
        <w:t xml:space="preserve">aumentado </w:t>
      </w:r>
      <w:r w:rsidRPr="00551B4E"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 xml:space="preserve">1.811.992,17 </w:t>
      </w:r>
      <w:r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>€</w:t>
      </w:r>
      <w:r w:rsidRPr="00551B4E"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 xml:space="preserve">  </w:t>
      </w:r>
      <w:r w:rsidRPr="00551B4E"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 xml:space="preserve"> porcentualmente respecto al pasivo total un 6,13% que viene ser un </w:t>
      </w:r>
      <w:r w:rsidRPr="00551B4E"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>36,43%</w:t>
      </w:r>
      <w:r w:rsidRPr="00551B4E"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 xml:space="preserve"> mayor que el año n</w:t>
      </w:r>
      <w:r>
        <w:rPr>
          <w:rFonts w:ascii="Calibri" w:eastAsia="Times New Roman" w:hAnsi="Calibri" w:cs="Calibri"/>
          <w:color w:val="000000"/>
          <w:kern w:val="0"/>
          <w:lang w:eastAsia="ca-ES"/>
          <w14:ligatures w14:val="none"/>
        </w:rPr>
        <w:t>.</w:t>
      </w:r>
    </w:p>
    <w:p w14:paraId="7182E819" w14:textId="7351F7EE" w:rsidR="0019376F" w:rsidRDefault="00551B4E">
      <w:r>
        <w:t>E</w:t>
      </w:r>
      <w:r w:rsidRPr="00551B4E">
        <w:t>ste cambio puede tener varias implicaciones</w:t>
      </w:r>
      <w:r>
        <w:t xml:space="preserve">, una es que aumenta el </w:t>
      </w:r>
      <w:proofErr w:type="spellStart"/>
      <w:proofErr w:type="gramStart"/>
      <w:r>
        <w:t>Kd</w:t>
      </w:r>
      <w:proofErr w:type="spellEnd"/>
      <w:r>
        <w:t xml:space="preserve"> ,</w:t>
      </w:r>
      <w:proofErr w:type="gramEnd"/>
      <w:r>
        <w:t xml:space="preserve"> implica en el WACC ya que indica un mayor costo y puede reflejar un mayor riesgo percibido por los inversores.</w:t>
      </w:r>
    </w:p>
    <w:p w14:paraId="09A6E076" w14:textId="5C0D120E" w:rsidR="00551B4E" w:rsidRDefault="00551B4E">
      <w:r>
        <w:t xml:space="preserve">Al mismo tiempo produce un EVA más alto, sugiere que la empresa </w:t>
      </w:r>
      <w:proofErr w:type="spellStart"/>
      <w:r>
        <w:t>esta</w:t>
      </w:r>
      <w:proofErr w:type="spellEnd"/>
      <w:r>
        <w:t xml:space="preserve"> generando un rendimiento superior al costo de su capital, lo que indica una buena rentabilidad en relación con el capital invertido. </w:t>
      </w:r>
    </w:p>
    <w:p w14:paraId="609D46CA" w14:textId="7E0334CA" w:rsidR="00551B4E" w:rsidRDefault="00551B4E">
      <w:r>
        <w:t>En conjunto, estos elementos podrían indicar que la empresa está generando un rendimiento más sólido sobre su capital (EVA), a pesar de tener un mayor costo de capital (WACC), y que su gestión de la deuda contribuye positivamente a su situación financiera.</w:t>
      </w:r>
    </w:p>
    <w:p w14:paraId="066CEFDB" w14:textId="77777777" w:rsidR="00551B4E" w:rsidRDefault="00551B4E"/>
    <w:p w14:paraId="25A14AA5" w14:textId="59B17509" w:rsidR="00BA63E7" w:rsidRPr="00BA63E7" w:rsidRDefault="00551B4E">
      <w:pPr>
        <w:rPr>
          <w:b/>
          <w:bCs/>
        </w:rPr>
      </w:pPr>
      <w:r>
        <w:t>2.-</w:t>
      </w:r>
      <w:proofErr w:type="gramStart"/>
      <w:r w:rsidR="00BA63E7">
        <w:t xml:space="preserve">  </w:t>
      </w:r>
      <w:r>
        <w:t xml:space="preserve"> </w:t>
      </w:r>
      <w:r w:rsidR="00BA63E7" w:rsidRPr="00BA63E7">
        <w:t>¿</w:t>
      </w:r>
      <w:proofErr w:type="gramEnd"/>
      <w:r w:rsidR="00BA63E7" w:rsidRPr="00BA63E7">
        <w:rPr>
          <w:b/>
          <w:bCs/>
        </w:rPr>
        <w:t>Qué partidas han variado en la cuenta de resultados fundamentalmente? ¿A qué puede deberse esto?</w:t>
      </w:r>
    </w:p>
    <w:p w14:paraId="0292C280" w14:textId="596227E4" w:rsidR="00551B4E" w:rsidRDefault="00551B4E">
      <w:r>
        <w:t>Cuenta de Resultados han variado:</w:t>
      </w:r>
    </w:p>
    <w:p w14:paraId="39784FAB" w14:textId="5DA3F629" w:rsidR="00551B4E" w:rsidRDefault="00551B4E" w:rsidP="00551B4E">
      <w:pPr>
        <w:pStyle w:val="Pargrafdellista"/>
        <w:numPr>
          <w:ilvl w:val="0"/>
          <w:numId w:val="1"/>
        </w:numPr>
      </w:pPr>
      <w:r>
        <w:t xml:space="preserve">Incrementado las ventas   </w:t>
      </w:r>
      <w:r w:rsidRPr="00551B4E">
        <w:t>15,50%</w:t>
      </w:r>
    </w:p>
    <w:p w14:paraId="7156DB66" w14:textId="2C7C0047" w:rsidR="00551B4E" w:rsidRDefault="00551B4E" w:rsidP="00551B4E">
      <w:pPr>
        <w:pStyle w:val="Pargrafdellista"/>
        <w:numPr>
          <w:ilvl w:val="0"/>
          <w:numId w:val="1"/>
        </w:numPr>
      </w:pPr>
      <w:r>
        <w:t xml:space="preserve">Aumento de los </w:t>
      </w:r>
      <w:proofErr w:type="gramStart"/>
      <w:r>
        <w:t xml:space="preserve">Alquileres  </w:t>
      </w:r>
      <w:r w:rsidRPr="00551B4E">
        <w:t>1</w:t>
      </w:r>
      <w:proofErr w:type="gramEnd"/>
      <w:r w:rsidRPr="00551B4E">
        <w:t>,82%</w:t>
      </w:r>
    </w:p>
    <w:p w14:paraId="44210F16" w14:textId="426CF6D5" w:rsidR="00551B4E" w:rsidRDefault="00551B4E" w:rsidP="00551B4E">
      <w:pPr>
        <w:pStyle w:val="Pargrafdellista"/>
        <w:numPr>
          <w:ilvl w:val="0"/>
          <w:numId w:val="1"/>
        </w:numPr>
      </w:pPr>
      <w:r>
        <w:t xml:space="preserve">Aumento de los Salarios  </w:t>
      </w:r>
      <w:r w:rsidRPr="00551B4E">
        <w:t xml:space="preserve"> 827.323,22   </w:t>
      </w:r>
    </w:p>
    <w:p w14:paraId="191FD259" w14:textId="610CB3DE" w:rsidR="00551B4E" w:rsidRDefault="00551B4E" w:rsidP="00551B4E">
      <w:pPr>
        <w:pStyle w:val="Pargrafdellista"/>
        <w:numPr>
          <w:ilvl w:val="0"/>
          <w:numId w:val="1"/>
        </w:numPr>
      </w:pPr>
      <w:r>
        <w:t xml:space="preserve">Disminuye el coste de venta  </w:t>
      </w:r>
      <w:r w:rsidRPr="00551B4E">
        <w:t xml:space="preserve"> 469.258,65   </w:t>
      </w:r>
    </w:p>
    <w:p w14:paraId="75682794" w14:textId="596424F2" w:rsidR="00551B4E" w:rsidRDefault="00FE47C7" w:rsidP="00551B4E">
      <w:r>
        <w:t>Estos cambios pueden</w:t>
      </w:r>
      <w:r w:rsidR="00551B4E">
        <w:t xml:space="preserve"> deberse a una</w:t>
      </w:r>
      <w:r>
        <w:t xml:space="preserve"> estrategia de expansión</w:t>
      </w:r>
      <w:r w:rsidR="00551B4E">
        <w:t xml:space="preserve"> en </w:t>
      </w:r>
      <w:r>
        <w:t>número</w:t>
      </w:r>
      <w:r w:rsidR="00551B4E">
        <w:t xml:space="preserve"> de puntos de ventas</w:t>
      </w:r>
      <w:r>
        <w:t>.</w:t>
      </w:r>
    </w:p>
    <w:p w14:paraId="3499FEB9" w14:textId="082864DD" w:rsidR="00FE47C7" w:rsidRDefault="00FE47C7" w:rsidP="00551B4E">
      <w:r>
        <w:t>Daria sentido al aumento de venta, mejora en la capacidad de compra (porcentualmente), el aumento en número de Recursos humanos como en alquileres.</w:t>
      </w:r>
    </w:p>
    <w:p w14:paraId="6D7963CB" w14:textId="77777777" w:rsidR="00FE47C7" w:rsidRDefault="00FE47C7" w:rsidP="00551B4E"/>
    <w:p w14:paraId="25CA8A38" w14:textId="4924F8CE" w:rsidR="00BA63E7" w:rsidRPr="00BA63E7" w:rsidRDefault="00FE47C7" w:rsidP="00551B4E">
      <w:pPr>
        <w:rPr>
          <w:b/>
          <w:bCs/>
        </w:rPr>
      </w:pPr>
      <w:r>
        <w:t xml:space="preserve">3.- </w:t>
      </w:r>
      <w:r w:rsidR="00BA63E7" w:rsidRPr="00BA63E7">
        <w:rPr>
          <w:b/>
          <w:bCs/>
        </w:rPr>
        <w:t>¿Qué partidas han variado en el balance fundamentalmente? ¿A qué puede deberse esto?</w:t>
      </w:r>
    </w:p>
    <w:p w14:paraId="5B9AD1E2" w14:textId="1BB910E9" w:rsidR="00FE47C7" w:rsidRDefault="00FE47C7" w:rsidP="00551B4E">
      <w:r>
        <w:t>En el Balance las partidas que fundamentalmente han variado son</w:t>
      </w:r>
    </w:p>
    <w:p w14:paraId="22FD7EA0" w14:textId="1DA8897D" w:rsidR="00FE47C7" w:rsidRDefault="00FE47C7" w:rsidP="001F0A56">
      <w:pPr>
        <w:pStyle w:val="Pargrafdellista"/>
        <w:numPr>
          <w:ilvl w:val="0"/>
          <w:numId w:val="2"/>
        </w:numPr>
      </w:pPr>
      <w:r>
        <w:t xml:space="preserve">Existencias    </w:t>
      </w:r>
      <w:r w:rsidRPr="00FE47C7">
        <w:t xml:space="preserve"> 1.022.351,92   </w:t>
      </w:r>
    </w:p>
    <w:p w14:paraId="7E666201" w14:textId="76344C72" w:rsidR="00FE47C7" w:rsidRDefault="00FE47C7" w:rsidP="001F0A56">
      <w:pPr>
        <w:pStyle w:val="Pargrafdellista"/>
        <w:numPr>
          <w:ilvl w:val="0"/>
          <w:numId w:val="2"/>
        </w:numPr>
      </w:pPr>
      <w:r>
        <w:t xml:space="preserve">Deudores comerciales   </w:t>
      </w:r>
      <w:r w:rsidRPr="00FE47C7">
        <w:t xml:space="preserve"> 400.023,39   </w:t>
      </w:r>
    </w:p>
    <w:p w14:paraId="733F68E5" w14:textId="1FEE6BC5" w:rsidR="00FE47C7" w:rsidRDefault="00FE47C7" w:rsidP="001F0A56">
      <w:pPr>
        <w:pStyle w:val="Pargrafdellista"/>
        <w:numPr>
          <w:ilvl w:val="0"/>
          <w:numId w:val="2"/>
        </w:numPr>
      </w:pPr>
      <w:r>
        <w:t xml:space="preserve">Disminuido el </w:t>
      </w:r>
      <w:proofErr w:type="gramStart"/>
      <w:r>
        <w:t xml:space="preserve">efectivo  </w:t>
      </w:r>
      <w:r w:rsidRPr="00FE47C7">
        <w:t>-</w:t>
      </w:r>
      <w:proofErr w:type="gramEnd"/>
      <w:r w:rsidRPr="00FE47C7">
        <w:t>14,04%</w:t>
      </w:r>
    </w:p>
    <w:p w14:paraId="0A77A984" w14:textId="26A9EE0D" w:rsidR="00FE47C7" w:rsidRDefault="00FE47C7" w:rsidP="001F0A56">
      <w:pPr>
        <w:pStyle w:val="Pargrafdellista"/>
        <w:numPr>
          <w:ilvl w:val="0"/>
          <w:numId w:val="2"/>
        </w:numPr>
      </w:pPr>
      <w:r>
        <w:t xml:space="preserve">Mayor deuda a l/p   </w:t>
      </w:r>
      <w:r w:rsidRPr="00FE47C7">
        <w:t xml:space="preserve"> 1.811.992,17   </w:t>
      </w:r>
    </w:p>
    <w:p w14:paraId="1E3CDD6A" w14:textId="53262867" w:rsidR="001F0A56" w:rsidRDefault="001F0A56" w:rsidP="001F0A56">
      <w:r>
        <w:t>Crecimiento de los activos (existencias) es debido a la apertura de nuevos puntos de ventas y la necesidad de tener más inventario para satisfacer la demanda adicional, puede influir en el flujo de efectivo.</w:t>
      </w:r>
    </w:p>
    <w:p w14:paraId="5E15A390" w14:textId="14A42E2C" w:rsidR="001F0A56" w:rsidRDefault="001F0A56" w:rsidP="001F0A56">
      <w:r>
        <w:t>Aumento de los deudores comerciales, puede indicar que la empresa esta extendiendo su crédito a los clientes, lo que puede afectar el flujo de efectivo y su necesidad de financiamiento adicional.</w:t>
      </w:r>
    </w:p>
    <w:p w14:paraId="1004ED99" w14:textId="696AFCEE" w:rsidR="001F0A56" w:rsidRDefault="001F0A56" w:rsidP="001F0A56">
      <w:r>
        <w:t xml:space="preserve">Estos cambios pueden deberse </w:t>
      </w:r>
      <w:proofErr w:type="gramStart"/>
      <w:r>
        <w:t>al expansión</w:t>
      </w:r>
      <w:proofErr w:type="gramEnd"/>
      <w:r>
        <w:t xml:space="preserve"> de la empresa y la necesidad de financiar la apertura de nuevos punto de venta</w:t>
      </w:r>
      <w:r w:rsidR="00DD4885">
        <w:t>.</w:t>
      </w:r>
    </w:p>
    <w:p w14:paraId="4DD9DF4C" w14:textId="77777777" w:rsidR="001F0A56" w:rsidRDefault="001F0A56" w:rsidP="001F0A56"/>
    <w:p w14:paraId="20C4B57E" w14:textId="77777777" w:rsidR="001F0A56" w:rsidRDefault="001F0A56" w:rsidP="00551B4E"/>
    <w:p w14:paraId="2633763E" w14:textId="77777777" w:rsidR="001F0A56" w:rsidRPr="00FE47C7" w:rsidRDefault="001F0A56" w:rsidP="00551B4E">
      <w:pPr>
        <w:rPr>
          <w:lang w:val="ca-ES"/>
        </w:rPr>
      </w:pPr>
    </w:p>
    <w:p w14:paraId="506705C5" w14:textId="77777777" w:rsidR="00FE47C7" w:rsidRPr="00551B4E" w:rsidRDefault="00FE47C7" w:rsidP="00551B4E"/>
    <w:sectPr w:rsidR="00FE47C7" w:rsidRPr="00551B4E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00F99"/>
    <w:multiLevelType w:val="hybridMultilevel"/>
    <w:tmpl w:val="4C9E97AC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E06EA"/>
    <w:multiLevelType w:val="hybridMultilevel"/>
    <w:tmpl w:val="BED2F25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7A7C8D"/>
    <w:multiLevelType w:val="hybridMultilevel"/>
    <w:tmpl w:val="853A765E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314170">
    <w:abstractNumId w:val="0"/>
  </w:num>
  <w:num w:numId="2" w16cid:durableId="1782409088">
    <w:abstractNumId w:val="1"/>
  </w:num>
  <w:num w:numId="3" w16cid:durableId="94862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4E"/>
    <w:rsid w:val="0019376F"/>
    <w:rsid w:val="001F0A56"/>
    <w:rsid w:val="00460AE5"/>
    <w:rsid w:val="00551B4E"/>
    <w:rsid w:val="00BA63E7"/>
    <w:rsid w:val="00C30D31"/>
    <w:rsid w:val="00DD4885"/>
    <w:rsid w:val="00FE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029D9"/>
  <w15:chartTrackingRefBased/>
  <w15:docId w15:val="{10B884B4-32E2-49B4-AA71-9AEBE692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551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3</cp:revision>
  <dcterms:created xsi:type="dcterms:W3CDTF">2023-12-17T10:46:00Z</dcterms:created>
  <dcterms:modified xsi:type="dcterms:W3CDTF">2023-12-17T11:18:00Z</dcterms:modified>
</cp:coreProperties>
</file>