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AC5A8" w14:textId="4FB1E72E" w:rsidR="004E2951" w:rsidRPr="00FA2396" w:rsidRDefault="004E2951" w:rsidP="004E2951">
      <w:pPr>
        <w:pStyle w:val="CommentText"/>
        <w:spacing w:line="480" w:lineRule="auto"/>
        <w:jc w:val="center"/>
        <w:rPr>
          <w:rFonts w:ascii="Times New Roman" w:hAnsi="Times New Roman" w:cs="Times New Roman"/>
          <w:sz w:val="24"/>
          <w:szCs w:val="24"/>
        </w:rPr>
      </w:pPr>
      <w:r w:rsidRPr="00FA2396">
        <w:rPr>
          <w:rFonts w:ascii="Times New Roman" w:hAnsi="Times New Roman" w:cs="Times New Roman"/>
          <w:sz w:val="24"/>
          <w:szCs w:val="24"/>
        </w:rPr>
        <w:t xml:space="preserve">Message in a Bottle: Archived DNA Reveals </w:t>
      </w:r>
      <w:r w:rsidR="00C87BAE" w:rsidRPr="00FA2396">
        <w:rPr>
          <w:rFonts w:ascii="Times New Roman" w:hAnsi="Times New Roman" w:cs="Times New Roman"/>
          <w:sz w:val="24"/>
          <w:szCs w:val="24"/>
        </w:rPr>
        <w:t>Marine Heatwave</w:t>
      </w:r>
      <w:r w:rsidR="002F1852" w:rsidRPr="00FA2396">
        <w:rPr>
          <w:rFonts w:ascii="Times New Roman" w:hAnsi="Times New Roman" w:cs="Times New Roman"/>
          <w:sz w:val="24"/>
          <w:szCs w:val="24"/>
        </w:rPr>
        <w:t>-</w:t>
      </w:r>
      <w:r w:rsidR="00C87BAE" w:rsidRPr="00FA2396">
        <w:rPr>
          <w:rFonts w:ascii="Times New Roman" w:hAnsi="Times New Roman" w:cs="Times New Roman"/>
          <w:sz w:val="24"/>
          <w:szCs w:val="24"/>
        </w:rPr>
        <w:t>Associated Shifts in</w:t>
      </w:r>
      <w:r w:rsidRPr="00FA2396">
        <w:rPr>
          <w:rFonts w:ascii="Times New Roman" w:hAnsi="Times New Roman" w:cs="Times New Roman"/>
          <w:sz w:val="24"/>
          <w:szCs w:val="24"/>
        </w:rPr>
        <w:t xml:space="preserve"> Fish Assemblages</w:t>
      </w:r>
    </w:p>
    <w:p w14:paraId="3B4DB697" w14:textId="77777777" w:rsidR="004E2951" w:rsidRPr="00FA2396" w:rsidRDefault="004E2951" w:rsidP="004E2951">
      <w:pPr>
        <w:spacing w:line="480" w:lineRule="auto"/>
        <w:jc w:val="center"/>
        <w:rPr>
          <w:rFonts w:ascii="Times New Roman" w:eastAsia="Times New Roman" w:hAnsi="Times New Roman" w:cs="Times New Roman"/>
        </w:rPr>
      </w:pPr>
    </w:p>
    <w:p w14:paraId="2F62A2A9" w14:textId="77777777" w:rsidR="004E2951" w:rsidRPr="00FA2396" w:rsidRDefault="004E2951" w:rsidP="004E2951">
      <w:pPr>
        <w:spacing w:line="480" w:lineRule="auto"/>
        <w:rPr>
          <w:rFonts w:ascii="Times New Roman" w:eastAsia="Times New Roman" w:hAnsi="Times New Roman" w:cs="Times New Roman"/>
        </w:rPr>
      </w:pPr>
    </w:p>
    <w:p w14:paraId="76070522" w14:textId="45499632" w:rsidR="004E2951" w:rsidRPr="00FA2396" w:rsidRDefault="004E2951" w:rsidP="004E2951">
      <w:pPr>
        <w:spacing w:line="480" w:lineRule="auto"/>
        <w:jc w:val="center"/>
        <w:rPr>
          <w:rFonts w:ascii="Times New Roman" w:eastAsia="Times New Roman" w:hAnsi="Times New Roman" w:cs="Times New Roman"/>
          <w:vertAlign w:val="superscript"/>
        </w:rPr>
      </w:pPr>
      <w:r w:rsidRPr="00FA2396">
        <w:rPr>
          <w:rFonts w:ascii="Times New Roman" w:eastAsia="Times New Roman" w:hAnsi="Times New Roman" w:cs="Times New Roman"/>
        </w:rPr>
        <w:t>Zachary Gold</w:t>
      </w:r>
      <w:r w:rsidRPr="00FA2396">
        <w:rPr>
          <w:rFonts w:ascii="Times New Roman" w:eastAsia="Times New Roman" w:hAnsi="Times New Roman" w:cs="Times New Roman"/>
          <w:vertAlign w:val="superscript"/>
        </w:rPr>
        <w:t>1,2</w:t>
      </w:r>
      <w:r w:rsidRPr="00FA2396">
        <w:rPr>
          <w:rFonts w:ascii="Times New Roman" w:eastAsia="Times New Roman" w:hAnsi="Times New Roman" w:cs="Times New Roman"/>
        </w:rPr>
        <w:t>, Ryan P. Kelly</w:t>
      </w:r>
      <w:r w:rsidRPr="00FA2396">
        <w:rPr>
          <w:rFonts w:ascii="Times New Roman" w:eastAsia="Times New Roman" w:hAnsi="Times New Roman" w:cs="Times New Roman"/>
          <w:vertAlign w:val="superscript"/>
        </w:rPr>
        <w:t>3</w:t>
      </w:r>
      <w:r w:rsidRPr="00FA2396">
        <w:rPr>
          <w:rFonts w:ascii="Times New Roman" w:eastAsia="Times New Roman" w:hAnsi="Times New Roman" w:cs="Times New Roman"/>
        </w:rPr>
        <w:t>, Andrew Olaf Shelton</w:t>
      </w:r>
      <w:r w:rsidRPr="00FA2396">
        <w:rPr>
          <w:rFonts w:ascii="Times New Roman" w:eastAsia="Times New Roman" w:hAnsi="Times New Roman" w:cs="Times New Roman"/>
          <w:vertAlign w:val="superscript"/>
        </w:rPr>
        <w:t>2</w:t>
      </w:r>
      <w:r w:rsidRPr="00FA2396">
        <w:rPr>
          <w:rFonts w:ascii="Times New Roman" w:eastAsia="Times New Roman" w:hAnsi="Times New Roman" w:cs="Times New Roman"/>
        </w:rPr>
        <w:t>, Andrew Thompson</w:t>
      </w:r>
      <w:r w:rsidRPr="00FA2396">
        <w:rPr>
          <w:rFonts w:ascii="Times New Roman" w:eastAsia="Times New Roman" w:hAnsi="Times New Roman" w:cs="Times New Roman"/>
          <w:vertAlign w:val="superscript"/>
        </w:rPr>
        <w:t>4</w:t>
      </w:r>
      <w:r w:rsidRPr="00FA2396">
        <w:rPr>
          <w:rFonts w:ascii="Times New Roman" w:eastAsia="Times New Roman" w:hAnsi="Times New Roman" w:cs="Times New Roman"/>
        </w:rPr>
        <w:t>, Kelly D. Goodwin</w:t>
      </w:r>
      <w:r w:rsidR="00E7574F">
        <w:rPr>
          <w:rFonts w:ascii="Times New Roman" w:eastAsia="Times New Roman" w:hAnsi="Times New Roman" w:cs="Times New Roman"/>
          <w:vertAlign w:val="superscript"/>
        </w:rPr>
        <w:t>4,5</w:t>
      </w:r>
      <w:r w:rsidRPr="00FA2396">
        <w:rPr>
          <w:rFonts w:ascii="Times New Roman" w:eastAsia="Times New Roman" w:hAnsi="Times New Roman" w:cs="Times New Roman"/>
        </w:rPr>
        <w:t xml:space="preserve">, </w:t>
      </w:r>
      <w:r w:rsidR="001D4F9B" w:rsidRPr="001D4F9B">
        <w:rPr>
          <w:rFonts w:ascii="Times New Roman" w:eastAsia="Times New Roman" w:hAnsi="Times New Roman" w:cs="Times New Roman"/>
        </w:rPr>
        <w:t xml:space="preserve">Ramón </w:t>
      </w:r>
      <w:r w:rsidRPr="00FA2396">
        <w:rPr>
          <w:rFonts w:ascii="Times New Roman" w:eastAsia="Times New Roman" w:hAnsi="Times New Roman" w:cs="Times New Roman"/>
        </w:rPr>
        <w:t>Gallego</w:t>
      </w:r>
      <w:r w:rsidRPr="00FA2396">
        <w:rPr>
          <w:rFonts w:ascii="Times New Roman" w:eastAsia="Times New Roman" w:hAnsi="Times New Roman" w:cs="Times New Roman"/>
          <w:vertAlign w:val="superscript"/>
        </w:rPr>
        <w:t>2</w:t>
      </w:r>
      <w:r w:rsidRPr="00FA2396">
        <w:rPr>
          <w:rFonts w:ascii="Times New Roman" w:eastAsia="Times New Roman" w:hAnsi="Times New Roman" w:cs="Times New Roman"/>
        </w:rPr>
        <w:t>, Kim Parsons</w:t>
      </w:r>
      <w:r w:rsidRPr="00FA2396">
        <w:rPr>
          <w:rFonts w:ascii="Times New Roman" w:eastAsia="Times New Roman" w:hAnsi="Times New Roman" w:cs="Times New Roman"/>
          <w:vertAlign w:val="superscript"/>
        </w:rPr>
        <w:t>2</w:t>
      </w:r>
      <w:r w:rsidRPr="00FA2396">
        <w:rPr>
          <w:rFonts w:ascii="Times New Roman" w:eastAsia="Times New Roman" w:hAnsi="Times New Roman" w:cs="Times New Roman"/>
        </w:rPr>
        <w:t>, Luke R. Thompson</w:t>
      </w:r>
      <w:r w:rsidRPr="00FA2396">
        <w:rPr>
          <w:rFonts w:ascii="Times New Roman" w:eastAsia="Times New Roman" w:hAnsi="Times New Roman" w:cs="Times New Roman"/>
          <w:vertAlign w:val="superscript"/>
        </w:rPr>
        <w:t>5,6</w:t>
      </w:r>
      <w:r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proofErr w:type="spellStart"/>
      <w:r w:rsidRPr="00FA2396">
        <w:rPr>
          <w:rFonts w:ascii="Times New Roman" w:eastAsia="Times New Roman" w:hAnsi="Times New Roman" w:cs="Times New Roman"/>
        </w:rPr>
        <w:t>Dovi</w:t>
      </w:r>
      <w:proofErr w:type="spellEnd"/>
      <w:r w:rsidRPr="00FA2396">
        <w:rPr>
          <w:rFonts w:ascii="Times New Roman" w:eastAsia="Times New Roman" w:hAnsi="Times New Roman" w:cs="Times New Roman"/>
        </w:rPr>
        <w:t xml:space="preserve"> Kacev</w:t>
      </w:r>
      <w:r w:rsidRPr="00FA2396">
        <w:rPr>
          <w:rFonts w:ascii="Times New Roman" w:eastAsia="Times New Roman" w:hAnsi="Times New Roman" w:cs="Times New Roman"/>
          <w:vertAlign w:val="superscript"/>
        </w:rPr>
        <w:t>7</w:t>
      </w:r>
      <w:r w:rsidRPr="00FA2396">
        <w:rPr>
          <w:rFonts w:ascii="Times New Roman" w:eastAsia="Times New Roman" w:hAnsi="Times New Roman" w:cs="Times New Roman"/>
        </w:rPr>
        <w:t>, Paul H. Barber</w:t>
      </w:r>
      <w:r w:rsidRPr="00FA2396">
        <w:rPr>
          <w:rFonts w:ascii="Times New Roman" w:eastAsia="Times New Roman" w:hAnsi="Times New Roman" w:cs="Times New Roman"/>
          <w:vertAlign w:val="superscript"/>
        </w:rPr>
        <w:t>8</w:t>
      </w:r>
    </w:p>
    <w:p w14:paraId="065CDE18" w14:textId="77777777" w:rsidR="004E2951" w:rsidRPr="00FA2396" w:rsidRDefault="004E2951" w:rsidP="004E2951">
      <w:pPr>
        <w:spacing w:line="480" w:lineRule="auto"/>
        <w:jc w:val="center"/>
        <w:rPr>
          <w:rFonts w:ascii="Times New Roman" w:eastAsia="Times New Roman" w:hAnsi="Times New Roman" w:cs="Times New Roman"/>
          <w:vertAlign w:val="superscript"/>
        </w:rPr>
      </w:pPr>
    </w:p>
    <w:p w14:paraId="33C0F232" w14:textId="77777777" w:rsidR="004E2951" w:rsidRPr="00FA2396" w:rsidRDefault="004E2951" w:rsidP="004E2951">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1</w:t>
      </w:r>
      <w:r w:rsidRPr="00FA2396">
        <w:rPr>
          <w:rFonts w:ascii="Times New Roman" w:eastAsia="Times New Roman" w:hAnsi="Times New Roman" w:cs="Times New Roman"/>
        </w:rPr>
        <w:t xml:space="preserve"> Cooperative Institute for Climate, Ocean, &amp; Ecosystem Studies, UW, Seattle, WA</w:t>
      </w:r>
    </w:p>
    <w:p w14:paraId="0C1839D7" w14:textId="77777777" w:rsidR="004E2951" w:rsidRPr="00FA2396" w:rsidRDefault="004E2951" w:rsidP="004E2951">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2</w:t>
      </w:r>
      <w:r w:rsidRPr="00FA2396">
        <w:rPr>
          <w:rFonts w:ascii="Times New Roman" w:eastAsia="Times New Roman" w:hAnsi="Times New Roman" w:cs="Times New Roman"/>
        </w:rPr>
        <w:t xml:space="preserve"> Northwest Fisheries Science Center, NMFS/NOAA, Seattle, WA</w:t>
      </w:r>
    </w:p>
    <w:p w14:paraId="186FA022" w14:textId="77777777" w:rsidR="004E2951" w:rsidRPr="00FA2396" w:rsidRDefault="004E2951" w:rsidP="004E2951">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3</w:t>
      </w:r>
      <w:r w:rsidRPr="00FA2396">
        <w:rPr>
          <w:rFonts w:ascii="Times New Roman" w:eastAsia="Times New Roman" w:hAnsi="Times New Roman" w:cs="Times New Roman"/>
        </w:rPr>
        <w:t xml:space="preserve"> School of Marine and Environmental Affairs, UW, Seattle, WA</w:t>
      </w:r>
    </w:p>
    <w:p w14:paraId="0D5F0695" w14:textId="77777777" w:rsidR="004E2951" w:rsidRPr="00FA2396" w:rsidRDefault="004E2951" w:rsidP="004E2951">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4</w:t>
      </w:r>
      <w:r w:rsidRPr="00FA2396">
        <w:rPr>
          <w:rFonts w:ascii="Times New Roman" w:eastAsia="Times New Roman" w:hAnsi="Times New Roman" w:cs="Times New Roman"/>
        </w:rPr>
        <w:t xml:space="preserve"> Southwest Fisheries Science Center, NMFS/NOAA, La Jolla, CA</w:t>
      </w:r>
    </w:p>
    <w:p w14:paraId="118C2785" w14:textId="77777777" w:rsidR="004E2951" w:rsidRPr="00FA2396" w:rsidRDefault="004E2951" w:rsidP="004E2951">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5</w:t>
      </w:r>
      <w:r w:rsidRPr="00FA2396">
        <w:rPr>
          <w:rFonts w:ascii="Times New Roman" w:eastAsia="Times New Roman" w:hAnsi="Times New Roman" w:cs="Times New Roman"/>
        </w:rPr>
        <w:t xml:space="preserve"> Ocean Chemistry and Ecosystems Division, Atlantic Oceanographic and Meteorological Laboratory, Miami, FL</w:t>
      </w:r>
    </w:p>
    <w:p w14:paraId="48D4E54B" w14:textId="77777777" w:rsidR="004E2951" w:rsidRPr="00FA2396" w:rsidRDefault="004E2951" w:rsidP="004E2951">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6</w:t>
      </w:r>
      <w:r w:rsidRPr="00FA2396">
        <w:rPr>
          <w:rFonts w:ascii="Times New Roman" w:eastAsia="Times New Roman" w:hAnsi="Times New Roman" w:cs="Times New Roman"/>
        </w:rPr>
        <w:t xml:space="preserve"> Northern Gulf Institute, Mississippi State University, Mississippi State, MS</w:t>
      </w:r>
    </w:p>
    <w:p w14:paraId="2A6D4F21" w14:textId="77777777" w:rsidR="004E2951" w:rsidRPr="00FA2396" w:rsidRDefault="004E2951" w:rsidP="004E2951">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7</w:t>
      </w:r>
      <w:r w:rsidRPr="00FA2396">
        <w:rPr>
          <w:rFonts w:ascii="Times New Roman" w:eastAsia="Times New Roman" w:hAnsi="Times New Roman" w:cs="Times New Roman"/>
        </w:rPr>
        <w:t xml:space="preserve"> Scripps Institution of Oceanography, UCSD, La Jolla</w:t>
      </w:r>
    </w:p>
    <w:p w14:paraId="3E817982" w14:textId="77777777" w:rsidR="004E2951" w:rsidRPr="00FA2396" w:rsidRDefault="004E2951" w:rsidP="004E2951">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8</w:t>
      </w:r>
      <w:r w:rsidRPr="00FA2396">
        <w:rPr>
          <w:rFonts w:ascii="Times New Roman" w:eastAsia="Times New Roman" w:hAnsi="Times New Roman" w:cs="Times New Roman"/>
        </w:rPr>
        <w:t xml:space="preserve"> Department of Ecology and Evolutionary Biology, UCLA, Los Angeles, CA</w:t>
      </w:r>
    </w:p>
    <w:p w14:paraId="081F45E0" w14:textId="77777777" w:rsidR="004E2951" w:rsidRPr="00FA2396" w:rsidRDefault="004E2951" w:rsidP="004E2951">
      <w:pPr>
        <w:spacing w:line="480" w:lineRule="auto"/>
        <w:jc w:val="center"/>
        <w:rPr>
          <w:rFonts w:ascii="Times New Roman" w:eastAsia="Times New Roman" w:hAnsi="Times New Roman" w:cs="Times New Roman"/>
        </w:rPr>
      </w:pPr>
    </w:p>
    <w:p w14:paraId="32C84717" w14:textId="77777777" w:rsidR="004E2951" w:rsidRPr="00FA2396" w:rsidRDefault="004E2951" w:rsidP="004E2951">
      <w:pPr>
        <w:spacing w:line="480" w:lineRule="auto"/>
        <w:rPr>
          <w:rFonts w:ascii="Times New Roman" w:eastAsia="Times New Roman" w:hAnsi="Times New Roman" w:cs="Times New Roman"/>
          <w:b/>
          <w:sz w:val="28"/>
          <w:szCs w:val="28"/>
        </w:rPr>
      </w:pPr>
      <w:r w:rsidRPr="00FA2396">
        <w:rPr>
          <w:rFonts w:ascii="Times New Roman" w:eastAsia="Times New Roman" w:hAnsi="Times New Roman" w:cs="Times New Roman"/>
          <w:b/>
          <w:sz w:val="28"/>
          <w:szCs w:val="28"/>
        </w:rPr>
        <w:t>Abstract</w:t>
      </w:r>
    </w:p>
    <w:p w14:paraId="485C1758" w14:textId="0BD40291" w:rsidR="004E2951" w:rsidRPr="00FA2396" w:rsidRDefault="004E2951" w:rsidP="004E2951">
      <w:pPr>
        <w:spacing w:line="480" w:lineRule="auto"/>
        <w:rPr>
          <w:rFonts w:ascii="Times New Roman" w:eastAsia="Times New Roman" w:hAnsi="Times New Roman" w:cs="Times New Roman"/>
          <w:color w:val="222222"/>
        </w:rPr>
      </w:pPr>
      <w:r w:rsidRPr="00FA2396">
        <w:rPr>
          <w:rFonts w:ascii="Times New Roman" w:eastAsia="Times New Roman" w:hAnsi="Times New Roman" w:cs="Times New Roman"/>
          <w:color w:val="222222"/>
        </w:rPr>
        <w:t xml:space="preserve">Marine heatwaves can drive large-scale shifts in marine ecosystems, but their impacts can be difficult to study from </w:t>
      </w:r>
      <w:r w:rsidR="00D51E3F" w:rsidRPr="00FA2396">
        <w:rPr>
          <w:rFonts w:ascii="Times New Roman" w:eastAsia="Times New Roman" w:hAnsi="Times New Roman" w:cs="Times New Roman"/>
          <w:color w:val="222222"/>
        </w:rPr>
        <w:t xml:space="preserve">a species assemblage </w:t>
      </w:r>
      <w:r w:rsidRPr="00FA2396">
        <w:rPr>
          <w:rFonts w:ascii="Times New Roman" w:eastAsia="Times New Roman" w:hAnsi="Times New Roman" w:cs="Times New Roman"/>
          <w:color w:val="222222"/>
        </w:rPr>
        <w:t xml:space="preserve">perspective. Here, we combine DNA sequences derived from the ethanol of a 23-year longitudinal sample collection with microscopy-derived ichthyoplankton identification to demonstrate tropicalization of fish assemblages </w:t>
      </w:r>
      <w:r w:rsidR="00D51E3F" w:rsidRPr="00FA2396">
        <w:rPr>
          <w:rFonts w:ascii="Times New Roman" w:eastAsia="Times New Roman" w:hAnsi="Times New Roman" w:cs="Times New Roman"/>
          <w:color w:val="222222"/>
        </w:rPr>
        <w:t xml:space="preserve">in </w:t>
      </w:r>
      <w:r w:rsidRPr="00FA2396">
        <w:rPr>
          <w:rFonts w:ascii="Times New Roman" w:eastAsia="Times New Roman" w:hAnsi="Times New Roman" w:cs="Times New Roman"/>
          <w:color w:val="222222"/>
        </w:rPr>
        <w:t xml:space="preserve">the </w:t>
      </w:r>
      <w:r w:rsidRPr="00FA2396">
        <w:rPr>
          <w:rFonts w:ascii="Times New Roman" w:eastAsia="Times New Roman" w:hAnsi="Times New Roman" w:cs="Times New Roman"/>
          <w:color w:val="222222"/>
        </w:rPr>
        <w:lastRenderedPageBreak/>
        <w:t xml:space="preserve">California Current Large Marine Ecosystem during and after the 2014-16 </w:t>
      </w:r>
      <w:r w:rsidR="00D51E3F" w:rsidRPr="00FA2396">
        <w:rPr>
          <w:rFonts w:ascii="Times New Roman" w:eastAsia="Times New Roman" w:hAnsi="Times New Roman" w:cs="Times New Roman"/>
          <w:color w:val="222222"/>
        </w:rPr>
        <w:t xml:space="preserve">unprecedently large </w:t>
      </w:r>
      <w:r w:rsidRPr="00FA2396">
        <w:rPr>
          <w:rFonts w:ascii="Times New Roman" w:eastAsia="Times New Roman" w:hAnsi="Times New Roman" w:cs="Times New Roman"/>
          <w:color w:val="222222"/>
        </w:rPr>
        <w:t xml:space="preserve">Pacific marine heatwave. </w:t>
      </w:r>
      <w:r w:rsidR="002F1852" w:rsidRPr="00FA2396">
        <w:rPr>
          <w:rFonts w:ascii="Times New Roman" w:eastAsia="Times New Roman" w:hAnsi="Times New Roman" w:cs="Times New Roman"/>
        </w:rPr>
        <w:t xml:space="preserve">Our quantitative model estimated </w:t>
      </w:r>
      <w:r w:rsidR="00D51E3F" w:rsidRPr="00FA2396">
        <w:rPr>
          <w:rFonts w:ascii="Times New Roman" w:eastAsia="Times New Roman" w:hAnsi="Times New Roman" w:cs="Times New Roman"/>
        </w:rPr>
        <w:t xml:space="preserve">assemblage </w:t>
      </w:r>
      <w:r w:rsidR="002F1852" w:rsidRPr="00FA2396">
        <w:rPr>
          <w:rFonts w:ascii="Times New Roman" w:eastAsia="Times New Roman" w:hAnsi="Times New Roman" w:cs="Times New Roman"/>
        </w:rPr>
        <w:t>composition and abundance to reveal</w:t>
      </w:r>
      <w:r w:rsidR="002F1852" w:rsidRPr="00FA2396">
        <w:rPr>
          <w:rFonts w:ascii="Times New Roman" w:eastAsia="Times New Roman" w:hAnsi="Times New Roman" w:cs="Times New Roman"/>
          <w:color w:val="222222"/>
        </w:rPr>
        <w:t xml:space="preserve"> i</w:t>
      </w:r>
      <w:r w:rsidRPr="00FA2396">
        <w:rPr>
          <w:rFonts w:ascii="Times New Roman" w:eastAsia="Times New Roman" w:hAnsi="Times New Roman" w:cs="Times New Roman"/>
          <w:color w:val="222222"/>
        </w:rPr>
        <w:t xml:space="preserve">ncreases </w:t>
      </w:r>
      <w:r w:rsidR="002F1852" w:rsidRPr="00FA2396">
        <w:rPr>
          <w:rFonts w:ascii="Times New Roman" w:eastAsia="Times New Roman" w:hAnsi="Times New Roman" w:cs="Times New Roman"/>
          <w:color w:val="222222"/>
        </w:rPr>
        <w:t xml:space="preserve">in </w:t>
      </w:r>
      <w:r w:rsidRPr="00FA2396">
        <w:rPr>
          <w:rFonts w:ascii="Times New Roman" w:eastAsia="Times New Roman" w:hAnsi="Times New Roman" w:cs="Times New Roman"/>
          <w:color w:val="222222"/>
        </w:rPr>
        <w:t>southern, mesopelagic species associated with declines in important temperate fisheries targets</w:t>
      </w:r>
      <w:r w:rsidR="00C651C6" w:rsidRPr="00FA2396">
        <w:rPr>
          <w:rFonts w:ascii="Times New Roman" w:eastAsia="Times New Roman" w:hAnsi="Times New Roman" w:cs="Times New Roman"/>
          <w:color w:val="222222"/>
        </w:rPr>
        <w:t xml:space="preserve"> (</w:t>
      </w:r>
      <w:r w:rsidRPr="00FA2396">
        <w:rPr>
          <w:rFonts w:ascii="Times New Roman" w:eastAsia="Times New Roman" w:hAnsi="Times New Roman" w:cs="Times New Roman"/>
          <w:color w:val="222222"/>
        </w:rPr>
        <w:t>e.g. North Pacific Hake</w:t>
      </w:r>
      <w:r w:rsidR="00C651C6" w:rsidRPr="00FA2396">
        <w:rPr>
          <w:rFonts w:ascii="Times New Roman" w:eastAsia="Times New Roman" w:hAnsi="Times New Roman" w:cs="Times New Roman"/>
          <w:color w:val="222222"/>
        </w:rPr>
        <w:t xml:space="preserve"> (</w:t>
      </w:r>
      <w:r w:rsidRPr="00FA2396">
        <w:rPr>
          <w:rFonts w:ascii="Times New Roman" w:eastAsia="Times New Roman" w:hAnsi="Times New Roman" w:cs="Times New Roman"/>
          <w:i/>
          <w:iCs/>
          <w:color w:val="222222"/>
        </w:rPr>
        <w:t xml:space="preserve">Merluccius </w:t>
      </w:r>
      <w:proofErr w:type="spellStart"/>
      <w:r w:rsidRPr="00FA2396">
        <w:rPr>
          <w:rFonts w:ascii="Times New Roman" w:eastAsia="Times New Roman" w:hAnsi="Times New Roman" w:cs="Times New Roman"/>
          <w:i/>
          <w:iCs/>
          <w:color w:val="222222"/>
        </w:rPr>
        <w:t>productus</w:t>
      </w:r>
      <w:proofErr w:type="spellEnd"/>
      <w:r w:rsidRPr="00FA2396">
        <w:rPr>
          <w:rFonts w:ascii="Times New Roman" w:eastAsia="Times New Roman" w:hAnsi="Times New Roman" w:cs="Times New Roman"/>
          <w:color w:val="222222"/>
        </w:rPr>
        <w:t>) and Pacific sardine</w:t>
      </w:r>
      <w:r w:rsidR="00C651C6" w:rsidRPr="00FA2396">
        <w:rPr>
          <w:rFonts w:ascii="Times New Roman" w:eastAsia="Times New Roman" w:hAnsi="Times New Roman" w:cs="Times New Roman"/>
          <w:color w:val="222222"/>
        </w:rPr>
        <w:t xml:space="preserve"> (</w:t>
      </w:r>
      <w:proofErr w:type="spellStart"/>
      <w:r w:rsidRPr="00FA2396">
        <w:rPr>
          <w:rFonts w:ascii="Times New Roman" w:eastAsia="Times New Roman" w:hAnsi="Times New Roman" w:cs="Times New Roman"/>
          <w:i/>
          <w:iCs/>
          <w:color w:val="222222"/>
        </w:rPr>
        <w:t>Sardinops</w:t>
      </w:r>
      <w:proofErr w:type="spellEnd"/>
      <w:r w:rsidRPr="00FA2396">
        <w:rPr>
          <w:rFonts w:ascii="Times New Roman" w:eastAsia="Times New Roman" w:hAnsi="Times New Roman" w:cs="Times New Roman"/>
          <w:i/>
          <w:iCs/>
          <w:color w:val="222222"/>
        </w:rPr>
        <w:t xml:space="preserve"> </w:t>
      </w:r>
      <w:proofErr w:type="spellStart"/>
      <w:r w:rsidRPr="00FA2396">
        <w:rPr>
          <w:rFonts w:ascii="Times New Roman" w:eastAsia="Times New Roman" w:hAnsi="Times New Roman" w:cs="Times New Roman"/>
          <w:i/>
          <w:iCs/>
          <w:color w:val="222222"/>
        </w:rPr>
        <w:t>sagax</w:t>
      </w:r>
      <w:proofErr w:type="spellEnd"/>
      <w:r w:rsidR="002F1852" w:rsidRPr="00FA2396">
        <w:rPr>
          <w:rFonts w:ascii="Times New Roman" w:eastAsia="Times New Roman" w:hAnsi="Times New Roman" w:cs="Times New Roman"/>
          <w:color w:val="222222"/>
        </w:rPr>
        <w:t>)).</w:t>
      </w:r>
      <w:r w:rsidR="004C093E" w:rsidRPr="00FA2396">
        <w:rPr>
          <w:rFonts w:ascii="Times New Roman" w:eastAsia="Times New Roman" w:hAnsi="Times New Roman" w:cs="Times New Roman"/>
          <w:color w:val="222222"/>
        </w:rPr>
        <w:t xml:space="preserve"> We observed novel assemblages of </w:t>
      </w:r>
      <w:r w:rsidR="007643F2" w:rsidRPr="00FA2396">
        <w:rPr>
          <w:rFonts w:ascii="Times New Roman" w:eastAsia="Times New Roman" w:hAnsi="Times New Roman" w:cs="Times New Roman"/>
          <w:color w:val="222222"/>
        </w:rPr>
        <w:t>southern</w:t>
      </w:r>
      <w:r w:rsidR="004C093E" w:rsidRPr="00FA2396">
        <w:rPr>
          <w:rFonts w:ascii="Times New Roman" w:eastAsia="Times New Roman" w:hAnsi="Times New Roman" w:cs="Times New Roman"/>
          <w:color w:val="222222"/>
        </w:rPr>
        <w:t xml:space="preserve"> mesopelagic fishes and temperate species (e.g. </w:t>
      </w:r>
      <w:r w:rsidR="007643F2" w:rsidRPr="00FA2396">
        <w:rPr>
          <w:rFonts w:ascii="Times New Roman" w:eastAsia="Times New Roman" w:hAnsi="Times New Roman" w:cs="Times New Roman"/>
          <w:color w:val="222222"/>
        </w:rPr>
        <w:t>N</w:t>
      </w:r>
      <w:r w:rsidR="004C093E" w:rsidRPr="00FA2396">
        <w:rPr>
          <w:rFonts w:ascii="Times New Roman" w:eastAsia="Times New Roman" w:hAnsi="Times New Roman" w:cs="Times New Roman"/>
          <w:color w:val="222222"/>
        </w:rPr>
        <w:t xml:space="preserve">orthern </w:t>
      </w:r>
      <w:r w:rsidR="007643F2" w:rsidRPr="00FA2396">
        <w:rPr>
          <w:rFonts w:ascii="Times New Roman" w:eastAsia="Times New Roman" w:hAnsi="Times New Roman" w:cs="Times New Roman"/>
          <w:color w:val="222222"/>
        </w:rPr>
        <w:t>A</w:t>
      </w:r>
      <w:r w:rsidR="004C093E" w:rsidRPr="00FA2396">
        <w:rPr>
          <w:rFonts w:ascii="Times New Roman" w:eastAsia="Times New Roman" w:hAnsi="Times New Roman" w:cs="Times New Roman"/>
          <w:color w:val="222222"/>
        </w:rPr>
        <w:t>nchovy,</w:t>
      </w:r>
      <w:r w:rsidR="004C093E" w:rsidRPr="00FA2396" w:rsidDel="00D96C4A">
        <w:rPr>
          <w:rFonts w:ascii="Times New Roman" w:eastAsia="Times New Roman" w:hAnsi="Times New Roman" w:cs="Times New Roman"/>
          <w:color w:val="222222"/>
        </w:rPr>
        <w:t xml:space="preserve"> </w:t>
      </w:r>
      <w:proofErr w:type="spellStart"/>
      <w:r w:rsidR="004C093E" w:rsidRPr="00FA2396">
        <w:rPr>
          <w:rFonts w:ascii="Times New Roman" w:eastAsia="Times New Roman" w:hAnsi="Times New Roman" w:cs="Times New Roman"/>
          <w:i/>
          <w:color w:val="222222"/>
        </w:rPr>
        <w:t>Engraulis</w:t>
      </w:r>
      <w:proofErr w:type="spellEnd"/>
      <w:r w:rsidR="004C093E" w:rsidRPr="00FA2396">
        <w:rPr>
          <w:rFonts w:ascii="Times New Roman" w:eastAsia="Times New Roman" w:hAnsi="Times New Roman" w:cs="Times New Roman"/>
          <w:i/>
          <w:color w:val="222222"/>
        </w:rPr>
        <w:t xml:space="preserve"> mordax</w:t>
      </w:r>
      <w:r w:rsidR="004C093E" w:rsidRPr="00FA2396">
        <w:rPr>
          <w:rFonts w:ascii="Times New Roman" w:eastAsia="Times New Roman" w:hAnsi="Times New Roman" w:cs="Times New Roman"/>
          <w:color w:val="222222"/>
        </w:rPr>
        <w:t>) even after the return to average water temperatures.</w:t>
      </w:r>
      <w:r w:rsidR="002F1852" w:rsidRPr="00FA2396">
        <w:rPr>
          <w:rFonts w:ascii="Times New Roman" w:eastAsia="Times New Roman" w:hAnsi="Times New Roman" w:cs="Times New Roman"/>
          <w:color w:val="222222"/>
        </w:rPr>
        <w:t xml:space="preserve"> </w:t>
      </w:r>
      <w:r w:rsidR="004C093E" w:rsidRPr="00FA2396">
        <w:rPr>
          <w:rFonts w:ascii="Times New Roman" w:eastAsia="Times New Roman" w:hAnsi="Times New Roman" w:cs="Times New Roman"/>
          <w:color w:val="222222"/>
        </w:rPr>
        <w:t>Overall, t</w:t>
      </w:r>
      <w:r w:rsidR="002F1852" w:rsidRPr="00FA2396">
        <w:rPr>
          <w:rFonts w:ascii="Times New Roman" w:eastAsia="Times New Roman" w:hAnsi="Times New Roman" w:cs="Times New Roman"/>
          <w:color w:val="222222"/>
        </w:rPr>
        <w:t>he integrated</w:t>
      </w:r>
      <w:r w:rsidR="002F1852" w:rsidRPr="00FA2396">
        <w:rPr>
          <w:rFonts w:ascii="Times New Roman" w:eastAsia="Times New Roman" w:hAnsi="Times New Roman" w:cs="Times New Roman"/>
        </w:rPr>
        <w:t xml:space="preserve"> dataset </w:t>
      </w:r>
      <w:r w:rsidR="002F1852" w:rsidRPr="00FA2396">
        <w:rPr>
          <w:rFonts w:ascii="Times New Roman" w:eastAsia="Times New Roman" w:hAnsi="Times New Roman" w:cs="Times New Roman"/>
          <w:color w:val="222222"/>
        </w:rPr>
        <w:t xml:space="preserve">captured temporal </w:t>
      </w:r>
      <w:r w:rsidR="00D51E3F" w:rsidRPr="00FA2396">
        <w:rPr>
          <w:rFonts w:ascii="Times New Roman" w:eastAsia="Times New Roman" w:hAnsi="Times New Roman" w:cs="Times New Roman"/>
          <w:color w:val="222222"/>
        </w:rPr>
        <w:t xml:space="preserve">assemblage </w:t>
      </w:r>
      <w:r w:rsidR="002F1852" w:rsidRPr="00FA2396">
        <w:rPr>
          <w:rFonts w:ascii="Times New Roman" w:eastAsia="Times New Roman" w:hAnsi="Times New Roman" w:cs="Times New Roman"/>
          <w:color w:val="222222"/>
        </w:rPr>
        <w:t xml:space="preserve">dynamics of 56 fishes including </w:t>
      </w:r>
      <w:r w:rsidR="00E7574F">
        <w:rPr>
          <w:rFonts w:ascii="Times New Roman" w:eastAsia="Times New Roman" w:hAnsi="Times New Roman" w:cs="Times New Roman"/>
          <w:color w:val="222222"/>
        </w:rPr>
        <w:t xml:space="preserve">key </w:t>
      </w:r>
      <w:r w:rsidR="002F1852" w:rsidRPr="00FA2396">
        <w:rPr>
          <w:rFonts w:ascii="Times New Roman" w:eastAsia="Times New Roman" w:hAnsi="Times New Roman" w:cs="Times New Roman"/>
          <w:color w:val="222222"/>
        </w:rPr>
        <w:t>temperate marine indicator species that lack morphologically distinguishing characte</w:t>
      </w:r>
      <w:r w:rsidR="002F1852" w:rsidRPr="00FA2396">
        <w:rPr>
          <w:rFonts w:ascii="Times New Roman" w:eastAsia="Times New Roman" w:hAnsi="Times New Roman" w:cs="Times New Roman"/>
        </w:rPr>
        <w:t>ristics. Th</w:t>
      </w:r>
      <w:r w:rsidR="00562771" w:rsidRPr="00FA2396">
        <w:rPr>
          <w:rFonts w:ascii="Times New Roman" w:eastAsia="Times New Roman" w:hAnsi="Times New Roman" w:cs="Times New Roman"/>
        </w:rPr>
        <w:t xml:space="preserve">e </w:t>
      </w:r>
      <w:r w:rsidR="002F1852" w:rsidRPr="00FA2396">
        <w:rPr>
          <w:rFonts w:ascii="Times New Roman" w:eastAsia="Times New Roman" w:hAnsi="Times New Roman" w:cs="Times New Roman"/>
        </w:rPr>
        <w:t>technique</w:t>
      </w:r>
      <w:r w:rsidRPr="00FA2396">
        <w:rPr>
          <w:rFonts w:ascii="Times New Roman" w:eastAsia="Times New Roman" w:hAnsi="Times New Roman" w:cs="Times New Roman"/>
        </w:rPr>
        <w:t xml:space="preserve"> </w:t>
      </w:r>
      <w:r w:rsidR="00562771" w:rsidRPr="00FA2396">
        <w:rPr>
          <w:rFonts w:ascii="Times New Roman" w:eastAsia="Times New Roman" w:hAnsi="Times New Roman" w:cs="Times New Roman"/>
        </w:rPr>
        <w:t xml:space="preserve">of jointly modeling morphological and molecular data from ethanol-derived samples </w:t>
      </w:r>
      <w:r w:rsidRPr="00FA2396">
        <w:rPr>
          <w:rFonts w:ascii="Times New Roman" w:eastAsia="Times New Roman" w:hAnsi="Times New Roman" w:cs="Times New Roman"/>
        </w:rPr>
        <w:t>open</w:t>
      </w:r>
      <w:r w:rsidR="002F1852" w:rsidRPr="00FA2396">
        <w:rPr>
          <w:rFonts w:ascii="Times New Roman" w:eastAsia="Times New Roman" w:hAnsi="Times New Roman" w:cs="Times New Roman"/>
        </w:rPr>
        <w:t>s</w:t>
      </w:r>
      <w:r w:rsidRPr="00FA2396">
        <w:rPr>
          <w:rFonts w:ascii="Times New Roman" w:eastAsia="Times New Roman" w:hAnsi="Times New Roman" w:cs="Times New Roman"/>
        </w:rPr>
        <w:t xml:space="preserve"> the door </w:t>
      </w:r>
      <w:r w:rsidR="002F1852" w:rsidRPr="00FA2396">
        <w:rPr>
          <w:rFonts w:ascii="Times New Roman" w:eastAsia="Times New Roman" w:hAnsi="Times New Roman" w:cs="Times New Roman"/>
        </w:rPr>
        <w:t xml:space="preserve">to </w:t>
      </w:r>
      <w:r w:rsidRPr="00FA2396">
        <w:rPr>
          <w:rFonts w:ascii="Times New Roman" w:eastAsia="Times New Roman" w:hAnsi="Times New Roman" w:cs="Times New Roman"/>
        </w:rPr>
        <w:t xml:space="preserve">reconstructing the historical dynamics of assemblages from </w:t>
      </w:r>
      <w:r w:rsidR="00C4778A" w:rsidRPr="00FA2396">
        <w:rPr>
          <w:rFonts w:ascii="Times New Roman" w:eastAsia="Times New Roman" w:hAnsi="Times New Roman" w:cs="Times New Roman"/>
        </w:rPr>
        <w:t xml:space="preserve">modern and </w:t>
      </w:r>
      <w:r w:rsidRPr="00FA2396">
        <w:rPr>
          <w:rFonts w:ascii="Times New Roman" w:eastAsia="Times New Roman" w:hAnsi="Times New Roman" w:cs="Times New Roman"/>
        </w:rPr>
        <w:t>archived samples worldwide.</w:t>
      </w:r>
    </w:p>
    <w:p w14:paraId="0FF86A95" w14:textId="77777777" w:rsidR="004E2951" w:rsidRPr="00FA2396" w:rsidRDefault="004E2951" w:rsidP="004E2951">
      <w:pPr>
        <w:spacing w:line="480" w:lineRule="auto"/>
        <w:rPr>
          <w:rFonts w:ascii="Times New Roman" w:eastAsia="Times New Roman" w:hAnsi="Times New Roman" w:cs="Times New Roman"/>
        </w:rPr>
      </w:pPr>
    </w:p>
    <w:p w14:paraId="481D80EA" w14:textId="77777777" w:rsidR="004E2951" w:rsidRPr="00FA2396" w:rsidRDefault="004E2951" w:rsidP="004E2951">
      <w:pPr>
        <w:spacing w:line="480" w:lineRule="auto"/>
        <w:rPr>
          <w:rFonts w:ascii="Times New Roman" w:eastAsia="Times New Roman" w:hAnsi="Times New Roman" w:cs="Times New Roman"/>
          <w:b/>
          <w:sz w:val="28"/>
          <w:szCs w:val="28"/>
        </w:rPr>
      </w:pPr>
      <w:r w:rsidRPr="00FA2396">
        <w:rPr>
          <w:rFonts w:ascii="Times New Roman" w:eastAsia="Times New Roman" w:hAnsi="Times New Roman" w:cs="Times New Roman"/>
          <w:b/>
          <w:sz w:val="28"/>
          <w:szCs w:val="28"/>
        </w:rPr>
        <w:t>Introduction</w:t>
      </w:r>
    </w:p>
    <w:p w14:paraId="7F8AAC25" w14:textId="6D546A03" w:rsidR="0067046B" w:rsidRPr="00FA2396" w:rsidRDefault="004E2951" w:rsidP="004E2951">
      <w:pPr>
        <w:spacing w:line="480" w:lineRule="auto"/>
        <w:rPr>
          <w:rFonts w:ascii="Times New Roman" w:eastAsia="Times New Roman" w:hAnsi="Times New Roman" w:cs="Times New Roman"/>
        </w:rPr>
      </w:pPr>
      <w:r w:rsidRPr="00FA2396">
        <w:rPr>
          <w:rFonts w:ascii="Times New Roman" w:eastAsia="Times New Roman" w:hAnsi="Times New Roman" w:cs="Times New Roman"/>
        </w:rPr>
        <w:t>Climate-induced marine heatwaves</w:t>
      </w:r>
      <w:r w:rsidR="00C651C6" w:rsidRPr="00FA2396">
        <w:rPr>
          <w:rFonts w:ascii="Times New Roman" w:eastAsia="Times New Roman" w:hAnsi="Times New Roman" w:cs="Times New Roman"/>
        </w:rPr>
        <w:t xml:space="preserve"> (</w:t>
      </w:r>
      <w:r w:rsidRPr="00FA2396">
        <w:rPr>
          <w:rFonts w:ascii="Times New Roman" w:eastAsia="Times New Roman" w:hAnsi="Times New Roman" w:cs="Times New Roman"/>
        </w:rPr>
        <w:t>MHWs) are increasing in frequency and severity with far-reaching consequences in marine ecosystems</w:t>
      </w:r>
      <w:r w:rsidR="007643F2"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{"citationItems":[{"id":"ITEM-1","itemData":{"DOI":"10.1175/BAMS-D-17-0093.1","ISSN":"00030007","author":[{"dropping-particle":"","family":"Oliver","given":"Eric C.J.","non-dropping-particle":"","parse-names":false,"suffix":""},{"dropping-particle":"","family":"Perkins-Kirkpatrick","given":"Sarah E.","non-dropping-particle":"","parse-names":false,"suffix":""},{"dropping-particle":"","family":"Holbrook","given":"Neil J.","non-dropping-particle":"","parse-names":false,"suffix":""},{"dropping-particle":"","family":"Bindoff","given":"Nathaniel L.","non-dropping-particle":"","parse-names":false,"suffix":""}],"container-title":"Bulletin of the American Meteorological Society","id":"ITEM-1","issue":"1","issued":{"date-parts":[["2018"]]},"page":"S44-S48","publisher":"American Meteorological Society","title":"9. Anthropogenic and natural influences on record 2016 marine heat waves","type":"article-journal","volume":"99"},"uris":["http://www.mendeley.com/documents/?uuid=6f3570bd-2b2c-4abc-8a29-3a33cd5b6be7"]}],"mendeley":{"formattedCitation":"(&lt;i&gt;1&lt;/i&gt;)","plainTextFormattedCitation":"(1)","previouslyFormattedCitation":"(&lt;i&gt;1&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1</w:t>
      </w:r>
      <w:r w:rsidR="003D0D02"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ranging from severe organismal stress to cascading ecosystem effects</w:t>
      </w:r>
      <w:r w:rsidR="007643F2"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{"citationItems":[{"id":"ITEM-1","itemData":{"DOI":"10.1038/s41467-018-03163-6","ISSN":"20411723","PMID":"29440658","abstract":"Recent marine heat waves have caused devastating impacts on marine ecosystems. Substantial progress in understanding past and future changes in marine heat waves and their risks for marine ecosystems is needed to predict how marine systems, and the goods and services they provide, will evolve in the future.","author":[{"dropping-particle":"","family":"Frölicher","given":"Thomas L.","non-dropping-particle":"","parse-names":false,"suffix":""},{"dropping-particle":"","family":"Laufkötter","given":"Charlotte","non-dropping-particle":"","parse-names":false,"suffix":""}],"container-title":"Nature Communications","id":"ITEM-1","issue":"1","issued":{"date-parts":[["2018","12","1"]]},"page":"1-4","publisher":"Nature Publishing Group","title":"Emerging risks from marine heat waves","type":"article","volume":"9"},"uris":["http://www.mendeley.com/documents/?uuid=4f50273e-1fc8-37b3-8c83-86610b84938a"]}],"mendeley":{"formattedCitation":"(&lt;i&gt;2&lt;/i&gt;)","plainTextFormattedCitation":"(2)","previouslyFormattedCitation":"(&lt;i&gt;2&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2</w:t>
      </w:r>
      <w:r w:rsidR="003D0D02"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Notable recent examples include repeated bleaching events across the Great Barrier Reef</w:t>
      </w:r>
      <w:r w:rsidR="00C651C6" w:rsidRPr="00FA2396">
        <w:rPr>
          <w:rFonts w:ascii="Times New Roman" w:eastAsia="Times New Roman" w:hAnsi="Times New Roman" w:cs="Times New Roman"/>
        </w:rPr>
        <w:t xml:space="preserve"> (</w:t>
      </w:r>
      <w:r w:rsidRPr="00FA2396">
        <w:rPr>
          <w:rFonts w:ascii="Times New Roman" w:eastAsia="Times New Roman" w:hAnsi="Times New Roman" w:cs="Times New Roman"/>
        </w:rPr>
        <w:t>2016, 2017, 2020)</w:t>
      </w:r>
      <w:r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{"citationItems":[{"id":"ITEM-1","itemData":{"DOI":"10.1038/s41586-018-0041-2","ISSN":"14764687","PMID":"29670282","abstract":"Global warming is rapidly emerging as a universal threat to ecological integrity and function, highlighting the urgent need for a better understanding of the impact of heat exposure on the resilience of ecosystems and the people who depend on them 1. Here we show that in the aftermath of the record-breaking marine heatwave on the Great Barrier Reef in 2016 2, corals began to die immediately on reefs where the accumulated heat exposure exceeded a critical threshold of degree heating weeks, which was 3-4 °C-weeks. After eight months, an exposure of 6 °C-weeks or more drove an unprecedented, regional-scale shift in the composition of coral assemblages, reflecting markedly divergent responses to heat stress by different taxa. Fast-growing staghorn and tabular corals suffered a catastrophic die-off, transforming the three-dimensionality and ecological functioning of 29% of the 3,863 reefs comprising the world's largest coral reef system. Our study bridges the gap between the theory and practice of assessing the risk of ecosystem collapse, under the emerging framework for the International Union for Conservation of Nature (IUCN) Red List of Ecosystems 3, by rigorously defining both the initial and collapsed states, identifying the major driver of change, and establishing quantitative collapse thresholds. The increasing prevalence of post-bleaching mass mortality of corals represents a radical shift in the disturbance regimes of tropical reefs, both adding to and far exceeding the influence of recurrent cyclones and other local pulse events, presenting a fundamental challenge to the long-term future of these iconic ecosystems.","author":[{"dropping-particle":"","family":"Hughes","given":"Terry P.","non-dropping-particle":"","parse-names":false,"suffix":""},{"dropping-particle":"","family":"Kerry","given":"James T.","non-dropping-particle":"","parse-names":false,"suffix":""},{"dropping-particle":"","family":"Baird","given":"Andrew H.","non-dropping-particle":"","parse-names":false,"suffix":""},{"dropping-particle":"","family":"Connolly","given":"Sean R.","non-dropping-particle":"","parse-names":false,"suffix":""},{"dropping-particle":"","family":"Dietzel","given":"Andreas","non-dropping-particle":"","parse-names":false,"suffix":""},{"dropping-particle":"","family":"Eakin","given":"C. Mark","non-dropping-particle":"","parse-names":false,"suffix":""},{"dropping-particle":"","family":"Heron","given":"Scott F.","non-dropping-particle":"","parse-names":false,"suffix":""},{"dropping-particle":"","family":"Hoey","given":"Andrew S.","non-dropping-particle":"","parse-names":false,"suffix":""},{"dropping-particle":"","family":"Hoogenboom","given":"Mia O.","non-dropping-particle":"","parse-names":false,"suffix":""},{"dropping-particle":"","family":"Liu","given":"Gang","non-dropping-particle":"","parse-names":false,"suffix":""},{"dropping-particle":"","family":"McWilliam","given":"Michael J.","non-dropping-particle":"","parse-names":false,"suffix":""},{"dropping-particle":"","family":"Pears","given":"Rachel J.","non-dropping-particle":"","parse-names":false,"suffix":""},{"dropping-particle":"","family":"Pratchett","given":"Morgan S.","non-dropping-particle":"","parse-names":false,"suffix":""},{"dropping-particle":"","family":"Skirving","given":"William J.","non-dropping-particle":"","parse-names":false,"suffix":""},{"dropping-particle":"","family":"Stella","given":"Jessica S.","non-dropping-particle":"","parse-names":false,"suffix":""},{"dropping-particle":"","family":"Torda","given":"Gergely","non-dropping-particle":"","parse-names":false,"suffix":""}],"container-title":"Nature","id":"ITEM-1","issue":"7702","issued":{"date-parts":[["2018"]]},"page":"492-496","publisher":"Nature Publishing Group","title":"Global warming transforms coral reef assemblages","type":"article-journal","volume":"556"},"uris":["http://www.mendeley.com/documents/?uuid=ad01c80d-6026-4c84-9087-84393488670c"]}],"mendeley":{"formattedCitation":"(&lt;i&gt;3&lt;/i&gt;)","plainTextFormattedCitation":"(3)","previouslyFormattedCitation":"(&lt;i&gt;3&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3</w:t>
      </w:r>
      <w:r w:rsidR="003D0D02"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and near-total kelp deforestation in Northern California, USA</w:t>
      </w:r>
      <w:r w:rsidR="00C651C6" w:rsidRPr="00FA2396">
        <w:rPr>
          <w:rFonts w:ascii="Times New Roman" w:eastAsia="Times New Roman" w:hAnsi="Times New Roman" w:cs="Times New Roman"/>
        </w:rPr>
        <w:t xml:space="preserve"> (</w:t>
      </w:r>
      <w:r w:rsidRPr="00FA2396">
        <w:rPr>
          <w:rFonts w:ascii="Times New Roman" w:eastAsia="Times New Roman" w:hAnsi="Times New Roman" w:cs="Times New Roman"/>
        </w:rPr>
        <w:t>2016-19)</w:t>
      </w:r>
      <w:r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{"citationItems":[{"id":"ITEM-1","itemData":{"DOI":"10.1038/s41598-019-51114-y","ISSN":"20452322","PMID":"31636286","abstract":"Extreme climatic events have recently impacted marine ecosystems around the world, including foundation species such as corals and kelps. Here, we describe the rapid climate-driven catastrophic shift in 2014 from a previously robust kelp forest to unproductive large scale urchin barrens in northern California. Bull kelp canopy was reduced by &gt;90% along more than 350 km of coastline. Twenty years of kelp ecosystem surveys reveal the timing and magnitude of events, including mass mortalities of sea stars (2013-), intense ocean warming (2014–2017), and sea urchin barrens (2015-). Multiple stressors led to the unprecedented and long-lasting decline of the kelp forest. Kelp deforestation triggered mass (80%) abalone mortality (2017) resulting in the closure in 2018 of the recreational abalone fishery worth an estimated $44 M and the collapse of the north coast commercial red sea urchin fishery (2015-) worth $3 M. Key questions remain such as the relative roles of ocean warming and sea star disease in the massive purple sea urchin population increase. Science and policy will need to partner to better understand drivers, build climate-resilient fisheries and kelp forest recovery strategies in order to restore essential kelp forest ecosystem services.","author":[{"dropping-particle":"","family":"Rogers-Bennett","given":"L.","non-dropping-particle":"","parse-names":false,"suffix":""},{"dropping-particle":"","family":"Catton","given":"C. A.","non-dropping-particle":"","parse-names":false,"suffix":""}],"container-title":"Scientific Reports","id":"ITEM-1","issue":"1","issued":{"date-parts":[["2019","12","1"]]},"page":"1-9","publisher":"Nature Publishing Group","title":"Marine heat wave and multiple stressors tip bull kelp forest to sea urchin barrens","type":"article-journal","volume":"9"},"uris":["http://www.mendeley.com/documents/?uuid=ceb8255e-f741-30cc-ac71-5c8ac05ed7ea"]}],"mendeley":{"formattedCitation":"(&lt;i&gt;4&lt;/i&gt;)","plainTextFormattedCitation":"(4)","previouslyFormattedCitation":"(&lt;i&gt;4&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4</w:t>
      </w:r>
      <w:r w:rsidR="003D0D02"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These marine heatwaves precipitated drastic, unprecedented changes in dominant foundational species across hundreds of thousands of square kilometers of shallow, coastal ecosystems. </w:t>
      </w:r>
    </w:p>
    <w:p w14:paraId="7D5A0B41" w14:textId="56A26967" w:rsidR="004E2951" w:rsidRPr="00FA2396" w:rsidRDefault="009955B8" w:rsidP="009955B8">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 xml:space="preserve">The impacts of such large environmentally driven disturbances on coastal marine ecosystems </w:t>
      </w:r>
      <w:r w:rsidR="007643F2" w:rsidRPr="00FA2396">
        <w:rPr>
          <w:rFonts w:ascii="Times New Roman" w:eastAsia="Times New Roman" w:hAnsi="Times New Roman" w:cs="Times New Roman"/>
        </w:rPr>
        <w:t>have been</w:t>
      </w:r>
      <w:r w:rsidRPr="00FA2396">
        <w:rPr>
          <w:rFonts w:ascii="Times New Roman" w:eastAsia="Times New Roman" w:hAnsi="Times New Roman" w:cs="Times New Roman"/>
        </w:rPr>
        <w:t xml:space="preserve"> ecologically and economically significant</w:t>
      </w:r>
      <w:r w:rsidR="004E2951"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Biology","id":"ITEM-1","issue":"3","issued":{"date-parts":[["2021"]]},"page":"506-520","publisher":"Wiley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ecosystems","type":"article-journal","volume":"27"},"uris":["http://www.mendeley.com/documents/?uuid=3e0d9637-ad6c-4509-b96b-f36f7612f79d"]},{"id":"ITEM-2","itemData":{"DOI":"10.1038/s41598-020-63650-z","ISSN":"20452322","PMID":"32317685","abstract":"Marine heatwaves (MHWs) have occurred in all ocean basins with severe negative impacts on coastal and ocean ecosystems. The northeast Pacific 2013–2015 MHW in particular received major societal concerns. Yet, our knowledge about how MHWs impact fish stocks is limited. Here, we combine outputs from a large ensemble simulation of an Earth system model with a fish impact model to simulate responses of major northeast Pacific fish stocks to MHWs. We show that MHWs cause biomass decrease and shifts in biogeography of fish stocks that are at least four times faster and bigger in magnitude than the effects of decadal-scale mean changes throughout the 21st century. With MHWs, we project a doubling of impact levels by 2050 amongst the most important fisheries species over previous assessments that focus only on long-term climate change. Our results underscore the additional challenges from MHWs for fisheries and their management under climate change.","author":[{"dropping-particle":"","family":"Cheung","given":"William W.L.","non-dropping-particle":"","parse-names":false,"suffix":""},{"dropping-particle":"","family":"Frölicher","given":"Thomas L.","non-dropping-particle":"","parse-names":false,"suffix":""}],"container-title":"Scientific Reports","id":"ITEM-2","issue":"1","issued":{"date-parts":[["2020"]]},"page":"1-10","publisher":"Nature Publishing Group","title":"Marine heatwaves exacerbate climate change impacts for fisheries in the northeast Pacific","type":"article-journal","volume":"10"},"uris":["http://www.mendeley.com/documents/?uuid=9fcac6e6-a8ac-4d2b-bf52-343f64c6d910"]},{"id":"ITEM-3","itemData":{"DOI":"10.1146/annurev-marine-010419-010916","ISSN":"19410611","PMID":"31505130","abstract":"The geographic distributions of marine species are changing rapidly, with leading range edges following climate poleward, deeper, and in other directions and trailing range edges often contracting in similar directions. These shifts have their roots in fine-scale interactions between organisms and their environment-including mosaics and gradients of temperature and oxygen-mediated by physiology, behavior, evolution, dispersal, and species interactions. These shifts reassemble food webs and can have dramatic consequences. Compared with species on land, marine species are more sensitive to changing climate but have a greater capacity for colonization. These differences suggest that species cope with climate change at different spatial scales in the two realms and that range shifts across wide spatial scales are a key mechanism at sea. Additional research is needed to understand how processes interact to promote or constrain range shifts, how the dominant responses vary among species, and how the emergent communities of the future ocean will function.","author":[{"dropping-particle":"","family":"Pinsky","given":"Malin L.","non-dropping-particle":"","parse-names":false,"suffix":""},{"dropping-particle":"","family":"Selden","given":"Rebecca L.","non-dropping-particle":"","parse-names":false,"suffix":""},{"dropping-particle":"","family":"Kitchel","given":"Zoë J.","non-dropping-particle":"","parse-names":false,"suffix":""}],"container-title":"Annual Review of Marine Science","id":"ITEM-3","issued":{"date-parts":[["2020"]]},"page":"153-179","publisher":"Annual Reviews","title":"Climate-Driven Shifts in Marine Species Ranges: Scaling from Organisms to Communities","type":"article-journal","volume":"12"},"uris":["http://www.mendeley.com/documents/?uuid=0cc14911-2e36-412a-bbc3-782105995eff"]}],"mendeley":{"formattedCitation":"(&lt;i&gt;5&lt;/i&gt;–&lt;i&gt;7&lt;/i&gt;)","manualFormatting":" (5–7)","plainTextFormattedCitation":"(5–7)","previouslyFormattedCitation":"(&lt;i&gt;5&lt;/i&gt;–&lt;i&gt;7&lt;/i&gt;)"},"properties":{"noteIndex":0},"schema":"https://github.com/citation-style-language/schema/raw/master/csl-citation.json"}</w:instrText>
      </w:r>
      <w:r w:rsidR="004E2951"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5</w:t>
      </w:r>
      <w:r w:rsidR="0003041C" w:rsidRPr="00FA2396">
        <w:rPr>
          <w:rFonts w:ascii="Times New Roman" w:eastAsia="Times New Roman" w:hAnsi="Times New Roman" w:cs="Times New Roman"/>
          <w:noProof/>
        </w:rPr>
        <w:t>–</w:t>
      </w:r>
      <w:r w:rsidR="0003041C" w:rsidRPr="00FA2396">
        <w:rPr>
          <w:rFonts w:ascii="Times New Roman" w:eastAsia="Times New Roman" w:hAnsi="Times New Roman" w:cs="Times New Roman"/>
          <w:i/>
          <w:noProof/>
        </w:rPr>
        <w:t>7</w:t>
      </w:r>
      <w:r w:rsidR="0003041C" w:rsidRPr="00FA2396">
        <w:rPr>
          <w:rFonts w:ascii="Times New Roman" w:eastAsia="Times New Roman" w:hAnsi="Times New Roman" w:cs="Times New Roman"/>
          <w:noProof/>
        </w:rPr>
        <w:t>)</w:t>
      </w:r>
      <w:r w:rsidR="004E2951" w:rsidRPr="00FA2396">
        <w:rPr>
          <w:rFonts w:ascii="Times New Roman" w:eastAsia="Times New Roman" w:hAnsi="Times New Roman" w:cs="Times New Roman"/>
        </w:rPr>
        <w:fldChar w:fldCharType="end"/>
      </w:r>
      <w:r w:rsidR="004E2951" w:rsidRPr="00FA2396">
        <w:rPr>
          <w:rFonts w:ascii="Times New Roman" w:eastAsia="Times New Roman" w:hAnsi="Times New Roman" w:cs="Times New Roman"/>
        </w:rPr>
        <w:t>.</w:t>
      </w:r>
      <w:r w:rsidRPr="00FA2396">
        <w:rPr>
          <w:rFonts w:ascii="Times New Roman" w:eastAsia="Times New Roman" w:hAnsi="Times New Roman" w:cs="Times New Roman"/>
        </w:rPr>
        <w:t xml:space="preserve"> </w:t>
      </w:r>
      <w:r w:rsidR="004E2951" w:rsidRPr="00FA2396">
        <w:rPr>
          <w:rFonts w:ascii="Times New Roman" w:eastAsia="Times New Roman" w:hAnsi="Times New Roman" w:cs="Times New Roman"/>
        </w:rPr>
        <w:t>In the 1940s, the dramatic collapse of Pacific Sardine</w:t>
      </w:r>
      <w:r w:rsidR="00C651C6" w:rsidRPr="00FA2396">
        <w:rPr>
          <w:rFonts w:ascii="Times New Roman" w:eastAsia="Times New Roman" w:hAnsi="Times New Roman" w:cs="Times New Roman"/>
        </w:rPr>
        <w:t xml:space="preserve"> (</w:t>
      </w:r>
      <w:proofErr w:type="spellStart"/>
      <w:r w:rsidR="004E2951" w:rsidRPr="00FA2396">
        <w:rPr>
          <w:rFonts w:ascii="Times New Roman" w:eastAsia="Times New Roman" w:hAnsi="Times New Roman" w:cs="Times New Roman"/>
          <w:i/>
        </w:rPr>
        <w:t>Sardinops</w:t>
      </w:r>
      <w:proofErr w:type="spellEnd"/>
      <w:r w:rsidR="004E2951" w:rsidRPr="00FA2396">
        <w:rPr>
          <w:rFonts w:ascii="Times New Roman" w:eastAsia="Times New Roman" w:hAnsi="Times New Roman" w:cs="Times New Roman"/>
          <w:i/>
        </w:rPr>
        <w:t xml:space="preserve"> </w:t>
      </w:r>
      <w:proofErr w:type="spellStart"/>
      <w:r w:rsidR="004E2951" w:rsidRPr="00FA2396">
        <w:rPr>
          <w:rFonts w:ascii="Times New Roman" w:eastAsia="Times New Roman" w:hAnsi="Times New Roman" w:cs="Times New Roman"/>
          <w:i/>
        </w:rPr>
        <w:t>sagax</w:t>
      </w:r>
      <w:proofErr w:type="spellEnd"/>
      <w:r w:rsidR="004E2951" w:rsidRPr="00FA2396">
        <w:rPr>
          <w:rFonts w:ascii="Times New Roman" w:eastAsia="Times New Roman" w:hAnsi="Times New Roman" w:cs="Times New Roman"/>
        </w:rPr>
        <w:t xml:space="preserve">) disrupted marine </w:t>
      </w:r>
      <w:proofErr w:type="spellStart"/>
      <w:r w:rsidR="004E2951" w:rsidRPr="00FA2396">
        <w:rPr>
          <w:rFonts w:ascii="Times New Roman" w:eastAsia="Times New Roman" w:hAnsi="Times New Roman" w:cs="Times New Roman"/>
        </w:rPr>
        <w:t>foodwebs</w:t>
      </w:r>
      <w:proofErr w:type="spellEnd"/>
      <w:r w:rsidR="004E2951" w:rsidRPr="00FA2396">
        <w:rPr>
          <w:rFonts w:ascii="Times New Roman" w:eastAsia="Times New Roman" w:hAnsi="Times New Roman" w:cs="Times New Roman"/>
        </w:rPr>
        <w:t xml:space="preserve">, causing </w:t>
      </w:r>
      <w:r w:rsidR="004E2951" w:rsidRPr="00FA2396">
        <w:rPr>
          <w:rFonts w:ascii="Times New Roman" w:eastAsia="Times New Roman" w:hAnsi="Times New Roman" w:cs="Times New Roman"/>
        </w:rPr>
        <w:lastRenderedPageBreak/>
        <w:t>broad-scale, negative socio-economic impacts across the Northeast Pacific</w:t>
      </w:r>
      <w:r w:rsidR="004E2951"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{"citationItems":[{"id":"ITEM-1","itemData":{"DOI":"10.1111/ddi.12867","ISSN":"14724642","abstract":"Aim : Changes in abundance and shifts in distribution as a result of a warming climate have been documented for many marine species, but opportunities to test our ability to forecast such changes have been limited. This study evaluates the ability of habitat-based density models to accurately forecast cetacean abundance and distribution during a novel year with unprecedented warm ocean temperatures caused by a sustained marine heatwave. Location : California Current Ecosystem, USA. Methods : We constructed generalized additive models based on cetacean sighting and environmental data from 1991 to 2009 for eight species with a diverse range of habitat associations. Models were built with three different sets of predictor variables to compare performance. Models were then used to forecast species abundance and distribution patterns during 2014, a year with anomalously warm ocean temperatures. Cetacean sighting data collected during 2014 were used to assess model forecasts. Results: Ratios of model-predicted abundance to observed abundance were close to 1:1 for all but one species and accurately captured changes in the number of animals in the study area during the anomalous year. Predicted distribution patterns also showed good concordance with the 2014 survey observations. Our results indicate that habitat relationships were captured sufficiently to predict both changes in abundance and shifts in distribution when conditions warmed, for both cool- and warm-temperate species. Main conclusions: Models built with multidecadal datasets were able to forecast abundance and distribution in a novel warm year for a diverse set of cetacean species. Models with the best explanatory power did not necessarily have the best predictive power. Also, they revealed species-specific responses to warming ocean waters. Results have implications for modelling effects of climate change on cetaceans and other marine predators.","author":[{"dropping-particle":"","family":"Becker","given":"Elizabeth A.","non-dropping-particle":"","parse-names":false,"suffix":""},{"dropping-particle":"","family":"Forney","given":"Karin A.","non-dropping-particle":"","parse-names":false,"suffix":""},{"dropping-particle":"V.","family":"Redfern","given":"Jessica","non-dropping-particle":"","parse-names":false,"suffix":""},{"dropping-particle":"","family":"Barlow","given":"Jay","non-dropping-particle":"","parse-names":false,"suffix":""},{"dropping-particle":"","family":"Jacox","given":"Michael G.","non-dropping-particle":"","parse-names":false,"suffix":""},{"dropping-particle":"","family":"Roberts","given":"Jason J.","non-dropping-particle":"","parse-names":false,"suffix":""},{"dropping-particle":"","family":"Palacios","given":"Daniel M.","non-dropping-particle":"","parse-names":false,"suffix":""}],"container-title":"Diversity and Distributions","id":"ITEM-1","issue":"4","issued":{"date-parts":[["2019"]]},"page":"626-643","publisher":"Wiley Online Library","title":"Predicting cetacean abundance and distribution in a changing climate","type":"article-journal","volume":"25"},"uris":["http://www.mendeley.com/documents/?uuid=a3a93a14-c73a-42e2-9222-8327d6177fdd"]},{"id":"ITEM-2","itemData":{"DOI":"10.1146/annurev-marine-122414-033819","ISSN":"19410611","PMID":"28045355","abstract":"Anchovy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fish.","author":[{"dropping-particle":"","family":"Checkley","given":"David M.","non-dropping-particle":"","parse-names":false,"suffix":""},{"dropping-particle":"","family":"Asch","given":"Rebecca G.","non-dropping-particle":"","parse-names":false,"suffix":""},{"dropping-particle":"","family":"Rykaczewski","given":"Ryan R.","non-dropping-particle":"","parse-names":false,"suffix":""}],"container-title":"Annual Review of Marine Science","id":"ITEM-2","issue":"1","issued":{"date-parts":[["2017"]]},"page":"469-493","publisher":"Annual Reviews","title":"Climate, Anchovy, and Sardine","type":"article-journal","volume":"9"},"uris":["http://www.mendeley.com/documents/?uuid=0d17d7c2-de3b-4af6-b4d6-0b26bbf201ff"]},{"id":"ITEM-3","itemData":{"DOI":"10.1126/science.1075880","ISSN":"00368075","PMID":"12522241","abstract":"In the Pacific Ocean, air and ocean temperatures, atmospheric carbon dioxide, landings of anchovies and sardines, and the productivity of coastal and open ocean ecosystems have varied over periods of about 50 years. In the mid-1970s, the Pacific changed from a cool \"anchovy regime\" to a warm \"sardine regime.\" A shift back to an anchovy regime occurred in the middle to late 1990s. These large-scale, naturally occurring variations must be taken into account when considering human-induced climate change and the management of ocean living resources.","author":[{"dropping-particle":"","family":"Chavez","given":"Francisco P.","non-dropping-particle":"","parse-names":false,"suffix":""},{"dropping-particle":"","family":"Ryan","given":"John","non-dropping-particle":"","parse-names":false,"suffix":""},{"dropping-particle":"","family":"Lluch-Cota","given":"Salvador E.","non-dropping-particle":"","parse-names":false,"suffix":""},{"dropping-particle":"","family":"Ñiquen","given":"C. Miguel","non-dropping-particle":"","parse-names":false,"suffix":""}],"container-title":"Science","id":"ITEM-3","issue":"5604","issued":{"date-parts":[["2003"]]},"page":"217-221","publisher":"American Association for the Advancement of Science","title":"Climate: From anchovies to sardines and back: Multidecadal change in the Pacific Ocean","type":"article-journal","volume":"299"},"uris":["http://www.mendeley.com/documents/?uuid=b220b885-f86f-4d63-afdc-9721c5b3df91"]}],"mendeley":{"formattedCitation":"(&lt;i&gt;8&lt;/i&gt;–&lt;i&gt;10&lt;/i&gt;)","manualFormatting":" (8–10)","plainTextFormattedCitation":"(8–10)","previouslyFormattedCitation":"(&lt;i&gt;8&lt;/i&gt;–&lt;i&gt;10&lt;/i&gt;)"},"properties":{"noteIndex":0},"schema":"https://github.com/citation-style-language/schema/raw/master/csl-citation.json"}</w:instrText>
      </w:r>
      <w:r w:rsidR="004E2951"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8</w:t>
      </w:r>
      <w:r w:rsidR="0003041C" w:rsidRPr="00FA2396">
        <w:rPr>
          <w:rFonts w:ascii="Times New Roman" w:eastAsia="Times New Roman" w:hAnsi="Times New Roman" w:cs="Times New Roman"/>
          <w:noProof/>
        </w:rPr>
        <w:t>–</w:t>
      </w:r>
      <w:r w:rsidR="0003041C" w:rsidRPr="00FA2396">
        <w:rPr>
          <w:rFonts w:ascii="Times New Roman" w:eastAsia="Times New Roman" w:hAnsi="Times New Roman" w:cs="Times New Roman"/>
          <w:i/>
          <w:noProof/>
        </w:rPr>
        <w:t>10</w:t>
      </w:r>
      <w:r w:rsidR="0003041C" w:rsidRPr="00FA2396">
        <w:rPr>
          <w:rFonts w:ascii="Times New Roman" w:eastAsia="Times New Roman" w:hAnsi="Times New Roman" w:cs="Times New Roman"/>
          <w:noProof/>
        </w:rPr>
        <w:t>)</w:t>
      </w:r>
      <w:r w:rsidR="004E2951" w:rsidRPr="00FA2396">
        <w:rPr>
          <w:rFonts w:ascii="Times New Roman" w:eastAsia="Times New Roman" w:hAnsi="Times New Roman" w:cs="Times New Roman"/>
        </w:rPr>
        <w:fldChar w:fldCharType="end"/>
      </w:r>
      <w:r w:rsidR="004E2951" w:rsidRPr="00FA2396">
        <w:rPr>
          <w:rFonts w:ascii="Times New Roman" w:eastAsia="Times New Roman" w:hAnsi="Times New Roman" w:cs="Times New Roman"/>
        </w:rPr>
        <w:t>. To better understand the processes driving these complex marine ecosystem dynamics and to avert similar fisheries collapses within the California Current Large Marine Ecosystem</w:t>
      </w:r>
      <w:r w:rsidR="00C651C6" w:rsidRPr="00FA2396">
        <w:rPr>
          <w:rFonts w:ascii="Times New Roman" w:eastAsia="Times New Roman" w:hAnsi="Times New Roman" w:cs="Times New Roman"/>
        </w:rPr>
        <w:t xml:space="preserve"> (</w:t>
      </w:r>
      <w:r w:rsidR="004E2951" w:rsidRPr="00FA2396">
        <w:rPr>
          <w:rFonts w:ascii="Times New Roman" w:eastAsia="Times New Roman" w:hAnsi="Times New Roman" w:cs="Times New Roman"/>
        </w:rPr>
        <w:t>CCLME), the California Cooperative Oceanic Fisheries Investigations</w:t>
      </w:r>
      <w:r w:rsidR="00C651C6" w:rsidRPr="00FA2396">
        <w:rPr>
          <w:rFonts w:ascii="Times New Roman" w:eastAsia="Times New Roman" w:hAnsi="Times New Roman" w:cs="Times New Roman"/>
        </w:rPr>
        <w:t xml:space="preserve"> (</w:t>
      </w:r>
      <w:r w:rsidR="004E2951" w:rsidRPr="00FA2396">
        <w:rPr>
          <w:rFonts w:ascii="Times New Roman" w:eastAsia="Times New Roman" w:hAnsi="Times New Roman" w:cs="Times New Roman"/>
        </w:rPr>
        <w:t>CalCOFI)</w:t>
      </w:r>
      <w:r w:rsidR="00D51E3F" w:rsidRPr="00FA2396">
        <w:rPr>
          <w:rFonts w:ascii="Times New Roman" w:eastAsia="Times New Roman" w:hAnsi="Times New Roman" w:cs="Times New Roman"/>
        </w:rPr>
        <w:t xml:space="preserve"> was formed in </w:t>
      </w:r>
      <w:r w:rsidR="004E2951" w:rsidRPr="00FA2396">
        <w:rPr>
          <w:rFonts w:ascii="Times New Roman" w:eastAsia="Times New Roman" w:hAnsi="Times New Roman" w:cs="Times New Roman"/>
        </w:rPr>
        <w:t>1949</w:t>
      </w:r>
      <w:r w:rsidR="00D51E3F" w:rsidRPr="00FA2396">
        <w:rPr>
          <w:rFonts w:ascii="Times New Roman" w:eastAsia="Times New Roman" w:hAnsi="Times New Roman" w:cs="Times New Roman"/>
        </w:rPr>
        <w:t>.</w:t>
      </w:r>
      <w:r w:rsidR="004E2951" w:rsidRPr="00FA2396">
        <w:rPr>
          <w:rFonts w:ascii="Times New Roman" w:eastAsia="Times New Roman" w:hAnsi="Times New Roman" w:cs="Times New Roman"/>
        </w:rPr>
        <w:t xml:space="preserve"> CalCOFI has continuously conducted </w:t>
      </w:r>
      <w:r w:rsidR="00D51E3F" w:rsidRPr="00FA2396">
        <w:rPr>
          <w:rFonts w:ascii="Times New Roman" w:eastAsia="Times New Roman" w:hAnsi="Times New Roman" w:cs="Times New Roman"/>
        </w:rPr>
        <w:t xml:space="preserve">systematic </w:t>
      </w:r>
      <w:r w:rsidR="004E2951" w:rsidRPr="00FA2396">
        <w:rPr>
          <w:rFonts w:ascii="Times New Roman" w:eastAsia="Times New Roman" w:hAnsi="Times New Roman" w:cs="Times New Roman"/>
        </w:rPr>
        <w:t>fisheries-independent surveys of the southern CCLME</w:t>
      </w:r>
      <w:r w:rsidR="00D51E3F" w:rsidRPr="00FA2396">
        <w:rPr>
          <w:rFonts w:ascii="Times New Roman" w:eastAsia="Times New Roman" w:hAnsi="Times New Roman" w:cs="Times New Roman"/>
        </w:rPr>
        <w:t xml:space="preserve"> from 1951 until present</w:t>
      </w:r>
      <w:r w:rsidR="003D0D02" w:rsidRPr="00FA2396">
        <w:rPr>
          <w:rFonts w:ascii="Times New Roman" w:eastAsia="Times New Roman" w:hAnsi="Times New Roman" w:cs="Times New Roman"/>
        </w:rPr>
        <w:t xml:space="preserve"> </w:t>
      </w:r>
      <w:r w:rsidR="004E2951"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{"citationItems":[{"id":"ITEM-1","itemData":{"DOI":"10.1073/pnas.1305733110","ISSN":"00278424","PMID":"23836661","abstract":"Since the days of Elton, population cycles have challenged ecologists and resource managers. Although the underlying mechanisms remain debated, theory holds that both density-dependent and density-independent processes shape the dynamics. One striking example is the large-scale fluctuations of sardine and anchovy observed across the major upwelling areas of the world. Despite a long history of research, the causes of these fluctuations remain unresolved and heavily debated, with significant implications for fisheries management. We here model the underlying causes of these fluctuations, using the California Current Ecosystem as a case study, and show that the dynamics, accurately reproduced since A.D. 1661 onward, are explained by interacting density-dependent processes (i.e., through species-specific life-history traits) and climate forcing. Furthermore, we demonstrate how fishing modifies the dynamics and show that the sardine collapse of the 1950s was largely unavoidable given poor recruitment conditions. Our approach provides unique insight into the origin of sardine-anchovy fluctuations and a knowledge base for sustainable fisheries management in the California Current Ecosystem and beyond.","author":[{"dropping-particle":"","family":"Lindegren","given":"Martin","non-dropping-particle":"","parse-names":false,"suffix":""},{"dropping-particle":"","family":"Checkley","given":"David M.","non-dropping-particle":"","parse-names":false,"suffix":""},{"dropping-particle":"","family":"Rouyer","given":"Tristan","non-dropping-particle":"","parse-names":false,"suffix":""},{"dropping-particle":"","family":"MacCall","given":"Alec D.","non-dropping-particle":"","parse-names":false,"suffix":""},{"dropping-particle":"","family":"Stenseth","given":"Nils Chr","non-dropping-particle":"","parse-names":false,"suffix":""}],"container-title":"Proceedings of the National Academy of Sciences of the United States of America","id":"ITEM-1","issue":"33","issued":{"date-parts":[["2013"]]},"page":"13672-13677","publisher":"National Acad Sciences","title":"Climate, fishing, and fluctuations of sardine and anchovy in the California Current","type":"article-journal","volume":"110"},"uris":["http://www.mendeley.com/documents/?uuid=904e5189-1527-4b58-8f90-ff10fbdf7ee6"]},{"id":"ITEM-2","itemData":{"DOI":"10.3389/fmars.2019.00695","ISSN":"22967745","abstract":"Multidisciplinary,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countries.","author":[{"dropping-particle":"","family":"Gallo","given":"Natalya D.","non-dropping-particle":"","parse-names":false,"suffix":""},{"dropping-particle":"","family":"Drenkard","given":"Elizabeth","non-dropping-particle":"","parse-names":false,"suffix":""},{"dropping-particle":"","family":"Thompson","given":"Andrew R.","non-dropping-particle":"","parse-names":false,"suffix":""},{"dropping-particle":"","family":"Weber","given":"Edward D.","non-dropping-particle":"","parse-names":false,"suffix":""},{"dropping-particle":"","family":"Wilson-Vandenberg","given":"Deb","non-dropping-particle":"","parse-names":false,"suffix":""},{"dropping-particle":"","family":"McClatchie","given":"Sam","non-dropping-particle":"","parse-names":false,"suffix":""},{"dropping-particle":"","family":"Koslow","given":"J. Anthony","non-dropping-particle":"","parse-names":false,"suffix":""},{"dropping-particle":"","family":"Semmens","given":"Brice X.","non-dropping-particle":"","parse-names":false,"suffix":""}],"container-title":"Frontiers in Marine Science","id":"ITEM-2","issued":{"date-parts":[["2019"]]},"page":"695","publisher":"Frontiers","title":"Bridging From Monitoring to Solutions-Based Thinking: Lessons From CalCOFI for Understanding and Adapting to Marine Climate Change Impacts","type":"article-journal","volume":"6"},"uris":["http://www.mendeley.com/documents/?uuid=9eb42295-e2a9-4580-b674-cc6ad57396cb"]}],"mendeley":{"formattedCitation":"(&lt;i&gt;11&lt;/i&gt;, &lt;i&gt;12&lt;/i&gt;)","plainTextFormattedCitation":"(11, 12)","previouslyFormattedCitation":"(&lt;i&gt;11&lt;/i&gt;, &lt;i&gt;12&lt;/i&gt;)"},"properties":{"noteIndex":0},"schema":"https://github.com/citation-style-language/schema/raw/master/csl-citation.json"}</w:instrText>
      </w:r>
      <w:r w:rsidR="004E2951"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11</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12</w:t>
      </w:r>
      <w:r w:rsidR="003D0D02" w:rsidRPr="00FA2396">
        <w:rPr>
          <w:rFonts w:ascii="Times New Roman" w:eastAsia="Times New Roman" w:hAnsi="Times New Roman" w:cs="Times New Roman"/>
          <w:noProof/>
        </w:rPr>
        <w:t>)</w:t>
      </w:r>
      <w:r w:rsidR="004E2951" w:rsidRPr="00FA2396">
        <w:rPr>
          <w:rFonts w:ascii="Times New Roman" w:eastAsia="Times New Roman" w:hAnsi="Times New Roman" w:cs="Times New Roman"/>
        </w:rPr>
        <w:fldChar w:fldCharType="end"/>
      </w:r>
      <w:r w:rsidR="004E2951" w:rsidRPr="00FA2396">
        <w:rPr>
          <w:rFonts w:ascii="Times New Roman" w:eastAsia="Times New Roman" w:hAnsi="Times New Roman" w:cs="Times New Roman"/>
        </w:rPr>
        <w:t xml:space="preserve">, focusing on monitoring larval fish </w:t>
      </w:r>
      <w:r w:rsidR="00D51E3F" w:rsidRPr="00FA2396">
        <w:rPr>
          <w:rFonts w:ascii="Times New Roman" w:eastAsia="Times New Roman" w:hAnsi="Times New Roman" w:cs="Times New Roman"/>
        </w:rPr>
        <w:t>assemblages</w:t>
      </w:r>
      <w:r w:rsidR="004E2951" w:rsidRPr="00FA2396">
        <w:rPr>
          <w:rFonts w:ascii="Times New Roman" w:eastAsia="Times New Roman" w:hAnsi="Times New Roman" w:cs="Times New Roman"/>
        </w:rPr>
        <w:t>, as larval fish dynamics are a key predictor of ecosystem health and function</w:t>
      </w:r>
      <w:r w:rsidR="007643F2" w:rsidRPr="00FA2396">
        <w:rPr>
          <w:rFonts w:ascii="Times New Roman" w:eastAsia="Times New Roman" w:hAnsi="Times New Roman" w:cs="Times New Roman"/>
        </w:rPr>
        <w:t xml:space="preserve"> </w:t>
      </w:r>
      <w:r w:rsidR="004E2951"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{"citationItems":[{"id":"ITEM-1","itemData":{"DOI":"10.1016/S0967-0645(03)00133-4","ISSN":"09670645","abstract":"Fifty-year ichthyoplankton and oceanographic time series of the California Cooperative Oceanic Fisheries Investigations were used to describe changes in larval fish abundance and associated habitat features in the Southern California Bight region, extending seaward to the limits of the California Current. The ichthyoplankton data set for this analysis was based on single tows taken at all CalCOFI survey stations occupied within the current sampling pattern from 1951 to 2000 and consisted of a total of 11,917 samples from which 1,365,988 fish larvae were identified. The analysis included data on habitat temperature, macrozooplankton volumes, and 14 taxa of larval fishes, some of commercial interest (Pacific sardine, Pacific hake, Pacific and jack mackerel, and rockfishes), and a group of important mesopelagic species that represent specific habitats in the California Current region. Data are presented in a series of graphs showing changes in average abundance, triennial abundance ratios, and normalized quarterly abundance (1988-2000 only). Larval data clearly track the decline and recovery of the Pacific sardine population. Mesopelagic larvae of southern offshore species had the greatest response to the regime shift of 1976-77, increasing markedly in the Southern California Bight region after 1977. Likewise, this group of species showed the greatest response to the 1957-59 El Niño. There was no consistent response in larval abundance of Subarctic-Transitional mesopelagic species and nearshore taxa to the 1976-77 regime shift. Most of the species showed a negative shift in triennial larval abundance ratios in relation to hypothesized 1989-90 and 1998-99 regime shifts. These changes are discussed in relation to changes in temperature and macrozooplankton volumes. © 2003 Elsevier Ltd. All rights reserved.","author":[{"dropping-particle":"","family":"Smith","given":"Paul E.","non-dropping-particle":"","parse-names":false,"suffix":""},{"dropping-particle":"","family":"Moser","given":"H. Geoffrey","non-dropping-particle":"","parse-names":false,"suffix":""}],"container-title":"Deep-Sea Research Part II: Topical Studies in Oceanography","id":"ITEM-1","issue":"14-16","issued":{"date-parts":[["2003"]]},"page":"2519-2536","publisher":"Elsevier","title":"Long-term trends and variability in the larvae of Pacific sardine and associated fish species of the California Current region","type":"article-journal","volume":"50"},"uris":["http://www.mendeley.com/documents/?uuid=c505186b-a3af-45b1-9d51-72433b1f9eb0"]},{"id":"ITEM-2","itemData":{"DOI":"10.3389/fmars.2019.00695","ISSN":"22967745","abstract":"Multidisciplinary,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countries.","author":[{"dropping-particle":"","family":"Gallo","given":"Natalya D.","non-dropping-particle":"","parse-names":false,"suffix":""},{"dropping-particle":"","family":"Drenkard","given":"Elizabeth","non-dropping-particle":"","parse-names":false,"suffix":""},{"dropping-particle":"","family":"Thompson","given":"Andrew R.","non-dropping-particle":"","parse-names":false,"suffix":""},{"dropping-particle":"","family":"Weber","given":"Edward D.","non-dropping-particle":"","parse-names":false,"suffix":""},{"dropping-particle":"","family":"Wilson-Vandenberg","given":"Deb","non-dropping-particle":"","parse-names":false,"suffix":""},{"dropping-particle":"","family":"McClatchie","given":"Sam","non-dropping-particle":"","parse-names":false,"suffix":""},{"dropping-particle":"","family":"Koslow","given":"J. Anthony","non-dropping-particle":"","parse-names":false,"suffix":""},{"dropping-particle":"","family":"Semmens","given":"Brice X.","non-dropping-particle":"","parse-names":false,"suffix":""}],"container-title":"Frontiers in Marine Science","id":"ITEM-2","issued":{"date-parts":[["2019"]]},"page":"695","publisher":"Frontiers","title":"Bridging From Monitoring to Solutions-Based Thinking: Lessons From CalCOFI for Understanding and Adapting to Marine Climate Change Impacts","type":"article-journal","volume":"6"},"uris":["http://www.mendeley.com/documents/?uuid=9eb42295-e2a9-4580-b674-cc6ad57396cb"]},{"id":"ITEM-3","itemData":{"DOI":"10.1111/gcb.15415","ISSN":"13652486","PMID":"33107157","abstract":"The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Biology","id":"ITEM-3","issue":"3","issued":{"date-parts":[["2021"]]},"page":"506-520","publisher":"Wiley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ecosystems","type":"article-journal","volume":"27"},"uris":["http://www.mendeley.com/documents/?uuid=3e0d9637-ad6c-4509-b96b-f36f7612f79d"]}],"mendeley":{"formattedCitation":"(&lt;i&gt;5&lt;/i&gt;, &lt;i&gt;12&lt;/i&gt;, &lt;i&gt;13&lt;/i&gt;)","plainTextFormattedCitation":"(5, 12, 13)","previouslyFormattedCitation":"(&lt;i&gt;5&lt;/i&gt;, &lt;i&gt;12&lt;/i&gt;, &lt;i&gt;13&lt;/i&gt;)"},"properties":{"noteIndex":0},"schema":"https://github.com/citation-style-language/schema/raw/master/csl-citation.json"}</w:instrText>
      </w:r>
      <w:r w:rsidR="004E2951"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5</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12</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13</w:t>
      </w:r>
      <w:r w:rsidR="003D0D02" w:rsidRPr="00FA2396">
        <w:rPr>
          <w:rFonts w:ascii="Times New Roman" w:eastAsia="Times New Roman" w:hAnsi="Times New Roman" w:cs="Times New Roman"/>
          <w:noProof/>
        </w:rPr>
        <w:t>)</w:t>
      </w:r>
      <w:r w:rsidR="004E2951" w:rsidRPr="00FA2396">
        <w:rPr>
          <w:rFonts w:ascii="Times New Roman" w:eastAsia="Times New Roman" w:hAnsi="Times New Roman" w:cs="Times New Roman"/>
        </w:rPr>
        <w:fldChar w:fldCharType="end"/>
      </w:r>
      <w:r w:rsidR="004E2951" w:rsidRPr="00FA2396">
        <w:rPr>
          <w:rFonts w:ascii="Times New Roman" w:eastAsia="Times New Roman" w:hAnsi="Times New Roman" w:cs="Times New Roman"/>
        </w:rPr>
        <w:t xml:space="preserve">. </w:t>
      </w:r>
    </w:p>
    <w:p w14:paraId="331B17FF" w14:textId="410E5B38" w:rsidR="00F014BA" w:rsidRPr="00FA2396" w:rsidRDefault="004E2951" w:rsidP="003A608A">
      <w:pPr>
        <w:spacing w:line="480" w:lineRule="auto"/>
        <w:rPr>
          <w:rFonts w:ascii="Times New Roman" w:eastAsia="Times New Roman" w:hAnsi="Times New Roman" w:cs="Times New Roman"/>
        </w:rPr>
      </w:pPr>
      <w:r w:rsidRPr="00FA2396">
        <w:rPr>
          <w:rFonts w:ascii="Times New Roman" w:eastAsia="Times New Roman" w:hAnsi="Times New Roman" w:cs="Times New Roman"/>
        </w:rPr>
        <w:tab/>
        <w:t xml:space="preserve">Larval fish abundances </w:t>
      </w:r>
      <w:r w:rsidR="00782F50" w:rsidRPr="00FA2396">
        <w:rPr>
          <w:rFonts w:ascii="Times New Roman" w:eastAsia="Times New Roman" w:hAnsi="Times New Roman" w:cs="Times New Roman"/>
        </w:rPr>
        <w:t>help to</w:t>
      </w:r>
      <w:r w:rsidRPr="00FA2396">
        <w:rPr>
          <w:rFonts w:ascii="Times New Roman" w:eastAsia="Times New Roman" w:hAnsi="Times New Roman" w:cs="Times New Roman"/>
        </w:rPr>
        <w:t xml:space="preserve"> </w:t>
      </w:r>
      <w:r w:rsidR="00782F50" w:rsidRPr="00FA2396">
        <w:rPr>
          <w:rFonts w:ascii="Times New Roman" w:eastAsia="Times New Roman" w:hAnsi="Times New Roman" w:cs="Times New Roman"/>
        </w:rPr>
        <w:t xml:space="preserve">characterize </w:t>
      </w:r>
      <w:r w:rsidRPr="00FA2396">
        <w:rPr>
          <w:rFonts w:ascii="Times New Roman" w:eastAsia="Times New Roman" w:hAnsi="Times New Roman" w:cs="Times New Roman"/>
        </w:rPr>
        <w:t>the state of marine ecosystems as they track spawning-stock biomass</w:t>
      </w:r>
      <w:r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{"citationItems":[{"id":"ITEM-1","itemData":{"DOI":"10.1038/nature05232","ISSN":"14764687","PMID":"17051218","abstract":"The separation of the effects of environmental variability from the impacts of fishing has been elusive, but is essential for sound fisheries management. We distinguish environmental effects from fishing effects by comparing the temporal variability of exploited versus unexploited fish stocks living in the same environments. Using the unique suite of 50-year-long larval fish surveys from the California Cooperative Oceanic Fisheries Investigations we analyse fishing as a treatment effect in a long-term ecological experiment. Here we present evidence from the marine environment that exploited species exhibit higher temporal variability in abundance than unexploited species. This remains true after accounting for life-history effects, abundance, ecological traits and phylogeny. The increased variability of exploited populations is probably caused by fishery-induced truncation of the age structure, which reduces the capacity of populations to buffer environmental events. Therefore, to avoid collapse, fisheries must be managed not only to sustain the total viable biomass but also to prevent the significant truncation of age structure. The double jeopardy of fishing to potentially deplete stock sizes and, more immediately, to amplify the peaks and valleys of population variability, calls for a precautionary management approach. ©2006 Nature Publishing Group.","author":[{"dropping-particle":"","family":"Hsieh","given":"Chih Hao","non-dropping-particle":"","parse-names":false,"suffix":""},{"dropping-particle":"","family":"Reiss","given":"Christian S.","non-dropping-particle":"","parse-names":false,"suffix":""},{"dropping-particle":"","family":"Hunter","given":"John R.","non-dropping-particle":"","parse-names":false,"suffix":""},{"dropping-particle":"","family":"Beddington","given":"John R.","non-dropping-particle":"","parse-names":false,"suffix":""},{"dropping-particle":"","family":"May","given":"Robert M.","non-dropping-particle":"","parse-names":false,"suffix":""},{"dropping-particle":"","family":"Sugihara","given":"George","non-dropping-particle":"","parse-names":false,"suffix":""}],"container-title":"Nature","id":"ITEM-1","issue":"7113","issued":{"date-parts":[["2006"]]},"page":"859-862","publisher":"Nature Publishing Group","title":"Fishing elevates variability in the abundance of exploited species","type":"article-journal","volume":"443"},"uris":["http://www.mendeley.com/documents/?uuid=b0e90d74-ad0d-4463-8581-a591a71c09f6"]}],"mendeley":{"formattedCitation":"(&lt;i&gt;14&lt;/i&gt;)","manualFormatting":" (14)","plainTextFormattedCitation":"(14)","previouslyFormattedCitation":"(&lt;i&gt;14&lt;/i&gt;)"},"properties":{"noteIndex":0},"schema":"https://github.com/citation-style-language/schema/raw/master/csl-citation.json"}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14</w:t>
      </w:r>
      <w:r w:rsidR="0003041C"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sidR="0005665F" w:rsidRPr="00FA2396">
        <w:rPr>
          <w:rFonts w:ascii="Times New Roman" w:eastAsia="Times New Roman" w:hAnsi="Times New Roman" w:cs="Times New Roman"/>
        </w:rPr>
        <w:t xml:space="preserve"> Over 70 years </w:t>
      </w:r>
      <w:r w:rsidR="003B0D13" w:rsidRPr="00FA2396">
        <w:rPr>
          <w:rFonts w:ascii="Times New Roman" w:eastAsia="Times New Roman" w:hAnsi="Times New Roman" w:cs="Times New Roman"/>
        </w:rPr>
        <w:t xml:space="preserve">of CalCOFI </w:t>
      </w:r>
      <w:r w:rsidR="0005665F" w:rsidRPr="00FA2396">
        <w:rPr>
          <w:rFonts w:ascii="Times New Roman" w:eastAsia="Times New Roman" w:hAnsi="Times New Roman" w:cs="Times New Roman"/>
        </w:rPr>
        <w:t xml:space="preserve">research has </w:t>
      </w:r>
      <w:r w:rsidR="003B0D13" w:rsidRPr="00FA2396">
        <w:rPr>
          <w:rFonts w:ascii="Times New Roman" w:eastAsia="Times New Roman" w:hAnsi="Times New Roman" w:cs="Times New Roman"/>
        </w:rPr>
        <w:t>documented</w:t>
      </w:r>
      <w:r w:rsidR="0005665F" w:rsidRPr="00FA2396">
        <w:rPr>
          <w:rFonts w:ascii="Times New Roman" w:eastAsia="Times New Roman" w:hAnsi="Times New Roman" w:cs="Times New Roman"/>
        </w:rPr>
        <w:t xml:space="preserve"> decadal and annual changes in fish </w:t>
      </w:r>
      <w:r w:rsidR="00D51E3F" w:rsidRPr="00FA2396">
        <w:rPr>
          <w:rFonts w:ascii="Times New Roman" w:eastAsia="Times New Roman" w:hAnsi="Times New Roman" w:cs="Times New Roman"/>
        </w:rPr>
        <w:t xml:space="preserve">assemblages </w:t>
      </w:r>
      <w:r w:rsidR="0005665F" w:rsidRPr="00FA2396">
        <w:rPr>
          <w:rFonts w:ascii="Times New Roman" w:eastAsia="Times New Roman" w:hAnsi="Times New Roman" w:cs="Times New Roman"/>
        </w:rPr>
        <w:t>in response to environmental conditions</w:t>
      </w:r>
      <w:r w:rsidR="003B0D13" w:rsidRPr="00FA2396">
        <w:rPr>
          <w:rFonts w:ascii="Times New Roman" w:eastAsia="Times New Roman" w:hAnsi="Times New Roman" w:cs="Times New Roman"/>
        </w:rPr>
        <w:t xml:space="preserve">, </w:t>
      </w:r>
      <w:r w:rsidR="00C651C6" w:rsidRPr="00FA2396">
        <w:rPr>
          <w:rFonts w:ascii="Times New Roman" w:eastAsia="Times New Roman" w:hAnsi="Times New Roman" w:cs="Times New Roman"/>
        </w:rPr>
        <w:t>identifying major shifts</w:t>
      </w:r>
      <w:r w:rsidR="003B0D13" w:rsidRPr="00FA2396">
        <w:rPr>
          <w:rFonts w:ascii="Times New Roman" w:eastAsia="Times New Roman" w:hAnsi="Times New Roman" w:cs="Times New Roman"/>
        </w:rPr>
        <w:t xml:space="preserve"> in response to</w:t>
      </w:r>
      <w:r w:rsidR="0005665F" w:rsidRPr="00FA2396">
        <w:rPr>
          <w:rFonts w:ascii="Times New Roman" w:eastAsia="Times New Roman" w:hAnsi="Times New Roman" w:cs="Times New Roman"/>
        </w:rPr>
        <w:t xml:space="preserve"> Pacific Decadal Oscillation</w:t>
      </w:r>
      <w:r w:rsidR="00C87BAE" w:rsidRPr="00FA2396">
        <w:rPr>
          <w:rFonts w:ascii="Times New Roman" w:eastAsia="Times New Roman" w:hAnsi="Times New Roman" w:cs="Times New Roman"/>
        </w:rPr>
        <w:t>s</w:t>
      </w:r>
      <w:r w:rsidR="0005665F" w:rsidRPr="00FA2396">
        <w:rPr>
          <w:rFonts w:ascii="Times New Roman" w:eastAsia="Times New Roman" w:hAnsi="Times New Roman" w:cs="Times New Roman"/>
        </w:rPr>
        <w:t xml:space="preserve"> and El Niño Southern Oscillation</w:t>
      </w:r>
      <w:r w:rsidR="00C87BAE" w:rsidRPr="00FA2396">
        <w:rPr>
          <w:rFonts w:ascii="Times New Roman" w:eastAsia="Times New Roman" w:hAnsi="Times New Roman" w:cs="Times New Roman"/>
        </w:rPr>
        <w:t>s</w:t>
      </w:r>
      <w:r w:rsidR="00412DD8" w:rsidRPr="00FA2396">
        <w:rPr>
          <w:rFonts w:ascii="Times New Roman" w:eastAsia="Times New Roman" w:hAnsi="Times New Roman" w:cs="Times New Roman"/>
        </w:rPr>
        <w:t xml:space="preserve"> </w:t>
      </w:r>
      <w:r w:rsidR="0005665F"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{"citationItems":[{"id":"ITEM-1","itemData":{"DOI":"10.1371/journal.pone.0033131","ISSN":"19326203","PMID":"22448236","abstract":"To resolve the capacity of Marine Protected Areas (MPA) to enhance fish productivity it is first necessary to understand how environmental conditions affect the distribution and abundance of fishes independent of potential reserve effects. Baseline fish production was examined from 2002-2004 through ichthyoplankton sampling in a large (10,878 km 2) Southern Californian oceanic marine reserve, the Cowcod Conservation Area (CCA) that was established in 2001, and the Southern California Bight as a whole (238,000 km 2 CalCOFI sampling domain). The CCA assemblage changed through time as the importance of oceanic-pelagic species decreased between 2002 (La Niña) and 2003 (El Niño) and then increased in 2004 (El Niño), while oceanic species and rockfishes displayed the opposite pattern. By contrast, the CalCOFI assemblage was relatively stable through time. Depth, temperature, and zooplankton explained more of the variability in assemblage structure at the CalCOFI scale than they did at the CCA scale. CalCOFI sampling revealed that oceanic species impinged upon the CCA between 2002 and 2003 in association with warmer offshore waters, thus explaining the increased influence of these species in the CCA during the El Nino years. Multi-scale, spatially explicit sampling and analysis was necessary to interpret assemblage dynamics in the CCA and likely will be needed to evaluate other focal oceanic marine reserves throughout the world.","author":[{"dropping-particle":"","family":"Thompson","given":"Andrew R.","non-dropping-particle":"","parse-names":false,"suffix":""},{"dropping-particle":"","family":"Watson","given":"William","non-dropping-particle":"","parse-names":false,"suffix":""},{"dropping-particle":"","family":"McClatchie","given":"Sam","non-dropping-particle":"","parse-names":false,"suffix":""},{"dropping-particle":"","family":"Weber","given":"Edward D.","non-dropping-particle":"","parse-names":false,"suffix":""}],"container-title":"PLoS ONE","editor":[{"dropping-particle":"","family":"Thrush","given":"Simon","non-dropping-particle":"","parse-names":false,"suffix":""}],"id":"ITEM-1","issue":"3","issued":{"date-parts":[["2012","3","20"]]},"page":"e33131","publisher":"Public Library of Science","title":"Multi-scale sampling to evaluate assemblage dynamics in an oceanic marine reserve","type":"article-journal","volume":"7"},"uris":["http://www.mendeley.com/documents/?uuid=8b739d6d-cd46-3cbc-8b34-3499c173aeea"]},{"id":"ITEM-2","itemData":{"abstract":"Ichythyoplankton, Population distribution, Subarctic-transitional fauna, Coastal pelagic fauna, Warm-water cosmopolite, Eastern tropical Pacific fauna, Bahia Sebastian Viscaino, Punta Abreojos-Cabo San Lazaro Bight, Continental shelf.","author":[{"dropping-particle":"","family":"Moser  P.E. Smith, and L.E. Eber","given":"H G","non-dropping-particle":"","parse-names":false,"suffix":""}],"container-title":"CalCOFI Report","id":"ITEM-2","issue":"28","issued":{"date-parts":[["1987"]]},"page":"97-127","title":"Larval fish assemblages in the California Current region, 1954-1960, a period of dynamic environmental change","type":"article-journal","volume":"28"},"uris":["http://www.mendeley.com/documents/?uuid=7dcecac2-ec4e-4c5d-85eb-b82bbf36cfdf"]},{"id":"ITEM-3","itemData":{"author":[{"dropping-particle":"","family":"Moser","given":"HG","non-dropping-particle":"","parse-names":false,"suffix":""},{"dropping-particle":"","family":"Charter","given":"RL","non-dropping-particle":"","parse-names":false,"suffix":""},{"dropping-particle":"","family":"Smith","given":"PE","non-dropping-particle":"","parse-names":false,"suffix":""},{"dropping-particle":"","family":"Ambrose","given":"DA","non-dropping-particle":"","parse-names":false,"suffix":""},{"dropping-particle":"","family":"Watson","given":"W","non-dropping-particle":"","parse-names":false,"suffix":""},{"dropping-particle":"","family":"Charter","given":"SR","non-dropping-particle":"","parse-names":false,"suffix":""},{"dropping-particle":"","family":"Sandknop","given":"EM","non-dropping-particle":"","parse-names":false,"suffix":""}],"container-title":"California Cooperative Oceanic Fisheries Investigations Atlas","id":"ITEM-3","issued":{"date-parts":[["2001"]]},"page":"1-166","title":"Distributional atlas of fish larvae and eggs in the Southern California Bight region: 1951-1998","type":"article-journal","volume":"34"},"uris":["http://www.mendeley.com/documents/?uuid=9dfce626-0b53-4626-8c14-331aea2dda29"]},{"id":"ITEM-4","itemData":{"DOI":"10.3389/fmars.2019.00695","ISSN":"22967745","abstract":"Multidisciplinary,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countries.","author":[{"dropping-particle":"","family":"Gallo","given":"Natalya D.","non-dropping-particle":"","parse-names":false,"suffix":""},{"dropping-particle":"","family":"Drenkard","given":"Elizabeth","non-dropping-particle":"","parse-names":false,"suffix":""},{"dropping-particle":"","family":"Thompson","given":"Andrew R.","non-dropping-particle":"","parse-names":false,"suffix":""},{"dropping-particle":"","family":"Weber","given":"Edward D.","non-dropping-particle":"","parse-names":false,"suffix":""},{"dropping-particle":"","family":"Wilson-Vandenberg","given":"Deb","non-dropping-particle":"","parse-names":false,"suffix":""},{"dropping-particle":"","family":"McClatchie","given":"Sam","non-dropping-particle":"","parse-names":false,"suffix":""},{"dropping-particle":"","family":"Koslow","given":"J. Anthony","non-dropping-particle":"","parse-names":false,"suffix":""},{"dropping-particle":"","family":"Semmens","given":"Brice X.","non-dropping-particle":"","parse-names":false,"suffix":""}],"container-title":"Frontiers in Marine Science","id":"ITEM-4","issued":{"date-parts":[["2019"]]},"page":"695","publisher":"Frontiers","title":"Bridging From Monitoring to Solutions-Based Thinking: Lessons From CalCOFI for Understanding and Adapting to Marine Climate Change Impacts","type":"article-journal","volume":"6"},"uris":["http://www.mendeley.com/documents/?uuid=9eb42295-e2a9-4580-b674-cc6ad57396cb"]}],"mendeley":{"formattedCitation":"(&lt;i&gt;12&lt;/i&gt;, &lt;i&gt;15&lt;/i&gt;–&lt;i&gt;17&lt;/i&gt;)","plainTextFormattedCitation":"(12, 15–17)","previouslyFormattedCitation":"(&lt;i&gt;12&lt;/i&gt;, &lt;i&gt;15&lt;/i&gt;–&lt;i&gt;17&lt;/i&gt;)"},"properties":{"noteIndex":0},"schema":"https://github.com/citation-style-language/schema/raw/master/csl-citation.json"}</w:instrText>
      </w:r>
      <w:r w:rsidR="0005665F"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12</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15</w:t>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17</w:t>
      </w:r>
      <w:r w:rsidR="003D0D02" w:rsidRPr="00FA2396">
        <w:rPr>
          <w:rFonts w:ascii="Times New Roman" w:eastAsia="Times New Roman" w:hAnsi="Times New Roman" w:cs="Times New Roman"/>
          <w:noProof/>
        </w:rPr>
        <w:t>)</w:t>
      </w:r>
      <w:r w:rsidR="0005665F" w:rsidRPr="00FA2396">
        <w:rPr>
          <w:rFonts w:ascii="Times New Roman" w:eastAsia="Times New Roman" w:hAnsi="Times New Roman" w:cs="Times New Roman"/>
        </w:rPr>
        <w:fldChar w:fldCharType="end"/>
      </w:r>
      <w:r w:rsidR="0005665F" w:rsidRPr="00FA2396">
        <w:rPr>
          <w:rFonts w:ascii="Times New Roman" w:eastAsia="Times New Roman" w:hAnsi="Times New Roman" w:cs="Times New Roman"/>
        </w:rPr>
        <w:t>.</w:t>
      </w:r>
      <w:r w:rsidR="003B0D13"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t xml:space="preserve">These decadal and annual changes in ichthyoplankton dynamics </w:t>
      </w:r>
      <w:r w:rsidR="0067046B" w:rsidRPr="00FA2396">
        <w:rPr>
          <w:rFonts w:ascii="Times New Roman" w:eastAsia="Times New Roman" w:hAnsi="Times New Roman" w:cs="Times New Roman"/>
        </w:rPr>
        <w:t xml:space="preserve">are </w:t>
      </w:r>
      <w:r w:rsidR="001E1E01" w:rsidRPr="00FA2396">
        <w:rPr>
          <w:rFonts w:ascii="Times New Roman" w:eastAsia="Times New Roman" w:hAnsi="Times New Roman" w:cs="Times New Roman"/>
        </w:rPr>
        <w:t xml:space="preserve">superimposed over the strong </w:t>
      </w:r>
      <w:r w:rsidR="0067046B" w:rsidRPr="00FA2396">
        <w:rPr>
          <w:rFonts w:ascii="Times New Roman" w:eastAsia="Times New Roman" w:hAnsi="Times New Roman" w:cs="Times New Roman"/>
        </w:rPr>
        <w:t xml:space="preserve">biogeographic </w:t>
      </w:r>
      <w:r w:rsidR="001E1E01" w:rsidRPr="00FA2396">
        <w:rPr>
          <w:rFonts w:ascii="Times New Roman" w:eastAsia="Times New Roman" w:hAnsi="Times New Roman" w:cs="Times New Roman"/>
        </w:rPr>
        <w:t>assemblage associations with distinct water mass characteristics within the Southern California Bight</w:t>
      </w:r>
      <w:r w:rsidR="00412DD8"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author":[{"dropping-particle":"","family":"Moser","given":"HG","non-dropping-particle":"","parse-names":false,"suffix":""},{"dropping-particle":"","family":"Charter","given":"RL","non-dropping-particle":"","parse-names":false,"suffix":""},{"dropping-particle":"","family":"Smith","given":"PE","non-dropping-particle":"","parse-names":false,"suffix":""},{"dropping-particle":"","family":"Ambrose","given":"DA","non-dropping-particle":"","parse-names":false,"suffix":""},{"dropping-particle":"","family":"Watson","given":"W","non-dropping-particle":"","parse-names":false,"suffix":""},{"dropping-particle":"","family":"Charter","given":"SR","non-dropping-particle":"","parse-names":false,"suffix":""},{"dropping-particle":"","family":"Sandknop","given":"EM","non-dropping-particle":"","parse-names":false,"suffix":""}],"container-title":"California Cooperative Oceanic Fisheries Investigations Atlas","id":"ITEM-1","issued":{"date-parts":[["2001"]]},"page":"1-166","title":"Distributional atlas of fish larvae and eggs in the Southern California Bight region: 1951-1998","type":"article-journal","volume":"34"},"uris":["http://www.mendeley.com/documents/?uuid=9dfce626-0b53-4626-8c14-331aea2dda29"]}],"mendeley":{"formattedCitation":"(&lt;i&gt;17&lt;/i&gt;)","plainTextFormattedCitation":"(17)","previouslyFormattedCitation":"(&lt;i&gt;17&lt;/i&gt;)"},"properties":{"noteIndex":0},"schema":"https://github.com/citation-style-language/schema/raw/master/csl-citation.json"}</w:instrText>
      </w:r>
      <w:r w:rsidR="001E1E01"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17</w:t>
      </w:r>
      <w:r w:rsidR="003D0D02" w:rsidRPr="00FA2396">
        <w:rPr>
          <w:rFonts w:ascii="Times New Roman" w:eastAsia="Times New Roman" w:hAnsi="Times New Roman" w:cs="Times New Roman"/>
          <w:noProof/>
        </w:rPr>
        <w:t>)</w:t>
      </w:r>
      <w:r w:rsidR="001E1E01" w:rsidRPr="00FA2396">
        <w:rPr>
          <w:rFonts w:ascii="Times New Roman" w:eastAsia="Times New Roman" w:hAnsi="Times New Roman" w:cs="Times New Roman"/>
        </w:rPr>
        <w:fldChar w:fldCharType="end"/>
      </w:r>
      <w:r w:rsidR="0067046B"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r w:rsidR="00E7574F">
        <w:rPr>
          <w:rFonts w:ascii="Times New Roman" w:eastAsia="Times New Roman" w:hAnsi="Times New Roman" w:cs="Times New Roman"/>
        </w:rPr>
        <w:t>I</w:t>
      </w:r>
      <w:r w:rsidR="0067046B" w:rsidRPr="00FA2396">
        <w:rPr>
          <w:rFonts w:ascii="Times New Roman" w:eastAsia="Times New Roman" w:hAnsi="Times New Roman" w:cs="Times New Roman"/>
        </w:rPr>
        <w:t xml:space="preserve">chthyoplankton assemblages differ </w:t>
      </w:r>
      <w:r w:rsidR="00000781">
        <w:rPr>
          <w:rFonts w:ascii="Times New Roman" w:eastAsia="Times New Roman" w:hAnsi="Times New Roman" w:cs="Times New Roman"/>
        </w:rPr>
        <w:t>among</w:t>
      </w:r>
      <w:r w:rsidR="001E1E01" w:rsidRPr="00FA2396">
        <w:rPr>
          <w:rFonts w:ascii="Times New Roman" w:eastAsia="Times New Roman" w:hAnsi="Times New Roman" w:cs="Times New Roman"/>
        </w:rPr>
        <w:t xml:space="preserve"> the cold</w:t>
      </w:r>
      <w:r w:rsidR="00412DD8" w:rsidRPr="00FA2396">
        <w:rPr>
          <w:rFonts w:ascii="Times New Roman" w:eastAsia="Times New Roman" w:hAnsi="Times New Roman" w:cs="Times New Roman"/>
        </w:rPr>
        <w:t>er</w:t>
      </w:r>
      <w:r w:rsidR="001E1E01" w:rsidRPr="00FA2396">
        <w:rPr>
          <w:rFonts w:ascii="Times New Roman" w:eastAsia="Times New Roman" w:hAnsi="Times New Roman" w:cs="Times New Roman"/>
        </w:rPr>
        <w:t xml:space="preserve"> and fresher California Current</w:t>
      </w:r>
      <w:r w:rsidR="00000781">
        <w:rPr>
          <w:rFonts w:ascii="Times New Roman" w:eastAsia="Times New Roman" w:hAnsi="Times New Roman" w:cs="Times New Roman"/>
        </w:rPr>
        <w:t>,</w:t>
      </w:r>
      <w:r w:rsidR="00D51E3F"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t>warm</w:t>
      </w:r>
      <w:r w:rsidR="00412DD8" w:rsidRPr="00FA2396">
        <w:rPr>
          <w:rFonts w:ascii="Times New Roman" w:eastAsia="Times New Roman" w:hAnsi="Times New Roman" w:cs="Times New Roman"/>
        </w:rPr>
        <w:t>er</w:t>
      </w:r>
      <w:r w:rsidR="001E1E01" w:rsidRPr="00FA2396">
        <w:rPr>
          <w:rFonts w:ascii="Times New Roman" w:eastAsia="Times New Roman" w:hAnsi="Times New Roman" w:cs="Times New Roman"/>
        </w:rPr>
        <w:t xml:space="preserve"> and saltier California Counter Current </w:t>
      </w:r>
      <w:r w:rsidR="00D51E3F" w:rsidRPr="00FA2396">
        <w:rPr>
          <w:rFonts w:ascii="Times New Roman" w:eastAsia="Times New Roman" w:hAnsi="Times New Roman" w:cs="Times New Roman"/>
        </w:rPr>
        <w:t>and Central Pacific water mass</w:t>
      </w:r>
      <w:r w:rsidR="00000781">
        <w:rPr>
          <w:rFonts w:ascii="Times New Roman" w:eastAsia="Times New Roman" w:hAnsi="Times New Roman" w:cs="Times New Roman"/>
        </w:rPr>
        <w:t xml:space="preserve">, and in </w:t>
      </w:r>
      <w:r w:rsidR="001E1E01" w:rsidRPr="00FA2396">
        <w:rPr>
          <w:rFonts w:ascii="Times New Roman" w:eastAsia="Times New Roman" w:hAnsi="Times New Roman" w:cs="Times New Roman"/>
        </w:rPr>
        <w:t>upwelling conditions across the continental shelf</w:t>
      </w:r>
      <w:r w:rsidR="001E1E01"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{"citationItems":[{"id":"ITEM-1","itemData":{"DOI":"10.1029/2003GL017647","ISSN":"00948276","abstract":"Observations show that wind-driven upwelling along the California coast has increased over the past 30 years. Some have postulated that the increase in wind-driven upwelling is due largely to increased greenhouse gas forcing, but such an association has been speculative. Since global and regional simulations of future wind-driven upwelling do not exist for the California coast, we used a regional climate model (RCM) to estimate changes in wind-driven upwelling under increased CO2 concentrations. Here we show in both equilibrium and transient climate experiments that there is an intensified upwelling season, with some changes in seasonality of upwelling. This intensification may lead to enhanced productivity along the coast of California and possibly ameliorate increases in sea surface temperature due to greenhouse gas forcing.","author":[{"dropping-particle":"","family":"Snyder","given":"Mark A.","non-dropping-particle":"","parse-names":false,"suffix":""},{"dropping-particle":"","family":"Sloan","given":"Lisa C.","non-dropping-particle":"","parse-names":false,"suffix":""},{"dropping-particle":"","family":"Diffenbaugh","given":"Noah S.","non-dropping-particle":"","parse-names":false,"suffix":""},{"dropping-particle":"","family":"Bell","given":"Jason L.","non-dropping-particle":"","parse-names":false,"suffix":""}],"container-title":"Geophysical Research Letters","id":"ITEM-1","issue":"15","issued":{"date-parts":[["2003"]]},"page":"1823","title":"Future climate change and upwelling in the California Current","type":"article-journal","volume":"30"},"uris":["http://www.mendeley.com/documents/?uuid=92eb2798-91d5-4e72-93db-e46ae46b0820"]},{"id":"ITEM-2","itemData":{"DOI":"10.1073/pnas.1421946112","ISSN":"10916490","PMID":"26159416","abstract":"Climate change has prompted an earlier arrival of spring in numerous ecosystems. It is uncertain whether such changes are occurring in Eastern Boundary Current Upwelling ecosystems, because these regions are subject to natural decadal climate variability, and regional climate models predict seasonal delays in upwelling. To answer this question, the phenology of 43 species of larval fishes was investigated between 1951 and 2008 off southern California. Ordination of the fish community showed earlier phenological progression in more recent years. Thirty-nine percent of seasonal peaks in larval abundance occurred earlier in the year, whereas 18% were delayed. The species whose phenology became earlier were characterized by an offshore, pelagic distribution, whereas species with delayed phenology were more likely to reside in coastal, demersal habitats. Phenological changes were more closely associated with a trend toward earlier warming of surface waters rather than decadal climate cycles, such as the Pacific Decadal Oscillation and North Pacific Gyre Oscillation. Species with long-term advances and delays in phenology reacted similarly to warming at the interannual time scale as demonstrated by responses to the El Niño Southern Oscillation. The trend toward earlier spawning was correlated with changes in sea surface temperature (SST) and mesozooplankton displacement volume, but not coastal upwelling. SST and upwelling were correlated with delays in fish phenology. For species with 20th century advances in phenology, future projections indicate that current trends will continue unabated. The fate of species with delayed phenology is less clear due to differences between Intergovernmental Panel on Climate Change models in projected upwelling trends.","author":[{"dropping-particle":"","family":"Asch","given":"Rebecca G.","non-dropping-particle":"","parse-names":false,"suffix":""}],"container-title":"Proceedings of the National Academy of Sciences of the United States of America","id":"ITEM-2","issue":"30","issued":{"date-parts":[["2015"]]},"page":"E4065-E4074","publisher":"National Acad Sciences","title":"Climate change and decadal shifts in the phenology of larval fishes in the California Current ecosystem","type":"article-journal","volume":"112"},"uris":["http://www.mendeley.com/documents/?uuid=443e4602-4c09-48d3-a5ed-8537758c3694"]},{"id":"ITEM-3","itemData":{"DOI":"10.1073/pnas.1305733110","ISSN":"00278424","PMID":"23836661","abstract":"Since the days of Elton, population cycles have challenged ecologists and resource managers. Although the underlying mechanisms remain debated, theory holds that both density-dependent and density-independent processes shape the dynamics. One striking example is the large-scale fluctuations of sardine and anchovy observed across the major upwelling areas of the world. Despite a long history of research, the causes of these fluctuations remain unresolved and heavily debated, with significant implications for fisheries management. We here model the underlying causes of these fluctuations, using the California Current Ecosystem as a case study, and show that the dynamics, accurately reproduced since A.D. 1661 onward, are explained by interacting density-dependent processes (i.e., through species-specific life-history traits) and climate forcing. Furthermore, we demonstrate how fishing modifies the dynamics and show that the sardine collapse of the 1950s was largely unavoidable given poor recruitment conditions. Our approach provides unique insight into the origin of sardine-anchovy fluctuations and a knowledge base for sustainable fisheries management in the California Current Ecosystem and beyond.","author":[{"dropping-particle":"","family":"Lindegren","given":"Martin","non-dropping-particle":"","parse-names":false,"suffix":""},{"dropping-particle":"","family":"Checkley","given":"David M.","non-dropping-particle":"","parse-names":false,"suffix":""},{"dropping-particle":"","family":"Rouyer","given":"Tristan","non-dropping-particle":"","parse-names":false,"suffix":""},{"dropping-particle":"","family":"MacCall","given":"Alec D.","non-dropping-particle":"","parse-names":false,"suffix":""},{"dropping-particle":"","family":"Stenseth","given":"Nils Chr","non-dropping-particle":"","parse-names":false,"suffix":""}],"container-title":"Proceedings of the National Academy of Sciences of the United States of America","id":"ITEM-3","issue":"33","issued":{"date-parts":[["2013"]]},"page":"13672-13677","publisher":"National Acad Sciences","title":"Climate, fishing, and fluctuations of sardine and anchovy in the California Current","type":"article-journal","volume":"110"},"uris":["http://www.mendeley.com/documents/?uuid=904e5189-1527-4b58-8f90-ff10fbdf7ee6"]},{"id":"ITEM-4","itemData":{"DOI":"10.1016/S0967-0645(03)00133-4","ISSN":"09670645","abstract":"Fifty-year ichthyoplankton and oceanographic time series of the California Cooperative Oceanic Fisheries Investigations were used to describe changes in larval fish abundance and associated habitat features in the Southern California Bight region, extending seaward to the limits of the California Current. The ichthyoplankton data set for this analysis was based on single tows taken at all CalCOFI survey stations occupied within the current sampling pattern from 1951 to 2000 and consisted of a total of 11,917 samples from which 1,365,988 fish larvae were identified. The analysis included data on habitat temperature, macrozooplankton volumes, and 14 taxa of larval fishes, some of commercial interest (Pacific sardine, Pacific hake, Pacific and jack mackerel, and rockfishes), and a group of important mesopelagic species that represent specific habitats in the California Current region. Data are presented in a series of graphs showing changes in average abundance, triennial abundance ratios, and normalized quarterly abundance (1988-2000 only). Larval data clearly track the decline and recovery of the Pacific sardine population. Mesopelagic larvae of southern offshore species had the greatest response to the regime shift of 1976-77, increasing markedly in the Southern California Bight region after 1977. Likewise, this group of species showed the greatest response to the 1957-59 El Niño. There was no consistent response in larval abundance of Subarctic-Transitional mesopelagic species and nearshore taxa to the 1976-77 regime shift. Most of the species showed a negative shift in triennial larval abundance ratios in relation to hypothesized 1989-90 and 1998-99 regime shifts. These changes are discussed in relation to changes in temperature and macrozooplankton volumes. © 2003 Elsevier Ltd. All rights reserved.","author":[{"dropping-particle":"","family":"Smith","given":"Paul E.","non-dropping-particle":"","parse-names":false,"suffix":""},{"dropping-particle":"","family":"Moser","given":"H. Geoffrey","non-dropping-particle":"","parse-names":false,"suffix":""}],"container-title":"Deep-Sea Research Part II: Topical Studies in Oceanography","id":"ITEM-4","issue":"14-16","issued":{"date-parts":[["2003"]]},"page":"2519-2536","publisher":"Elsevier","title":"Long-term trends and variability in the larvae of Pacific sardine and associated fish species of the California Current region","type":"article-journal","volume":"50"},"uris":["http://www.mendeley.com/documents/?uuid=c505186b-a3af-45b1-9d51-72433b1f9eb0"]}],"mendeley":{"formattedCitation":"(&lt;i&gt;11&lt;/i&gt;, &lt;i&gt;13&lt;/i&gt;, &lt;i&gt;18&lt;/i&gt;, &lt;i&gt;19&lt;/i&gt;)","manualFormatting":" (11, 13, 18, 19)","plainTextFormattedCitation":"(11, 13, 18, 19)","previouslyFormattedCitation":"(&lt;i&gt;11&lt;/i&gt;, &lt;i&gt;13&lt;/i&gt;, &lt;i&gt;18&lt;/i&gt;, &lt;i&gt;19&lt;/i&gt;)"},"properties":{"noteIndex":0},"schema":"https://github.com/citation-style-language/schema/raw/master/csl-citation.json"}</w:instrText>
      </w:r>
      <w:r w:rsidR="001E1E01"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11</w:t>
      </w:r>
      <w:r w:rsidR="0003041C"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13</w:t>
      </w:r>
      <w:r w:rsidR="0003041C"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18</w:t>
      </w:r>
      <w:r w:rsidR="0003041C"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19</w:t>
      </w:r>
      <w:r w:rsidR="0003041C" w:rsidRPr="00FA2396">
        <w:rPr>
          <w:rFonts w:ascii="Times New Roman" w:eastAsia="Times New Roman" w:hAnsi="Times New Roman" w:cs="Times New Roman"/>
          <w:noProof/>
        </w:rPr>
        <w:t>)</w:t>
      </w:r>
      <w:r w:rsidR="001E1E01" w:rsidRPr="00FA2396">
        <w:rPr>
          <w:rFonts w:ascii="Times New Roman" w:eastAsia="Times New Roman" w:hAnsi="Times New Roman" w:cs="Times New Roman"/>
        </w:rPr>
        <w:fldChar w:fldCharType="end"/>
      </w:r>
      <w:r w:rsidR="001E1E01" w:rsidRPr="00FA2396">
        <w:rPr>
          <w:rFonts w:ascii="Times New Roman" w:eastAsia="Times New Roman" w:hAnsi="Times New Roman" w:cs="Times New Roman"/>
        </w:rPr>
        <w:t xml:space="preserve">. </w:t>
      </w:r>
      <w:r w:rsidR="003B0D13" w:rsidRPr="00FA2396">
        <w:rPr>
          <w:rFonts w:ascii="Times New Roman" w:eastAsia="Times New Roman" w:hAnsi="Times New Roman" w:cs="Times New Roman"/>
        </w:rPr>
        <w:t>Importantly, periods of elevated temperatures were historically associated with higher abundances of southern mesopelagic species and Pacific Sardine while cold</w:t>
      </w:r>
      <w:r w:rsidR="00412DD8" w:rsidRPr="00FA2396">
        <w:rPr>
          <w:rFonts w:ascii="Times New Roman" w:eastAsia="Times New Roman" w:hAnsi="Times New Roman" w:cs="Times New Roman"/>
        </w:rPr>
        <w:t>er</w:t>
      </w:r>
      <w:r w:rsidR="003B0D13" w:rsidRPr="00FA2396">
        <w:rPr>
          <w:rFonts w:ascii="Times New Roman" w:eastAsia="Times New Roman" w:hAnsi="Times New Roman" w:cs="Times New Roman"/>
        </w:rPr>
        <w:t xml:space="preserve"> periods were associated with higher abundances of northern </w:t>
      </w:r>
      <w:proofErr w:type="spellStart"/>
      <w:r w:rsidR="003B0D13" w:rsidRPr="00FA2396">
        <w:rPr>
          <w:rFonts w:ascii="Times New Roman" w:eastAsia="Times New Roman" w:hAnsi="Times New Roman" w:cs="Times New Roman"/>
        </w:rPr>
        <w:t>mesopelagics</w:t>
      </w:r>
      <w:proofErr w:type="spellEnd"/>
      <w:r w:rsidR="003B0D13" w:rsidRPr="00FA2396">
        <w:rPr>
          <w:rFonts w:ascii="Times New Roman" w:eastAsia="Times New Roman" w:hAnsi="Times New Roman" w:cs="Times New Roman"/>
        </w:rPr>
        <w:t xml:space="preserve"> and Northern Anchovy</w:t>
      </w:r>
      <w:r w:rsidR="00C651C6" w:rsidRPr="00FA2396">
        <w:rPr>
          <w:rFonts w:ascii="Times New Roman" w:eastAsia="Times New Roman" w:hAnsi="Times New Roman" w:cs="Times New Roman"/>
        </w:rPr>
        <w:t xml:space="preserve"> (</w:t>
      </w:r>
      <w:proofErr w:type="spellStart"/>
      <w:r w:rsidR="003B0D13" w:rsidRPr="00FA2396">
        <w:rPr>
          <w:rFonts w:ascii="Times New Roman" w:eastAsia="Times New Roman" w:hAnsi="Times New Roman" w:cs="Times New Roman"/>
          <w:i/>
          <w:iCs/>
        </w:rPr>
        <w:t>Engraulis</w:t>
      </w:r>
      <w:proofErr w:type="spellEnd"/>
      <w:r w:rsidR="003B0D13" w:rsidRPr="00FA2396">
        <w:rPr>
          <w:rFonts w:ascii="Times New Roman" w:eastAsia="Times New Roman" w:hAnsi="Times New Roman" w:cs="Times New Roman"/>
          <w:i/>
          <w:iCs/>
        </w:rPr>
        <w:t xml:space="preserve"> mordax</w:t>
      </w:r>
      <w:r w:rsidR="003B0D13" w:rsidRPr="00FA2396">
        <w:rPr>
          <w:rFonts w:ascii="Times New Roman" w:eastAsia="Times New Roman" w:hAnsi="Times New Roman" w:cs="Times New Roman"/>
        </w:rPr>
        <w:t>)</w:t>
      </w:r>
      <w:r w:rsidR="003B0D13"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{"citationItems":[{"id":"ITEM-1","itemData":{"DOI":"10.1126/science.1075880","ISSN":"00368075","PMID":"12522241","abstract":"In the Pacific Ocean, air and ocean temperatures, atmospheric carbon dioxide, landings of anchovies and sardines, and the productivity of coastal and open ocean ecosystems have varied over periods of about 50 years. In the mid-1970s, the Pacific changed from a cool \"anchovy regime\" to a warm \"sardine regime.\" A shift back to an anchovy regime occurred in the middle to late 1990s. These large-scale, naturally occurring variations must be taken into account when considering human-induced climate change and the management of ocean living resources.","author":[{"dropping-particle":"","family":"Chavez","given":"Francisco P.","non-dropping-particle":"","parse-names":false,"suffix":""},{"dropping-particle":"","family":"Ryan","given":"John","non-dropping-particle":"","parse-names":false,"suffix":""},{"dropping-particle":"","family":"Lluch-Cota","given":"Salvador E.","non-dropping-particle":"","parse-names":false,"suffix":""},{"dropping-particle":"","family":"Ñiquen","given":"C. Miguel","non-dropping-particle":"","parse-names":false,"suffix":""}],"container-title":"Science","id":"ITEM-1","issue":"5604","issued":{"date-parts":[["2003"]]},"page":"217-221","publisher":"American Association for the Advancement of Science","title":"Climate: From anchovies to sardines and back: Multidecadal change in the Pacific Ocean","type":"article-journal","volume":"299"},"uris":["http://www.mendeley.com/documents/?uuid=b220b885-f86f-4d63-afdc-9721c5b3df91"]},{"id":"ITEM-2","itemData":{"DOI":"10.1111/gcb.16010","ISSN":"13652486","PMID":"34951510","abstract":"The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Biology","id":"ITEM-2","issue":"5","issued":{"date-parts":[["2022"]]},"page":"1766-1785","publisher":"Wiley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years","type":"article-journal","volume":"28"},"uris":["http://www.mendeley.com/documents/?uuid=2bb9ea45-aee2-4422-b020-a124d9ef3e51"]}],"mendeley":{"formattedCitation":"(&lt;i&gt;10&lt;/i&gt;, &lt;i&gt;20&lt;/i&gt;)","manualFormatting":" (10, 20)","plainTextFormattedCitation":"(10, 20)","previouslyFormattedCitation":"(&lt;i&gt;10&lt;/i&gt;, &lt;i&gt;20&lt;/i&gt;)"},"properties":{"noteIndex":0},"schema":"https://github.com/citation-style-language/schema/raw/master/csl-citation.json"}</w:instrText>
      </w:r>
      <w:r w:rsidR="003B0D13"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10</w:t>
      </w:r>
      <w:r w:rsidR="0003041C"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20</w:t>
      </w:r>
      <w:r w:rsidR="0003041C" w:rsidRPr="00FA2396">
        <w:rPr>
          <w:rFonts w:ascii="Times New Roman" w:eastAsia="Times New Roman" w:hAnsi="Times New Roman" w:cs="Times New Roman"/>
          <w:noProof/>
        </w:rPr>
        <w:t>)</w:t>
      </w:r>
      <w:r w:rsidR="003B0D13" w:rsidRPr="00FA2396">
        <w:rPr>
          <w:rFonts w:ascii="Times New Roman" w:eastAsia="Times New Roman" w:hAnsi="Times New Roman" w:cs="Times New Roman"/>
        </w:rPr>
        <w:fldChar w:fldCharType="end"/>
      </w:r>
      <w:r w:rsidR="003B0D13" w:rsidRPr="00FA2396">
        <w:rPr>
          <w:rFonts w:ascii="Times New Roman" w:eastAsia="Times New Roman" w:hAnsi="Times New Roman" w:cs="Times New Roman"/>
        </w:rPr>
        <w:t>.</w:t>
      </w:r>
      <w:r w:rsidR="00C87BAE" w:rsidRPr="00FA2396">
        <w:rPr>
          <w:rFonts w:ascii="Times New Roman" w:eastAsia="Times New Roman" w:hAnsi="Times New Roman" w:cs="Times New Roman"/>
        </w:rPr>
        <w:t xml:space="preserve"> These insights into forage fish community dynamics across decadal climatic regime shifts are vital to understanding the effects of climate change on the CCLME </w:t>
      </w:r>
      <w:r w:rsidR="00C87BAE"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{"citationItems":[{"id":"ITEM-1","itemData":{"DOI":"10.1073/pnas.1421946112","ISSN":"10916490","PMID":"26159416","abstract":"Climate change has prompted an earlier arrival of spring in numerous ecosystems. It is uncertain whether such changes are occurring in Eastern Boundary Current Upwelling ecosystems, because these regions are subject to natural decadal climate variability, and regional climate models predict seasonal delays in upwelling. To answer this question, the phenology of 43 species of larval fishes was investigated between 1951 and 2008 off southern California. Ordination of the fish community showed earlier phenological progression in more recent years. Thirty-nine percent of seasonal peaks in larval abundance occurred earlier in the year, whereas 18% were delayed. The species whose phenology became earlier were characterized by an offshore, pelagic distribution, whereas species with delayed phenology were more likely to reside in coastal, demersal habitats. Phenological changes were more closely associated with a trend toward earlier warming of surface waters rather than decadal climate cycles, such as the Pacific Decadal Oscillation and North Pacific Gyre Oscillation. Species with long-term advances and delays in phenology reacted similarly to warming at the interannual time scale as demonstrated by responses to the El Niño Southern Oscillation. The trend toward earlier spawning was correlated with changes in sea surface temperature (SST) and mesozooplankton displacement volume, but not coastal upwelling. SST and upwelling were correlated with delays in fish phenology. For species with 20th century advances in phenology, future projections indicate that current trends will continue unabated. The fate of species with delayed phenology is less clear due to differences between Intergovernmental Panel on Climate Change models in projected upwelling trends.","author":[{"dropping-particle":"","family":"Asch","given":"Rebecca G.","non-dropping-particle":"","parse-names":false,"suffix":""}],"container-title":"Proceedings of the National Academy of Sciences of the United States of America","id":"ITEM-1","issue":"30","issued":{"date-parts":[["2015"]]},"page":"E4065-E4074","publisher":"National Acad Sciences","title":"Climate change and decadal shifts in the phenology of larval fishes in the California Current ecosystem","type":"article-journal","volume":"112"},"uris":["http://www.mendeley.com/documents/?uuid=443e4602-4c09-48d3-a5ed-8537758c3694"]},{"id":"ITEM-2","itemData":{"DOI":"10.1073/pnas.1305733110","ISSN":"00278424","PMID":"23836661","abstract":"Since the days of Elton, population cycles have challenged ecologists and resource managers. Although the underlying mechanisms remain debated, theory holds that both density-dependent and density-independent processes shape the dynamics. One striking example is the large-scale fluctuations of sardine and anchovy observed across the major upwelling areas of the world. Despite a long history of research, the causes of these fluctuations remain unresolved and heavily debated, with significant implications for fisheries management. We here model the underlying causes of these fluctuations, using the California Current Ecosystem as a case study, and show that the dynamics, accurately reproduced since A.D. 1661 onward, are explained by interacting density-dependent processes (i.e., through species-specific life-history traits) and climate forcing. Furthermore, we demonstrate how fishing modifies the dynamics and show that the sardine collapse of the 1950s was largely unavoidable given poor recruitment conditions. Our approach provides unique insight into the origin of sardine-anchovy fluctuations and a knowledge base for sustainable fisheries management in the California Current Ecosystem and beyond.","author":[{"dropping-particle":"","family":"Lindegren","given":"Martin","non-dropping-particle":"","parse-names":false,"suffix":""},{"dropping-particle":"","family":"Checkley","given":"David M.","non-dropping-particle":"","parse-names":false,"suffix":""},{"dropping-particle":"","family":"Rouyer","given":"Tristan","non-dropping-particle":"","parse-names":false,"suffix":""},{"dropping-particle":"","family":"MacCall","given":"Alec D.","non-dropping-particle":"","parse-names":false,"suffix":""},{"dropping-particle":"","family":"Stenseth","given":"Nils Chr","non-dropping-particle":"","parse-names":false,"suffix":""}],"container-title":"Proceedings of the National Academy of Sciences of the United States of America","id":"ITEM-2","issue":"33","issued":{"date-parts":[["2013"]]},"page":"13672-13677","publisher":"National Acad Sciences","title":"Climate, fishing, and fluctuations of sardine and anchovy in the California Current","type":"article-journal","volume":"110"},"uris":["http://www.mendeley.com/documents/?uuid=904e5189-1527-4b58-8f90-ff10fbdf7ee6"]},{"id":"ITEM-3","itemData":{"DOI":"10.1146/annurev-marine-122414-033819","ISSN":"19410611","PMID":"28045355","abstract":"Anchovy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fish.","author":[{"dropping-particle":"","family":"Checkley","given":"David M.","non-dropping-particle":"","parse-names":false,"suffix":""},{"dropping-particle":"","family":"Asch","given":"Rebecca G.","non-dropping-particle":"","parse-names":false,"suffix":""},{"dropping-particle":"","family":"Rykaczewski","given":"Ryan R.","non-dropping-particle":"","parse-names":false,"suffix":""}],"container-title":"Annual Review of Marine Science","id":"ITEM-3","issue":"1","issued":{"date-parts":[["2017"]]},"page":"469-493","publisher":"Annual Reviews","title":"Climate, Anchovy, and Sardine","type":"article-journal","volume":"9"},"uris":["http://www.mendeley.com/documents/?uuid=0d17d7c2-de3b-4af6-b4d6-0b26bbf201ff"]}],"mendeley":{"formattedCitation":"(&lt;i&gt;9&lt;/i&gt;, &lt;i&gt;11&lt;/i&gt;, &lt;i&gt;19&lt;/i&gt;)","plainTextFormattedCitation":"(9, 11, 19)","previouslyFormattedCitation":"(&lt;i&gt;9&lt;/i&gt;, &lt;i&gt;11&lt;/i&gt;, &lt;i&gt;19&lt;/i&gt;)"},"properties":{"noteIndex":0},"schema":"https://github.com/citation-style-language/schema/raw/master/csl-citation.json"}</w:instrText>
      </w:r>
      <w:r w:rsidR="00C87BAE"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9</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11</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19</w:t>
      </w:r>
      <w:r w:rsidR="003D0D02" w:rsidRPr="00FA2396">
        <w:rPr>
          <w:rFonts w:ascii="Times New Roman" w:eastAsia="Times New Roman" w:hAnsi="Times New Roman" w:cs="Times New Roman"/>
          <w:noProof/>
        </w:rPr>
        <w:t>)</w:t>
      </w:r>
      <w:r w:rsidR="00C87BAE" w:rsidRPr="00FA2396">
        <w:rPr>
          <w:rFonts w:ascii="Times New Roman" w:eastAsia="Times New Roman" w:hAnsi="Times New Roman" w:cs="Times New Roman"/>
        </w:rPr>
        <w:fldChar w:fldCharType="end"/>
      </w:r>
      <w:r w:rsidR="00C87BAE" w:rsidRPr="00FA2396">
        <w:rPr>
          <w:rFonts w:ascii="Times New Roman" w:eastAsia="Times New Roman" w:hAnsi="Times New Roman" w:cs="Times New Roman"/>
        </w:rPr>
        <w:t>.</w:t>
      </w:r>
    </w:p>
    <w:p w14:paraId="04649A9D" w14:textId="48BD53D2" w:rsidR="002D59F7" w:rsidRPr="00FA2396" w:rsidRDefault="004E2951" w:rsidP="003A608A">
      <w:pPr>
        <w:spacing w:line="480" w:lineRule="auto"/>
        <w:rPr>
          <w:rFonts w:ascii="Times New Roman" w:eastAsia="Times New Roman" w:hAnsi="Times New Roman" w:cs="Times New Roman"/>
        </w:rPr>
      </w:pPr>
      <w:r w:rsidRPr="00FA2396">
        <w:rPr>
          <w:rFonts w:ascii="Times New Roman" w:eastAsia="Times New Roman" w:hAnsi="Times New Roman" w:cs="Times New Roman"/>
        </w:rPr>
        <w:t xml:space="preserve"> </w:t>
      </w:r>
      <w:r w:rsidR="006918E2" w:rsidRPr="00FA2396">
        <w:rPr>
          <w:rFonts w:ascii="Times New Roman" w:eastAsia="Times New Roman" w:hAnsi="Times New Roman" w:cs="Times New Roman"/>
        </w:rPr>
        <w:tab/>
      </w:r>
      <w:r w:rsidR="00457175" w:rsidRPr="00FA2396">
        <w:rPr>
          <w:rFonts w:ascii="Times New Roman" w:eastAsia="Times New Roman" w:hAnsi="Times New Roman" w:cs="Times New Roman"/>
        </w:rPr>
        <w:t>D</w:t>
      </w:r>
      <w:r w:rsidR="00F014BA" w:rsidRPr="00FA2396">
        <w:rPr>
          <w:rFonts w:ascii="Times New Roman" w:eastAsia="Times New Roman" w:hAnsi="Times New Roman" w:cs="Times New Roman"/>
        </w:rPr>
        <w:t>espite the value of previous</w:t>
      </w:r>
      <w:r w:rsidR="003B0D13" w:rsidRPr="00FA2396">
        <w:rPr>
          <w:rFonts w:ascii="Times New Roman" w:eastAsia="Times New Roman" w:hAnsi="Times New Roman" w:cs="Times New Roman"/>
        </w:rPr>
        <w:t xml:space="preserve"> CalCOFI</w:t>
      </w:r>
      <w:r w:rsidR="00F014BA" w:rsidRPr="00FA2396">
        <w:rPr>
          <w:rFonts w:ascii="Times New Roman" w:eastAsia="Times New Roman" w:hAnsi="Times New Roman" w:cs="Times New Roman"/>
        </w:rPr>
        <w:t xml:space="preserve"> </w:t>
      </w:r>
      <w:r w:rsidRPr="00FA2396">
        <w:rPr>
          <w:rFonts w:ascii="Times New Roman" w:eastAsia="Times New Roman" w:hAnsi="Times New Roman" w:cs="Times New Roman"/>
        </w:rPr>
        <w:t>ichthyoplankton</w:t>
      </w:r>
      <w:r w:rsidR="00F014BA" w:rsidRPr="00FA2396">
        <w:rPr>
          <w:rFonts w:ascii="Times New Roman" w:eastAsia="Times New Roman" w:hAnsi="Times New Roman" w:cs="Times New Roman"/>
        </w:rPr>
        <w:t xml:space="preserve"> efforts, such </w:t>
      </w:r>
      <w:r w:rsidR="00D51E3F" w:rsidRPr="00FA2396">
        <w:rPr>
          <w:rFonts w:ascii="Times New Roman" w:eastAsia="Times New Roman" w:hAnsi="Times New Roman" w:cs="Times New Roman"/>
        </w:rPr>
        <w:t xml:space="preserve">traditional </w:t>
      </w:r>
      <w:r w:rsidR="00F014BA" w:rsidRPr="00FA2396">
        <w:rPr>
          <w:rFonts w:ascii="Times New Roman" w:eastAsia="Times New Roman" w:hAnsi="Times New Roman" w:cs="Times New Roman"/>
        </w:rPr>
        <w:t>manual</w:t>
      </w:r>
      <w:r w:rsidRPr="00FA2396">
        <w:rPr>
          <w:rFonts w:ascii="Times New Roman" w:eastAsia="Times New Roman" w:hAnsi="Times New Roman" w:cs="Times New Roman"/>
        </w:rPr>
        <w:t xml:space="preserve"> identification </w:t>
      </w:r>
      <w:r w:rsidR="00D51E3F" w:rsidRPr="00FA2396">
        <w:rPr>
          <w:rFonts w:ascii="Times New Roman" w:eastAsia="Times New Roman" w:hAnsi="Times New Roman" w:cs="Times New Roman"/>
        </w:rPr>
        <w:t xml:space="preserve">of larvae </w:t>
      </w:r>
      <w:r w:rsidRPr="00FA2396">
        <w:rPr>
          <w:rFonts w:ascii="Times New Roman" w:eastAsia="Times New Roman" w:hAnsi="Times New Roman" w:cs="Times New Roman"/>
        </w:rPr>
        <w:t>is labor-intensive</w:t>
      </w:r>
      <w:r w:rsidR="00000781">
        <w:rPr>
          <w:rFonts w:ascii="Times New Roman" w:eastAsia="Times New Roman" w:hAnsi="Times New Roman" w:cs="Times New Roman"/>
        </w:rPr>
        <w:t>,</w:t>
      </w:r>
      <w:r w:rsidRPr="00FA2396">
        <w:rPr>
          <w:rFonts w:ascii="Times New Roman" w:eastAsia="Times New Roman" w:hAnsi="Times New Roman" w:cs="Times New Roman"/>
        </w:rPr>
        <w:t xml:space="preserve"> and taxonomic resolution is often limited by </w:t>
      </w:r>
      <w:r w:rsidR="00C87BAE" w:rsidRPr="00FA2396">
        <w:rPr>
          <w:rFonts w:ascii="Times New Roman" w:eastAsia="Times New Roman" w:hAnsi="Times New Roman" w:cs="Times New Roman"/>
        </w:rPr>
        <w:t xml:space="preserve">a </w:t>
      </w:r>
      <w:r w:rsidRPr="00FA2396">
        <w:rPr>
          <w:rFonts w:ascii="Times New Roman" w:eastAsia="Times New Roman" w:hAnsi="Times New Roman" w:cs="Times New Roman"/>
        </w:rPr>
        <w:t xml:space="preserve">lack of </w:t>
      </w:r>
      <w:r w:rsidRPr="00FA2396">
        <w:rPr>
          <w:rFonts w:ascii="Times New Roman" w:eastAsia="Times New Roman" w:hAnsi="Times New Roman" w:cs="Times New Roman"/>
        </w:rPr>
        <w:lastRenderedPageBreak/>
        <w:t>discernible morphological characteristics</w:t>
      </w:r>
      <w:r w:rsidR="00412DD8"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{"citationItems":[{"id":"ITEM-1","itemData":{"DOI":"10.1098/rsos.170639","ISSN":"20545703","abstract":"Marine protected areas (MPAs) can facilitate recovery of diminished stocks by protecting reproductive adults. To effectively augment fisheries, however, reproductive output must increase within the bounds of MPAs so that larvae can be exported to surrounding areas and seed the region. In response to dramatic declines of rockfishes (Sebastes spp.) in southern California by the late 1990s two large MPAs, the Cowcod Conservation Areas (CCAs), were established in 2001. To evaluate whether the CCAs affected rockfish productivity we evaluated the dynamics of 8 species that were, and 7 that were not, historically targeted by fishing. Abundances of 6/8 targeted and 4/7 non-targeted species increased regionally from 1998 to 2013. These upturns were probably affected by environmental conditions in addition to changes in fishing pressure as the presence of most species correlated negatively with temperature, and temperature was lower than the historic average in 11/15 years. Seventy-five per cent of the targeted, but none of the non-targeted species increased at a greater rate inside than outside the CCAs while controlling for environmental factors. Results indicate that management actions, coupled with favourable environmental conditions, facilitated the resurgence of multiple rockfish species that were targeted by intense fishing effort for decades.","author":[{"dropping-particle":"","family":"Thompson","given":"Andrew R.","non-dropping-particle":"","parse-names":false,"suffix":""},{"dropping-particle":"","family":"Chen","given":"Dustin C.","non-dropping-particle":"","parse-names":false,"suffix":""},{"dropping-particle":"","family":"Guo","given":"Lian W.","non-dropping-particle":"","parse-names":false,"suffix":""},{"dropping-particle":"","family":"Hyde","given":"John R.","non-dropping-particle":"","parse-names":false,"suffix":""},{"dropping-particle":"","family":"Watson","given":"William","non-dropping-particle":"","parse-names":false,"suffix":""}],"container-title":"Royal Society Open Science","id":"ITEM-1","issue":"9","issued":{"date-parts":[["2017"]]},"page":"170639","publisher":"The Royal Society","title":"Larval abundances of rockfishes that were historically targeted by fishing increased over 16 years in association with a large marine protected area","type":"article-journal","volume":"4"},"uris":["http://www.mendeley.com/documents/?uuid=e726363f-2844-41e8-a10d-48eabcbd3940"]}],"mendeley":{"formattedCitation":"(&lt;i&gt;21&lt;/i&gt;)","plainTextFormattedCitation":"(21)","previouslyFormattedCitation":"(&lt;i&gt;21&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21</w:t>
      </w:r>
      <w:r w:rsidR="003D0D02"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Here, we reconstruct ichthyoplankton assemblages over 23 years</w:t>
      </w:r>
      <w:r w:rsidR="00412DD8" w:rsidRPr="00FA2396">
        <w:rPr>
          <w:rFonts w:ascii="Times New Roman" w:eastAsia="Times New Roman" w:hAnsi="Times New Roman" w:cs="Times New Roman"/>
        </w:rPr>
        <w:t xml:space="preserve">, </w:t>
      </w:r>
      <w:r w:rsidR="00457175" w:rsidRPr="00FA2396">
        <w:rPr>
          <w:rFonts w:ascii="Times New Roman" w:eastAsia="Times New Roman" w:hAnsi="Times New Roman" w:cs="Times New Roman"/>
        </w:rPr>
        <w:t xml:space="preserve">applying genetic </w:t>
      </w:r>
      <w:r w:rsidRPr="00FA2396">
        <w:rPr>
          <w:rFonts w:ascii="Times New Roman" w:eastAsia="Times New Roman" w:hAnsi="Times New Roman" w:cs="Times New Roman"/>
        </w:rPr>
        <w:t>metabarcoding</w:t>
      </w:r>
      <w:r w:rsidR="00457175" w:rsidRPr="00FA2396">
        <w:rPr>
          <w:rFonts w:ascii="Times New Roman" w:eastAsia="Times New Roman" w:hAnsi="Times New Roman" w:cs="Times New Roman"/>
        </w:rPr>
        <w:t xml:space="preserve"> (amplicon sequencing) to the ethanol surrounding preserved </w:t>
      </w:r>
      <w:r w:rsidRPr="00FA2396">
        <w:rPr>
          <w:rFonts w:ascii="Times New Roman" w:eastAsia="Times New Roman" w:hAnsi="Times New Roman" w:cs="Times New Roman"/>
        </w:rPr>
        <w:t>CalCOFI plankton samples</w:t>
      </w:r>
      <w:r w:rsidR="00412DD8" w:rsidRPr="00FA2396">
        <w:rPr>
          <w:rFonts w:ascii="Times New Roman" w:eastAsia="Times New Roman" w:hAnsi="Times New Roman" w:cs="Times New Roman"/>
        </w:rPr>
        <w:t>. We</w:t>
      </w:r>
      <w:r w:rsidR="00457175" w:rsidRPr="00FA2396">
        <w:rPr>
          <w:rFonts w:ascii="Times New Roman" w:eastAsia="Times New Roman" w:hAnsi="Times New Roman" w:cs="Times New Roman"/>
        </w:rPr>
        <w:t xml:space="preserve"> pair </w:t>
      </w:r>
      <w:r w:rsidRPr="00FA2396">
        <w:rPr>
          <w:rFonts w:ascii="Times New Roman" w:eastAsia="Times New Roman" w:hAnsi="Times New Roman" w:cs="Times New Roman"/>
        </w:rPr>
        <w:t xml:space="preserve">these data with morphological count observations in a joint </w:t>
      </w:r>
      <w:r w:rsidR="00457175" w:rsidRPr="00FA2396">
        <w:rPr>
          <w:rFonts w:ascii="Times New Roman" w:eastAsia="Times New Roman" w:hAnsi="Times New Roman" w:cs="Times New Roman"/>
        </w:rPr>
        <w:t xml:space="preserve">Bayesian </w:t>
      </w:r>
      <w:r w:rsidRPr="00FA2396">
        <w:rPr>
          <w:rFonts w:ascii="Times New Roman" w:eastAsia="Times New Roman" w:hAnsi="Times New Roman" w:cs="Times New Roman"/>
        </w:rPr>
        <w:t>model to estimate</w:t>
      </w:r>
      <w:r w:rsidR="00D51E3F" w:rsidRPr="00FA2396">
        <w:rPr>
          <w:rFonts w:ascii="Times New Roman" w:eastAsia="Times New Roman" w:hAnsi="Times New Roman" w:cs="Times New Roman"/>
        </w:rPr>
        <w:t xml:space="preserve"> species-specific</w:t>
      </w:r>
      <w:r w:rsidRPr="00FA2396">
        <w:rPr>
          <w:rFonts w:ascii="Times New Roman" w:eastAsia="Times New Roman" w:hAnsi="Times New Roman" w:cs="Times New Roman"/>
        </w:rPr>
        <w:t xml:space="preserve"> larval abundance.</w:t>
      </w:r>
    </w:p>
    <w:p w14:paraId="1FB595D9" w14:textId="2613C93D" w:rsidR="009B69BC" w:rsidRPr="00FA2396" w:rsidRDefault="002D59F7" w:rsidP="002D59F7">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 xml:space="preserve">We model taxon sequence-read counts from metabarcoding as an outcome of the PCR process, wherein each taxon has a different amplification efficiency for the primer set used (see Methods). </w:t>
      </w:r>
      <w:r w:rsidR="009955B8" w:rsidRPr="00FA2396">
        <w:rPr>
          <w:rFonts w:ascii="Times New Roman" w:hAnsi="Times New Roman" w:cs="Times New Roman"/>
        </w:rPr>
        <w:t xml:space="preserve">We link the sequencing data to morphological ichthyoplankton counts </w:t>
      </w:r>
      <w:r w:rsidRPr="00FA2396">
        <w:rPr>
          <w:rFonts w:ascii="Times New Roman" w:eastAsia="Times New Roman" w:hAnsi="Times New Roman" w:cs="Times New Roman"/>
        </w:rPr>
        <w:t xml:space="preserve">to constrain the species-specific starting concentrations of DNA in the ethanol jars. The resulting integrated model </w:t>
      </w:r>
      <w:r w:rsidR="00655970" w:rsidRPr="00FA2396">
        <w:rPr>
          <w:rFonts w:ascii="Times New Roman" w:eastAsia="Times New Roman" w:hAnsi="Times New Roman" w:cs="Times New Roman"/>
        </w:rPr>
        <w:t xml:space="preserve">leverages the </w:t>
      </w:r>
      <w:r w:rsidRPr="00FA2396">
        <w:rPr>
          <w:rFonts w:ascii="Times New Roman" w:eastAsia="Times New Roman" w:hAnsi="Times New Roman" w:cs="Times New Roman"/>
        </w:rPr>
        <w:t>taxonomic breadth and resolution</w:t>
      </w:r>
      <w:r w:rsidR="00412DD8"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{"citationItems":[{"id":"ITEM-1","itemData":{"DOI":"10.1111/1755-0998.13450","ISSN":"17550998","PMID":"34235858","abstract":"DNA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efforts.","author":[{"dropping-particle":"","family":"Gold","given":"Zachary","non-dropping-particle":"","parse-names":false,"suffix":""},{"dropping-particle":"","family":"Curd","given":"Emily E.","non-dropping-particle":"","parse-names":false,"suffix":""},{"dropping-particle":"","family":"Goodwin","given":"Kelly D.","non-dropping-particle":"","parse-names":false,"suffix":""},{"dropping-particle":"","family":"Choi","given":"Emma S.","non-dropping-particle":"","parse-names":false,"suffix":""},{"dropping-particle":"","family":"Frable","given":"Benjamin W.","non-dropping-particle":"","parse-names":false,"suffix":""},{"dropping-particle":"","family":"Thompson","given":"Andrew R.","non-dropping-particle":"","parse-names":false,"suffix":""},{"dropping-particle":"","family":"Walker","given":"Harold J.","non-dropping-particle":"","parse-names":false,"suffix":""},{"dropping-particle":"","family":"Burton","given":"Ronald S.","non-dropping-particle":"","parse-names":false,"suffix":""},{"dropping-particle":"","family":"Kacev","given":"Dovi","non-dropping-particle":"","parse-names":false,"suffix":""},{"dropping-particle":"","family":"Martz","given":"Lucas D.","non-dropping-particle":"","parse-names":false,"suffix":""},{"dropping-particle":"","family":"Barber","given":"Paul H.","non-dropping-particle":"","parse-names":false,"suffix":""}],"container-title":"Molecular Ecology Resources","id":"ITEM-1","issue":"7","issued":{"date-parts":[["2021"]]},"page":"2546-2564","title":"Improving metabarcoding taxonomic assignment: A case study of fishes in a large marine ecosystem","type":"article-journal","volume":"21"},"uris":["http://www.mendeley.com/documents/?uuid=3298f72a-f3a6-49e7-bbb1-5a41158c7394"]},{"id":"ITEM-2","itemData":{"DOI":"10.1007/s12562-020-01461-x","ISSN":"14442906","abstract":"We reviewed the current methodology and practices of the DNA metabarcoding approach using a universal PCR primer pair MiFish, which co-amplifies a short fragment of fish DNA (approx. 170 bp from the mitochondrial 12S rRNA gene) across a wide variety of taxa. This method has mostly been applied to biodiversity monitoring using environmental DNA (eDNA) shed from fish and, coupled with next-generation sequencing technologies, has enabled massively parallel sequencing of several hundred eDNA samples simultaneously. Since the publication of its technical outline in 2015, this method has been widely used in various aquatic environments in and around the six continents, and MiFish primers have demonstrably outperformed other competing primers. Here, we outline the technical progress in this method over the last 5 years and highlight some case studies on marine, freshwater, and estuarine fish communities. Additionally, we discuss various applications of MiFish metabarcoding to non-fish organisms, single-species detection systems, quantitative biodiversity monitoring, and bulk DNA samples other than eDNA. By recognizing the MiFish eDNA metabarcoding strengths and limitations, we argue that this method is useful for ecosystem conservation strategies and the sustainable use of fishery resources in “ecosystem-based fishery management” through continuous biodiversity monitoring at multiple sites.","author":[{"dropping-particle":"","family":"Miya","given":"Masaki","non-dropping-particle":"","parse-names":false,"suffix":""},{"dropping-particle":"","family":"Gotoh","given":"Ryo O.","non-dropping-particle":"","parse-names":false,"suffix":""},{"dropping-particle":"","family":"Sado","given":"Tetsuya","non-dropping-particle":"","parse-names":false,"suffix":""}],"container-title":"Fisheries Science","id":"ITEM-2","issue":"6","issued":{"date-parts":[["2020"]]},"page":"939-970","publisher":"Springer","title":"MiFish metabarcoding: a high-throughput approach for simultaneous detection of multiple fish species from environmental DNA and other samples","type":"article-journal","volume":"86"},"uris":["http://www.mendeley.com/documents/?uuid=4d4ff8af-a95c-477b-8a5b-0104cb4d8150"]}],"mendeley":{"formattedCitation":"(&lt;i&gt;22&lt;/i&gt;, &lt;i&gt;23&lt;/i&gt;)","plainTextFormattedCitation":"(22, 23)","previouslyFormattedCitation":"(&lt;i&gt;22&lt;/i&gt;, &lt;i&gt;23&lt;/i&gt;)"},"properties":{"noteIndex":0},"schema":"https://github.com/citation-style-language/schema/raw/master/csl-citation.json"}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22</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23</w:t>
      </w:r>
      <w:r w:rsidR="003D0D02"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00655970" w:rsidRPr="00FA2396">
        <w:rPr>
          <w:rFonts w:ascii="Times New Roman" w:eastAsia="Times New Roman" w:hAnsi="Times New Roman" w:cs="Times New Roman"/>
        </w:rPr>
        <w:t xml:space="preserve"> of amplicon sequencing, </w:t>
      </w:r>
      <w:r w:rsidRPr="00FA2396">
        <w:rPr>
          <w:rFonts w:ascii="Times New Roman" w:eastAsia="Times New Roman" w:hAnsi="Times New Roman" w:cs="Times New Roman"/>
        </w:rPr>
        <w:t>combining these with</w:t>
      </w:r>
      <w:r w:rsidR="00655970" w:rsidRPr="00FA2396">
        <w:rPr>
          <w:rFonts w:ascii="Times New Roman" w:eastAsia="Times New Roman" w:hAnsi="Times New Roman" w:cs="Times New Roman"/>
        </w:rPr>
        <w:t xml:space="preserve"> the</w:t>
      </w:r>
      <w:r w:rsidRPr="00FA2396">
        <w:rPr>
          <w:rFonts w:ascii="Times New Roman" w:eastAsia="Times New Roman" w:hAnsi="Times New Roman" w:cs="Times New Roman"/>
        </w:rPr>
        <w:t xml:space="preserve"> power</w:t>
      </w:r>
      <w:r w:rsidR="00655970" w:rsidRPr="00FA2396">
        <w:rPr>
          <w:rFonts w:ascii="Times New Roman" w:eastAsia="Times New Roman" w:hAnsi="Times New Roman" w:cs="Times New Roman"/>
        </w:rPr>
        <w:t xml:space="preserve"> of </w:t>
      </w:r>
      <w:r w:rsidR="003A608A" w:rsidRPr="00FA2396">
        <w:rPr>
          <w:rFonts w:ascii="Times New Roman" w:eastAsia="Times New Roman" w:hAnsi="Times New Roman" w:cs="Times New Roman"/>
        </w:rPr>
        <w:t>morphological</w:t>
      </w:r>
      <w:r w:rsidR="00655970" w:rsidRPr="00FA2396">
        <w:rPr>
          <w:rFonts w:ascii="Times New Roman" w:eastAsia="Times New Roman" w:hAnsi="Times New Roman" w:cs="Times New Roman"/>
        </w:rPr>
        <w:t xml:space="preserve"> counts</w:t>
      </w:r>
      <w:r w:rsidRPr="00FA2396">
        <w:rPr>
          <w:rFonts w:ascii="Times New Roman" w:eastAsia="Times New Roman" w:hAnsi="Times New Roman" w:cs="Times New Roman"/>
        </w:rPr>
        <w:t xml:space="preserve"> to yield species-specific </w:t>
      </w:r>
      <w:r w:rsidR="00320665" w:rsidRPr="00FA2396">
        <w:rPr>
          <w:rFonts w:ascii="Times New Roman" w:eastAsia="Times New Roman" w:hAnsi="Times New Roman" w:cs="Times New Roman"/>
        </w:rPr>
        <w:t>quantitative</w:t>
      </w:r>
      <w:r w:rsidR="00655970" w:rsidRPr="00FA2396">
        <w:rPr>
          <w:rFonts w:ascii="Times New Roman" w:eastAsia="Times New Roman" w:hAnsi="Times New Roman" w:cs="Times New Roman"/>
        </w:rPr>
        <w:t xml:space="preserve"> abundance estimates</w:t>
      </w:r>
      <w:r w:rsidR="003A608A" w:rsidRPr="00FA2396">
        <w:rPr>
          <w:rFonts w:ascii="Times New Roman" w:eastAsia="Times New Roman" w:hAnsi="Times New Roman" w:cs="Times New Roman"/>
        </w:rPr>
        <w:t>.</w:t>
      </w:r>
      <w:r w:rsidRPr="00FA2396">
        <w:rPr>
          <w:rFonts w:ascii="Times New Roman" w:eastAsia="Times New Roman" w:hAnsi="Times New Roman" w:cs="Times New Roman"/>
        </w:rPr>
        <w:t xml:space="preserve"> B</w:t>
      </w:r>
      <w:r w:rsidR="00320665" w:rsidRPr="00FA2396">
        <w:rPr>
          <w:rFonts w:ascii="Times New Roman" w:eastAsia="Times New Roman" w:hAnsi="Times New Roman" w:cs="Times New Roman"/>
        </w:rPr>
        <w:t xml:space="preserve">y </w:t>
      </w:r>
      <w:r w:rsidRPr="00FA2396">
        <w:rPr>
          <w:rFonts w:ascii="Times New Roman" w:eastAsia="Times New Roman" w:hAnsi="Times New Roman" w:cs="Times New Roman"/>
        </w:rPr>
        <w:t>jointly interpreting these datasets</w:t>
      </w:r>
      <w:r w:rsidR="00D51E3F" w:rsidRPr="00FA2396">
        <w:rPr>
          <w:rFonts w:ascii="Times New Roman" w:eastAsia="Times New Roman" w:hAnsi="Times New Roman" w:cs="Times New Roman"/>
        </w:rPr>
        <w:t>,</w:t>
      </w:r>
      <w:r w:rsidRPr="00FA2396">
        <w:rPr>
          <w:rFonts w:ascii="Times New Roman" w:eastAsia="Times New Roman" w:hAnsi="Times New Roman" w:cs="Times New Roman"/>
        </w:rPr>
        <w:t xml:space="preserve"> we can track changes in abundance</w:t>
      </w:r>
      <w:r w:rsidR="003A608A" w:rsidRPr="00FA2396">
        <w:rPr>
          <w:rFonts w:ascii="Times New Roman" w:eastAsia="Times New Roman" w:hAnsi="Times New Roman" w:cs="Times New Roman"/>
        </w:rPr>
        <w:t xml:space="preserve"> for a broad diversity of larval fish </w:t>
      </w:r>
      <w:r w:rsidRPr="00FA2396">
        <w:rPr>
          <w:rFonts w:ascii="Times New Roman" w:eastAsia="Times New Roman" w:hAnsi="Times New Roman" w:cs="Times New Roman"/>
        </w:rPr>
        <w:t xml:space="preserve">species, yielding a much higher-resolution picture of these </w:t>
      </w:r>
      <w:r w:rsidR="00D51E3F" w:rsidRPr="00FA2396">
        <w:rPr>
          <w:rFonts w:ascii="Times New Roman" w:eastAsia="Times New Roman" w:hAnsi="Times New Roman" w:cs="Times New Roman"/>
        </w:rPr>
        <w:t>assemblages</w:t>
      </w:r>
      <w:r w:rsidR="00655970" w:rsidRPr="00FA2396">
        <w:rPr>
          <w:rFonts w:ascii="Times New Roman" w:eastAsia="Times New Roman" w:hAnsi="Times New Roman" w:cs="Times New Roman"/>
        </w:rPr>
        <w:t>.</w:t>
      </w:r>
      <w:r w:rsidR="003A608A" w:rsidRPr="00FA2396">
        <w:rPr>
          <w:rFonts w:ascii="Times New Roman" w:eastAsia="Times New Roman" w:hAnsi="Times New Roman" w:cs="Times New Roman"/>
        </w:rPr>
        <w:t xml:space="preserve"> </w:t>
      </w:r>
    </w:p>
    <w:p w14:paraId="52D8F31F" w14:textId="0C6D030C" w:rsidR="006918E2" w:rsidRPr="00FA2396" w:rsidRDefault="003A608A" w:rsidP="009B69BC">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Th</w:t>
      </w:r>
      <w:r w:rsidR="009B69BC" w:rsidRPr="00FA2396">
        <w:rPr>
          <w:rFonts w:ascii="Times New Roman" w:eastAsia="Times New Roman" w:hAnsi="Times New Roman" w:cs="Times New Roman"/>
        </w:rPr>
        <w:t>e resulting estimates</w:t>
      </w:r>
      <w:r w:rsidRPr="00FA2396">
        <w:rPr>
          <w:rFonts w:ascii="Times New Roman" w:eastAsia="Times New Roman" w:hAnsi="Times New Roman" w:cs="Times New Roman"/>
        </w:rPr>
        <w:t xml:space="preserve"> </w:t>
      </w:r>
      <w:r w:rsidR="00320665" w:rsidRPr="00FA2396">
        <w:rPr>
          <w:rFonts w:ascii="Times New Roman" w:eastAsia="Times New Roman" w:hAnsi="Times New Roman" w:cs="Times New Roman"/>
        </w:rPr>
        <w:t>captur</w:t>
      </w:r>
      <w:r w:rsidR="00C87BAE" w:rsidRPr="00FA2396">
        <w:rPr>
          <w:rFonts w:ascii="Times New Roman" w:eastAsia="Times New Roman" w:hAnsi="Times New Roman" w:cs="Times New Roman"/>
        </w:rPr>
        <w:t>e</w:t>
      </w:r>
      <w:r w:rsidR="004E2951" w:rsidRPr="00FA2396">
        <w:rPr>
          <w:rFonts w:ascii="Times New Roman" w:eastAsia="Times New Roman" w:hAnsi="Times New Roman" w:cs="Times New Roman"/>
        </w:rPr>
        <w:t xml:space="preserve"> major and </w:t>
      </w:r>
      <w:r w:rsidR="00D51E3F" w:rsidRPr="00FA2396">
        <w:rPr>
          <w:rFonts w:ascii="Times New Roman" w:eastAsia="Times New Roman" w:hAnsi="Times New Roman" w:cs="Times New Roman"/>
        </w:rPr>
        <w:t xml:space="preserve">sometimes highly </w:t>
      </w:r>
      <w:r w:rsidR="004E2951" w:rsidRPr="00FA2396">
        <w:rPr>
          <w:rFonts w:ascii="Times New Roman" w:eastAsia="Times New Roman" w:hAnsi="Times New Roman" w:cs="Times New Roman"/>
        </w:rPr>
        <w:t xml:space="preserve">unexpected changes to the fish </w:t>
      </w:r>
      <w:r w:rsidR="00D51E3F" w:rsidRPr="00FA2396">
        <w:rPr>
          <w:rFonts w:ascii="Times New Roman" w:eastAsia="Times New Roman" w:hAnsi="Times New Roman" w:cs="Times New Roman"/>
        </w:rPr>
        <w:t xml:space="preserve">assemblages </w:t>
      </w:r>
      <w:r w:rsidR="004E2951" w:rsidRPr="00FA2396">
        <w:rPr>
          <w:rFonts w:ascii="Times New Roman" w:eastAsia="Times New Roman" w:hAnsi="Times New Roman" w:cs="Times New Roman"/>
        </w:rPr>
        <w:t>during and after the 2014–2016 Pacific Marine Heatwave</w:t>
      </w:r>
      <w:r w:rsidR="00C651C6" w:rsidRPr="00FA2396">
        <w:rPr>
          <w:rFonts w:ascii="Times New Roman" w:eastAsia="Times New Roman" w:hAnsi="Times New Roman" w:cs="Times New Roman"/>
        </w:rPr>
        <w:t xml:space="preserve"> (</w:t>
      </w:r>
      <w:r w:rsidR="004E2951" w:rsidRPr="00FA2396">
        <w:rPr>
          <w:rFonts w:ascii="Times New Roman" w:eastAsia="Times New Roman" w:hAnsi="Times New Roman" w:cs="Times New Roman"/>
        </w:rPr>
        <w:t>MHW), the warmest 3-year period in the North Pacific over 100 years of recorded history</w:t>
      </w:r>
      <w:r w:rsidR="004E2951"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{"citationItems":[{"id":"ITEM-1","itemData":{"DOI":"10.1175/BAMS-D-17-0119.1","ISSN":"00030007","author":[{"dropping-particle":"","family":"Jacox","given":"Michael G.","non-dropping-particle":"","parse-names":false,"suffix":""},{"dropping-particle":"","family":"Alexander","given":"Michael A.","non-dropping-particle":"","parse-names":false,"suffix":""},{"dropping-particle":"","family":"Mantua","given":"Nathan J.","non-dropping-particle":"","parse-names":false,"suffix":""},{"dropping-particle":"","family":"Scott","given":"James D.","non-dropping-particle":"","parse-names":false,"suffix":""},{"dropping-particle":"","family":"Hervieux","given":"Gaelle","non-dropping-particle":"","parse-names":false,"suffix":""},{"dropping-particle":"","family":"Webb","given":"Robert S.","non-dropping-particle":"","parse-names":false,"suffix":""},{"dropping-particle":"","family":"Werner","given":"Francisco E.","non-dropping-particle":"","parse-names":false,"suffix":""}],"container-title":"Bulletin of the American Meteorological Society","id":"ITEM-1","issue":"1","issued":{"date-parts":[["2018"]]},"page":"S27-S33","title":"6. Forcing of multiyear extreme ocean temperatures that impacted California current living marine resources in 2016","type":"article-journal","volume":"99"},"uris":["http://www.mendeley.com/documents/?uuid=69ec083a-18f5-47bb-8439-f170542d12d5"]}],"mendeley":{"formattedCitation":"(&lt;i&gt;24&lt;/i&gt;)","manualFormatting":" (24)","plainTextFormattedCitation":"(24)","previouslyFormattedCitation":"(&lt;i&gt;24&lt;/i&gt;)"},"properties":{"noteIndex":0},"schema":"https://github.com/citation-style-language/schema/raw/master/csl-citation.json"}</w:instrText>
      </w:r>
      <w:r w:rsidR="004E2951"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24</w:t>
      </w:r>
      <w:r w:rsidR="0003041C" w:rsidRPr="00FA2396">
        <w:rPr>
          <w:rFonts w:ascii="Times New Roman" w:eastAsia="Times New Roman" w:hAnsi="Times New Roman" w:cs="Times New Roman"/>
          <w:noProof/>
        </w:rPr>
        <w:t>)</w:t>
      </w:r>
      <w:r w:rsidR="004E2951" w:rsidRPr="00FA2396">
        <w:rPr>
          <w:rFonts w:ascii="Times New Roman" w:eastAsia="Times New Roman" w:hAnsi="Times New Roman" w:cs="Times New Roman"/>
        </w:rPr>
        <w:fldChar w:fldCharType="end"/>
      </w:r>
      <w:r w:rsidR="004E2951" w:rsidRPr="00FA2396">
        <w:rPr>
          <w:rFonts w:ascii="Times New Roman" w:eastAsia="Times New Roman" w:hAnsi="Times New Roman" w:cs="Times New Roman"/>
        </w:rPr>
        <w:t xml:space="preserve">. </w:t>
      </w:r>
      <w:r w:rsidR="00C4778A" w:rsidRPr="00FA2396">
        <w:rPr>
          <w:rFonts w:ascii="Times New Roman" w:eastAsia="Times New Roman" w:hAnsi="Times New Roman" w:cs="Times New Roman"/>
        </w:rPr>
        <w:t xml:space="preserve">We </w:t>
      </w:r>
      <w:r w:rsidR="00457175" w:rsidRPr="00FA2396">
        <w:rPr>
          <w:rFonts w:ascii="Times New Roman" w:eastAsia="Times New Roman" w:hAnsi="Times New Roman" w:cs="Times New Roman"/>
        </w:rPr>
        <w:t>directly examine</w:t>
      </w:r>
      <w:r w:rsidR="00C4778A" w:rsidRPr="00FA2396">
        <w:rPr>
          <w:rFonts w:ascii="Times New Roman" w:eastAsia="Times New Roman" w:hAnsi="Times New Roman" w:cs="Times New Roman"/>
        </w:rPr>
        <w:t xml:space="preserve"> </w:t>
      </w:r>
      <w:r w:rsidR="00457175" w:rsidRPr="00FA2396">
        <w:rPr>
          <w:rFonts w:ascii="Times New Roman" w:eastAsia="Times New Roman" w:hAnsi="Times New Roman" w:cs="Times New Roman"/>
        </w:rPr>
        <w:t xml:space="preserve">the </w:t>
      </w:r>
      <w:r w:rsidR="00C87BAE" w:rsidRPr="00FA2396">
        <w:rPr>
          <w:rFonts w:ascii="Times New Roman" w:eastAsia="Times New Roman" w:hAnsi="Times New Roman" w:cs="Times New Roman"/>
        </w:rPr>
        <w:t>responses of ichthyoplankton assemblages to</w:t>
      </w:r>
      <w:r w:rsidR="00C4778A" w:rsidRPr="00FA2396">
        <w:rPr>
          <w:rFonts w:ascii="Times New Roman" w:eastAsia="Times New Roman" w:hAnsi="Times New Roman" w:cs="Times New Roman"/>
        </w:rPr>
        <w:t xml:space="preserve"> sea surface temperature</w:t>
      </w:r>
      <w:r w:rsidR="000967BA" w:rsidRPr="00FA2396">
        <w:rPr>
          <w:rFonts w:ascii="Times New Roman" w:eastAsia="Times New Roman" w:hAnsi="Times New Roman" w:cs="Times New Roman"/>
        </w:rPr>
        <w:t xml:space="preserve"> (SST)</w:t>
      </w:r>
      <w:r w:rsidR="00C4778A" w:rsidRPr="00FA2396">
        <w:rPr>
          <w:rFonts w:ascii="Times New Roman" w:eastAsia="Times New Roman" w:hAnsi="Times New Roman" w:cs="Times New Roman"/>
        </w:rPr>
        <w:t xml:space="preserve"> as an abiotic proxy for the</w:t>
      </w:r>
      <w:r w:rsidR="001E1E01" w:rsidRPr="00FA2396">
        <w:rPr>
          <w:rFonts w:ascii="Times New Roman" w:eastAsia="Times New Roman" w:hAnsi="Times New Roman" w:cs="Times New Roman"/>
        </w:rPr>
        <w:t xml:space="preserve"> </w:t>
      </w:r>
      <w:r w:rsidR="00C4778A" w:rsidRPr="00FA2396">
        <w:rPr>
          <w:rFonts w:ascii="Times New Roman" w:eastAsia="Times New Roman" w:hAnsi="Times New Roman" w:cs="Times New Roman"/>
        </w:rPr>
        <w:t>MHW</w:t>
      </w:r>
      <w:r w:rsidR="009F0E7E" w:rsidRPr="00FA2396">
        <w:rPr>
          <w:rFonts w:ascii="Times New Roman" w:eastAsia="Times New Roman" w:hAnsi="Times New Roman" w:cs="Times New Roman"/>
        </w:rPr>
        <w:t xml:space="preserve"> as a whole</w:t>
      </w:r>
      <w:r w:rsidR="00C4778A"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t>recognizing</w:t>
      </w:r>
      <w:r w:rsidR="00C4778A" w:rsidRPr="00FA2396">
        <w:rPr>
          <w:rFonts w:ascii="Times New Roman" w:eastAsia="Times New Roman" w:hAnsi="Times New Roman" w:cs="Times New Roman"/>
        </w:rPr>
        <w:t xml:space="preserve"> that a suite of environmental variables including upwelling strength and location, dissolved oxygen, and salinity, among other environmental covariates</w:t>
      </w:r>
      <w:r w:rsidR="001E1E01" w:rsidRPr="00FA2396">
        <w:rPr>
          <w:rFonts w:ascii="Times New Roman" w:eastAsia="Times New Roman" w:hAnsi="Times New Roman" w:cs="Times New Roman"/>
        </w:rPr>
        <w:t>,</w:t>
      </w:r>
      <w:r w:rsidR="00C4778A" w:rsidRPr="00FA2396">
        <w:rPr>
          <w:rFonts w:ascii="Times New Roman" w:eastAsia="Times New Roman" w:hAnsi="Times New Roman" w:cs="Times New Roman"/>
        </w:rPr>
        <w:t xml:space="preserve"> changed dramatically during the</w:t>
      </w:r>
      <w:r w:rsidR="001E1E01" w:rsidRPr="00FA2396">
        <w:rPr>
          <w:rFonts w:ascii="Times New Roman" w:eastAsia="Times New Roman" w:hAnsi="Times New Roman" w:cs="Times New Roman"/>
        </w:rPr>
        <w:t xml:space="preserve"> </w:t>
      </w:r>
      <w:r w:rsidR="00C87BAE" w:rsidRPr="00FA2396">
        <w:rPr>
          <w:rFonts w:ascii="Times New Roman" w:eastAsia="Times New Roman" w:hAnsi="Times New Roman" w:cs="Times New Roman"/>
        </w:rPr>
        <w:t>climate</w:t>
      </w:r>
      <w:r w:rsidR="00E7574F">
        <w:rPr>
          <w:rFonts w:ascii="Times New Roman" w:eastAsia="Times New Roman" w:hAnsi="Times New Roman" w:cs="Times New Roman"/>
        </w:rPr>
        <w:t xml:space="preserve"> change influenced </w:t>
      </w:r>
      <w:r w:rsidR="00C4778A" w:rsidRPr="00FA2396">
        <w:rPr>
          <w:rFonts w:ascii="Times New Roman" w:eastAsia="Times New Roman" w:hAnsi="Times New Roman" w:cs="Times New Roman"/>
        </w:rPr>
        <w:t>MHW</w:t>
      </w:r>
      <w:r w:rsidR="003D0D02" w:rsidRPr="00FA2396">
        <w:rPr>
          <w:rFonts w:ascii="Times New Roman" w:eastAsia="Times New Roman" w:hAnsi="Times New Roman" w:cs="Times New Roman"/>
        </w:rPr>
        <w:t xml:space="preserve"> </w:t>
      </w:r>
      <w:r w:rsidR="00C87BAE" w:rsidRPr="00FA2396">
        <w:rPr>
          <w:rFonts w:ascii="Times New Roman" w:eastAsia="Times New Roman" w:hAnsi="Times New Roman" w:cs="Times New Roman"/>
        </w:rPr>
        <w:fldChar w:fldCharType="begin" w:fldLock="1"/>
      </w:r>
      <w:r w:rsidR="00D77156" w:rsidRPr="00FA2396">
        <w:rPr>
          <w:rFonts w:ascii="Times New Roman" w:eastAsia="Times New Roman" w:hAnsi="Times New Roman" w:cs="Times New Roman"/>
        </w:rPr>
        <w:instrText>ADDIN CSL_CITATION {"citationItems":[{"id":"ITEM-1","itemData":{"DOI":"10.1002/fsh.10273","ISSN":"03632415","abstract":"An extended marine heat wave occurred across the North Pacific during 2014–2016, including the formation of the warm “Blob” followed by a strong El Niño in 2016. Coincident with this marine heat wave, we documented unprecedented biological changes in plankton and nekton in the Northern California Current (NCC) within pelagic surveys conducted over 20 years (1998–2017). The recent warm period was dominated by warmwater gelatinous invertebrates and fishes, some of which were previously either extremely rare or absent. Mixing of organisms originating from more southern or western regions with those previously present in the NCC may have resulted in novel and unpredictable trophic interactions that produced some of the observed changes in relative abundance. Continued long-term monitoring is needed to determine whether this is a temporary ecosystem disturbance or a fundamental change in the very productive NCC upwelling region.","author":[{"dropping-particle":"","family":"Morgan","given":"Cheryl A.","non-dropping-particle":"","parse-names":false,"suffix":""},{"dropping-particle":"","family":"Beckman","given":"Brian R.","non-dropping-particle":"","parse-names":false,"suffix":""},{"dropping-particle":"","family":"Weitkamp","given":"Laurie A.","non-dropping-particle":"","parse-names":false,"suffix":""},{"dropping-particle":"","family":"Fresh","given":"Kurt L.","non-dropping-particle":"","parse-names":false,"suffix":""}],"container-title":"Fisheries","id":"ITEM-1","issue":"10","issued":{"date-parts":[["2019","10","13"]]},"page":"465-474","publisher":"Wiley-Blackwell","title":"Recent Ecosystem Disturbance in the Northern California Current","type":"article-journal","volume":"44"},"uris":["http://www.mendeley.com/documents/?uuid=1bdf228d-3130-30d0-88a5-75265ee3cc9f"]},{"id":"ITEM-2","itemData":{"DOI":"10.1002/2016GL071039","ISSN":"19448007","abstract":"From January 2014 to August 2016, sea surface temperatures (SSTs) along the Washington, Oregon, and California coasts were significantly warmer than usual, reaching a maximum SST anomaly of 6.2°C off Southern California. This marine heat wave occurred alongside the Gulf of Alaska marine heat wave and resulted in major disturbances in the California Current ecosystem and massive economic impacts. Here we use satellite and blended reanalysis products to report the magnitude, extent, duration, and evolution of SSTs and wind stress anomalies along the West Coast of the continental United States during this event. Nearshore SST anomalies along the entire coast were persistent during the marine heat wave, and only abated seasonally, during spring upwelling-favorable wind stress. The coastal marine heat wave weakened in July 2016 and disappeared by September 2016.","author":[{"dropping-particle":"","family":"Gentemann","given":"Chelle L.","non-dropping-particle":"","parse-names":false,"suffix":""},{"dropping-particle":"","family":"Fewings","given":"Melanie R.","non-dropping-particle":"","parse-names":false,"suffix":""},{"dropping-particle":"","family":"García-Reyes","given":"Marisol","non-dropping-particle":"","parse-names":false,"suffix":""}],"container-title":"Geophysical Research Letters","id":"ITEM-2","issue":"1","issued":{"date-parts":[["2017"]]},"page":"312-319","publisher":"Wiley Online Library","title":"Satellite sea surface temperatures along the West Coast of the United States during the 2014–2016 northeast Pacific marine heat wave","type":"article-journal","volume":"44"},"uris":["http://www.mendeley.com/documents/?uuid=20dffd9b-c84d-4eab-af31-0c7ef3d9d783"]},{"id":"ITEM-3","itemData":{"ISSN":"2662-4435","author":[{"dropping-particle":"","family":"Ren","given":"Alice S","non-dropping-particle":"","parse-names":false,"suffix":""},{"dropping-particle":"","family":"Rudnick","given":"Daniel L","non-dropping-particle":"","parse-names":false,"suffix":""}],"container-title":"Communications Earth &amp; Environment","id":"ITEM-3","issue":"1","issued":{"date-parts":[["2021"]]},"page":"1-9","publisher":"Nature Publishing Group","title":"Temperature and salinity extremes from 2014-2019 in the California Current System and its source waters","type":"article-journal","volume":"2"},"uris":["http://www.mendeley.com/documents/?uuid=e3920f4f-81dc-4f56-a020-74a14efb3482"]},{"id":"ITEM-4","itemData":{"ISSN":"0706-652X","author":[{"dropping-particle":"","family":"Schroeder","given":"Isaac D","non-dropping-particle":"","parse-names":false,"suffix":""},{"dropping-particle":"","family":"Santora","given":"Jarrod A","non-dropping-particle":"","parse-names":false,"suffix":""},{"dropping-particle":"","family":"Bograd","given":"Steven J","non-dropping-particle":"","parse-names":false,"suffix":""},{"dropping-particle":"","family":"Hazen","given":"Elliott L","non-dropping-particle":"","parse-names":false,"suffix":""},{"dropping-particle":"","family":"Sakuma","given":"Keith M","non-dropping-particle":"","parse-names":false,"suffix":""},{"dropping-particle":"","family":"Moore","given":"Andrew M","non-dropping-particle":"","parse-names":false,"suffix":""},{"dropping-particle":"","family":"Edwards","given":"Christopher A","non-dropping-particle":"","parse-names":false,"suffix":""},{"dropping-particle":"","family":"Wells","given":"Brian K","non-dropping-particle":"","parse-names":false,"suffix":""},{"dropping-particle":"","family":"Field","given":"John C","non-dropping-particle":"","parse-names":false,"suffix":""}],"container-title":"Canadian Journal of Fisheries and Aquatic Sciences","id":"ITEM-4","issue":"6","issued":{"date-parts":[["2019"]]},"page":"950-960","publisher":"NRC Research Press","title":"Source water variability as a driver of rockfish recruitment in the California Current Ecosystem: implications for climate change and fisheries management","type":"article-journal","volume":"76"},"uris":["http://www.mendeley.com/documents/?uuid=b888e83e-abdf-4aa5-9ab0-2e4a66c79c5c"]}],"mendeley":{"formattedCitation":"(&lt;i&gt;25&lt;/i&gt;–&lt;i&gt;28&lt;/i&gt;)","plainTextFormattedCitation":"(25–28)","previouslyFormattedCitation":"(&lt;i&gt;25&lt;/i&gt;–&lt;i&gt;28&lt;/i&gt;)"},"properties":{"noteIndex":0},"schema":"https://github.com/citation-style-language/schema/raw/master/csl-citation.json"}</w:instrText>
      </w:r>
      <w:r w:rsidR="00C87BAE" w:rsidRPr="00FA2396">
        <w:rPr>
          <w:rFonts w:ascii="Times New Roman" w:eastAsia="Times New Roman" w:hAnsi="Times New Roman" w:cs="Times New Roman"/>
        </w:rPr>
        <w:fldChar w:fldCharType="separate"/>
      </w:r>
      <w:r w:rsidR="00D51E3F" w:rsidRPr="00FA2396">
        <w:rPr>
          <w:rFonts w:ascii="Times New Roman" w:eastAsia="Times New Roman" w:hAnsi="Times New Roman" w:cs="Times New Roman"/>
          <w:noProof/>
        </w:rPr>
        <w:t>(</w:t>
      </w:r>
      <w:r w:rsidR="00D51E3F" w:rsidRPr="00FA2396">
        <w:rPr>
          <w:rFonts w:ascii="Times New Roman" w:eastAsia="Times New Roman" w:hAnsi="Times New Roman" w:cs="Times New Roman"/>
          <w:i/>
          <w:noProof/>
        </w:rPr>
        <w:t>25</w:t>
      </w:r>
      <w:r w:rsidR="00D51E3F" w:rsidRPr="00FA2396">
        <w:rPr>
          <w:rFonts w:ascii="Times New Roman" w:eastAsia="Times New Roman" w:hAnsi="Times New Roman" w:cs="Times New Roman"/>
          <w:noProof/>
        </w:rPr>
        <w:t>–</w:t>
      </w:r>
      <w:r w:rsidR="00D51E3F" w:rsidRPr="00FA2396">
        <w:rPr>
          <w:rFonts w:ascii="Times New Roman" w:eastAsia="Times New Roman" w:hAnsi="Times New Roman" w:cs="Times New Roman"/>
          <w:i/>
          <w:noProof/>
        </w:rPr>
        <w:t>28</w:t>
      </w:r>
      <w:r w:rsidR="00D51E3F" w:rsidRPr="00FA2396">
        <w:rPr>
          <w:rFonts w:ascii="Times New Roman" w:eastAsia="Times New Roman" w:hAnsi="Times New Roman" w:cs="Times New Roman"/>
          <w:noProof/>
        </w:rPr>
        <w:t>)</w:t>
      </w:r>
      <w:r w:rsidR="00C87BAE" w:rsidRPr="00FA2396">
        <w:rPr>
          <w:rFonts w:ascii="Times New Roman" w:eastAsia="Times New Roman" w:hAnsi="Times New Roman" w:cs="Times New Roman"/>
        </w:rPr>
        <w:fldChar w:fldCharType="end"/>
      </w:r>
      <w:r w:rsidR="00C87BAE" w:rsidRPr="00FA2396">
        <w:rPr>
          <w:rFonts w:ascii="Times New Roman" w:eastAsia="Times New Roman" w:hAnsi="Times New Roman" w:cs="Times New Roman"/>
        </w:rPr>
        <w:t>.</w:t>
      </w:r>
      <w:r w:rsidR="00C651C6" w:rsidRPr="00FA2396">
        <w:rPr>
          <w:rFonts w:ascii="Times New Roman" w:eastAsia="Times New Roman" w:hAnsi="Times New Roman" w:cs="Times New Roman"/>
        </w:rPr>
        <w:t xml:space="preserve"> </w:t>
      </w:r>
      <w:r w:rsidR="000967BA" w:rsidRPr="00FA2396">
        <w:rPr>
          <w:rFonts w:ascii="Times New Roman" w:eastAsia="Times New Roman" w:hAnsi="Times New Roman" w:cs="Times New Roman"/>
        </w:rPr>
        <w:t>C</w:t>
      </w:r>
      <w:r w:rsidR="00AD72C3" w:rsidRPr="00FA2396">
        <w:rPr>
          <w:rFonts w:ascii="Times New Roman" w:eastAsia="Times New Roman" w:hAnsi="Times New Roman" w:cs="Times New Roman"/>
        </w:rPr>
        <w:t>omplementary</w:t>
      </w:r>
      <w:r w:rsidR="001E1E01" w:rsidRPr="00FA2396">
        <w:rPr>
          <w:rFonts w:ascii="Times New Roman" w:eastAsia="Times New Roman" w:hAnsi="Times New Roman" w:cs="Times New Roman"/>
        </w:rPr>
        <w:t xml:space="preserve"> analyses </w:t>
      </w:r>
      <w:r w:rsidR="000967BA" w:rsidRPr="00FA2396">
        <w:rPr>
          <w:rFonts w:ascii="Times New Roman" w:eastAsia="Times New Roman" w:hAnsi="Times New Roman" w:cs="Times New Roman"/>
        </w:rPr>
        <w:t>using</w:t>
      </w:r>
      <w:r w:rsidR="001E1E01" w:rsidRPr="00FA2396">
        <w:rPr>
          <w:rFonts w:ascii="Times New Roman" w:eastAsia="Times New Roman" w:hAnsi="Times New Roman" w:cs="Times New Roman"/>
        </w:rPr>
        <w:t xml:space="preserve"> mean water</w:t>
      </w:r>
      <w:r w:rsidR="000967BA" w:rsidRPr="00FA2396">
        <w:rPr>
          <w:rFonts w:ascii="Times New Roman" w:eastAsia="Times New Roman" w:hAnsi="Times New Roman" w:cs="Times New Roman"/>
        </w:rPr>
        <w:t>-</w:t>
      </w:r>
      <w:r w:rsidR="001E1E01" w:rsidRPr="00FA2396">
        <w:rPr>
          <w:rFonts w:ascii="Times New Roman" w:eastAsia="Times New Roman" w:hAnsi="Times New Roman" w:cs="Times New Roman"/>
        </w:rPr>
        <w:t>column temperature</w:t>
      </w:r>
      <w:r w:rsidR="000967BA" w:rsidRPr="00FA2396">
        <w:rPr>
          <w:rFonts w:ascii="Times New Roman" w:eastAsia="Times New Roman" w:hAnsi="Times New Roman" w:cs="Times New Roman"/>
        </w:rPr>
        <w:t xml:space="preserve"> – rather than SST – yielded similar results (</w:t>
      </w:r>
      <w:r w:rsidR="00412DD8" w:rsidRPr="00FA2396">
        <w:rPr>
          <w:rFonts w:ascii="Times New Roman" w:eastAsia="Times New Roman" w:hAnsi="Times New Roman" w:cs="Times New Roman"/>
        </w:rPr>
        <w:t xml:space="preserve">See </w:t>
      </w:r>
      <w:r w:rsidR="000967BA" w:rsidRPr="00FA2396">
        <w:rPr>
          <w:rFonts w:ascii="Times New Roman" w:eastAsia="Times New Roman" w:hAnsi="Times New Roman" w:cs="Times New Roman"/>
        </w:rPr>
        <w:t>Supplement)</w:t>
      </w:r>
      <w:r w:rsidR="00C4778A"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p>
    <w:p w14:paraId="3126D391" w14:textId="77777777" w:rsidR="0067046B" w:rsidRPr="00FA2396" w:rsidRDefault="0067046B" w:rsidP="009B69BC">
      <w:pPr>
        <w:spacing w:line="480" w:lineRule="auto"/>
        <w:ind w:firstLine="720"/>
        <w:rPr>
          <w:rFonts w:ascii="Times New Roman" w:eastAsia="Times New Roman" w:hAnsi="Times New Roman" w:cs="Times New Roman"/>
        </w:rPr>
      </w:pPr>
    </w:p>
    <w:p w14:paraId="0D145FF7" w14:textId="77777777" w:rsidR="00A82542" w:rsidRPr="00FA2396" w:rsidRDefault="00A82542" w:rsidP="00A82542">
      <w:pPr>
        <w:spacing w:line="480" w:lineRule="auto"/>
        <w:rPr>
          <w:rFonts w:ascii="Times New Roman" w:eastAsia="Times New Roman" w:hAnsi="Times New Roman" w:cs="Times New Roman"/>
          <w:b/>
          <w:color w:val="000000" w:themeColor="text1"/>
          <w:sz w:val="28"/>
          <w:szCs w:val="28"/>
        </w:rPr>
      </w:pPr>
      <w:r w:rsidRPr="00FA2396">
        <w:rPr>
          <w:rFonts w:ascii="Times New Roman" w:eastAsia="Times New Roman" w:hAnsi="Times New Roman" w:cs="Times New Roman"/>
          <w:b/>
          <w:color w:val="000000" w:themeColor="text1"/>
          <w:sz w:val="28"/>
          <w:szCs w:val="28"/>
        </w:rPr>
        <w:t>Methods</w:t>
      </w:r>
    </w:p>
    <w:p w14:paraId="61B236C2" w14:textId="77777777" w:rsidR="00A82542" w:rsidRPr="00FA2396" w:rsidRDefault="00A82542" w:rsidP="00A82542">
      <w:pPr>
        <w:spacing w:line="480" w:lineRule="auto"/>
        <w:rPr>
          <w:rFonts w:ascii="Times New Roman" w:eastAsia="Times New Roman" w:hAnsi="Times New Roman" w:cs="Times New Roman"/>
          <w:i/>
          <w:color w:val="000000" w:themeColor="text1"/>
        </w:rPr>
      </w:pPr>
      <w:r w:rsidRPr="00FA2396">
        <w:rPr>
          <w:rFonts w:ascii="Times New Roman" w:eastAsia="Times New Roman" w:hAnsi="Times New Roman" w:cs="Times New Roman"/>
          <w:i/>
          <w:color w:val="000000" w:themeColor="text1"/>
        </w:rPr>
        <w:t>Study Design</w:t>
      </w:r>
    </w:p>
    <w:p w14:paraId="0CEB9AE1" w14:textId="02AB9C35" w:rsidR="00A82542" w:rsidRPr="00FA2396" w:rsidRDefault="00A82542" w:rsidP="00A82542">
      <w:pPr>
        <w:spacing w:line="480" w:lineRule="auto"/>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To investigate decadal changes in the ichthyoplankton assemblages in the California Current vicinity, we identified ichthyoplankton from four distinct stations </w:t>
      </w:r>
      <w:r w:rsidR="00E7574F">
        <w:rPr>
          <w:rFonts w:ascii="Times New Roman" w:eastAsia="Times New Roman" w:hAnsi="Times New Roman" w:cs="Times New Roman"/>
          <w:color w:val="000000" w:themeColor="text1"/>
        </w:rPr>
        <w:t>during</w:t>
      </w:r>
      <w:r w:rsidRPr="00FA2396">
        <w:rPr>
          <w:rFonts w:ascii="Times New Roman" w:eastAsia="Times New Roman" w:hAnsi="Times New Roman" w:cs="Times New Roman"/>
          <w:color w:val="000000" w:themeColor="text1"/>
        </w:rPr>
        <w:t xml:space="preserve"> spring</w:t>
      </w:r>
      <w:r w:rsidR="00E7574F">
        <w:rPr>
          <w:rFonts w:ascii="Times New Roman" w:eastAsia="Times New Roman" w:hAnsi="Times New Roman" w:cs="Times New Roman"/>
          <w:color w:val="000000" w:themeColor="text1"/>
        </w:rPr>
        <w:t xml:space="preserve"> months</w:t>
      </w:r>
      <w:r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rPr>
        <w:t xml:space="preserve">Archived spring ichthyoplankton samples were collected across four biogeographically </w:t>
      </w:r>
      <w:r w:rsidR="00000781" w:rsidRPr="00FA2396">
        <w:rPr>
          <w:rFonts w:ascii="Times New Roman" w:eastAsia="Times New Roman" w:hAnsi="Times New Roman" w:cs="Times New Roman"/>
        </w:rPr>
        <w:t>dissimilar</w:t>
      </w:r>
      <w:r w:rsidRPr="00FA2396">
        <w:rPr>
          <w:rFonts w:ascii="Times New Roman" w:eastAsia="Times New Roman" w:hAnsi="Times New Roman" w:cs="Times New Roman"/>
        </w:rPr>
        <w:t xml:space="preserve"> stations </w:t>
      </w:r>
      <w:r w:rsidRPr="00FA2396">
        <w:rPr>
          <w:rFonts w:ascii="Times New Roman" w:eastAsia="Times New Roman" w:hAnsi="Times New Roman" w:cs="Times New Roman"/>
          <w:color w:val="000000" w:themeColor="text1"/>
        </w:rPr>
        <w:t>with variable water properties</w:t>
      </w:r>
      <w:r w:rsidR="00412DD8"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fldChar w:fldCharType="begin" w:fldLock="1"/>
      </w:r>
      <w:r w:rsidR="003D0D02" w:rsidRPr="00FA2396">
        <w:rPr>
          <w:rFonts w:ascii="Times New Roman" w:eastAsia="Times New Roman" w:hAnsi="Times New Roman" w:cs="Times New Roman"/>
          <w:color w:val="000000" w:themeColor="text1"/>
        </w:rPr>
        <w:instrText>ADDIN CSL_CITATION {"citationItems":[{"id":"ITEM-1","itemData":{"DOI":"10.1002/2016JC011672","ISSN":"21699291","abstract":"The California Undercurrent transports Pacific Equatorial Water (PEW) into the Southern California Bight from the eastern tropical Pacific Ocean. PEW is characterized by higher temperatures and salinities, with lower pH, representing a source of potentially corrosive (aragonite, Ω &lt; 1) water to the region. We use ichthyoplankton assemblages near the cores of the California Current and the California Undercurrent to determine whether PEW influenced fish diversity. We use hydrographic data to characterize the interannual and seasonal variability of estimated pH and aragonite saturation with depth. Although there is substantial variability in PEW presence as measured by spice on the 26.25–26.75 isopycnal layer, as well as in pH and aragonite saturation, we found fish diversity to be stable over the decades 1985–1996 and 1999–2011. We detected significant difference in species structure during the 1998 La Niña period, due to reduced species evenness. Species richness due to rare species was higher during the 1997/1998 El Niño compared to the La Niña but the effect on species structure was undetectable. Lack of difference in the species abundance structure in the decade before and after the 1997/1999 ENSO event showed that the assemblage reverted to its former structure following the ENSO perturbation, indicating resilience. While the interdecadal species structure remained stable, the long tail of the distributions shows that species richness increased between the decades consistent with intrusion of warm water with more diverse assemblages into the southern California region.","author":[{"dropping-particle":"","family":"McClatchie","given":"Sam","non-dropping-particle":"","parse-names":false,"suffix":""},{"dropping-particle":"","family":"Thompson","given":"Andrew R.","non-dropping-particle":"","parse-names":false,"suffix":""},{"dropping-particle":"","family":"Alin","given":"Simone R.","non-dropping-particle":"","parse-names":false,"suffix":""},{"dropping-particle":"","family":"Siedlecki","given":"Samantha","non-dropping-particle":"","parse-names":false,"suffix":""},{"dropping-particle":"","family":"Watson","given":"William","non-dropping-particle":"","parse-names":false,"suffix":""},{"dropping-particle":"","family":"Bograd","given":"Steven J.","non-dropping-particle":"","parse-names":false,"suffix":""}],"container-title":"Journal of Geophysical Research: Oceans","id":"ITEM-1","issue":"8","issued":{"date-parts":[["2016"]]},"page":"6121-6136","publisher":"Wiley Online Library","title":"The influence of Pacific Equatorial Water on fish diversity in the southern California Current System","type":"article-journal","volume":"121"},"uris":["http://www.mendeley.com/documents/?uuid=b99593e6-350d-4128-b704-976e700b8198"]}],"mendeley":{"formattedCitation":"(&lt;i&gt;29&lt;/i&gt;)","plainTextFormattedCitation":"(29)","previouslyFormattedCitation":"(&lt;i&gt;29&lt;/i&gt;)"},"properties":{"noteIndex":0},"schema":"https://github.com/citation-style-language/schema/raw/master/csl-citation.json"}</w:instrText>
      </w:r>
      <w:r w:rsidRPr="00FA2396">
        <w:rPr>
          <w:rFonts w:ascii="Times New Roman" w:eastAsia="Times New Roman" w:hAnsi="Times New Roman" w:cs="Times New Roman"/>
          <w:color w:val="000000" w:themeColor="text1"/>
        </w:rPr>
        <w:fldChar w:fldCharType="separate"/>
      </w:r>
      <w:r w:rsidR="003D0D02" w:rsidRPr="00FA2396">
        <w:rPr>
          <w:rFonts w:ascii="Times New Roman" w:eastAsia="Times New Roman" w:hAnsi="Times New Roman" w:cs="Times New Roman"/>
          <w:noProof/>
          <w:color w:val="000000" w:themeColor="text1"/>
        </w:rPr>
        <w:t>(</w:t>
      </w:r>
      <w:r w:rsidR="003D0D02" w:rsidRPr="00FA2396">
        <w:rPr>
          <w:rFonts w:ascii="Times New Roman" w:eastAsia="Times New Roman" w:hAnsi="Times New Roman" w:cs="Times New Roman"/>
          <w:i/>
          <w:noProof/>
          <w:color w:val="000000" w:themeColor="text1"/>
        </w:rPr>
        <w:t>29</w:t>
      </w:r>
      <w:r w:rsidR="003D0D02" w:rsidRPr="00FA2396">
        <w:rPr>
          <w:rFonts w:ascii="Times New Roman" w:eastAsia="Times New Roman" w:hAnsi="Times New Roman" w:cs="Times New Roman"/>
          <w:noProof/>
          <w:color w:val="000000" w:themeColor="text1"/>
        </w:rPr>
        <w:t>)</w:t>
      </w:r>
      <w:r w:rsidRPr="00FA2396">
        <w:rPr>
          <w:rFonts w:ascii="Times New Roman" w:eastAsia="Times New Roman" w:hAnsi="Times New Roman" w:cs="Times New Roman"/>
          <w:color w:val="000000" w:themeColor="text1"/>
        </w:rPr>
        <w:fldChar w:fldCharType="end"/>
      </w:r>
      <w:r w:rsidRPr="00FA2396">
        <w:rPr>
          <w:rFonts w:ascii="Times New Roman" w:eastAsia="Times New Roman" w:hAnsi="Times New Roman" w:cs="Times New Roman"/>
          <w:color w:val="000000" w:themeColor="text1"/>
        </w:rPr>
        <w:t xml:space="preserve"> over 2 decades (1996,1998-2019; Figure S</w:t>
      </w:r>
      <w:r w:rsidR="00296462" w:rsidRPr="00FA2396">
        <w:rPr>
          <w:rFonts w:ascii="Times New Roman" w:eastAsia="Times New Roman" w:hAnsi="Times New Roman" w:cs="Times New Roman"/>
          <w:color w:val="000000" w:themeColor="text1"/>
        </w:rPr>
        <w:t>1</w:t>
      </w:r>
      <w:r w:rsidRPr="00FA2396">
        <w:rPr>
          <w:rFonts w:ascii="Times New Roman" w:eastAsia="Times New Roman" w:hAnsi="Times New Roman" w:cs="Times New Roman"/>
          <w:color w:val="000000" w:themeColor="text1"/>
        </w:rPr>
        <w:t>; See S</w:t>
      </w:r>
      <w:r w:rsidR="00FE1041">
        <w:rPr>
          <w:rFonts w:ascii="Times New Roman" w:eastAsia="Times New Roman" w:hAnsi="Times New Roman" w:cs="Times New Roman"/>
          <w:color w:val="000000" w:themeColor="text1"/>
        </w:rPr>
        <w:t xml:space="preserve">upplement </w:t>
      </w:r>
      <w:r w:rsidR="00E7574F">
        <w:rPr>
          <w:rFonts w:ascii="Times New Roman" w:eastAsia="Times New Roman" w:hAnsi="Times New Roman" w:cs="Times New Roman"/>
          <w:color w:val="000000" w:themeColor="text1"/>
        </w:rPr>
        <w:t xml:space="preserve">1 </w:t>
      </w:r>
      <w:r w:rsidR="00FE1041">
        <w:rPr>
          <w:rFonts w:ascii="Times New Roman" w:eastAsia="Times New Roman" w:hAnsi="Times New Roman" w:cs="Times New Roman"/>
          <w:color w:val="000000" w:themeColor="text1"/>
        </w:rPr>
        <w:t>m</w:t>
      </w:r>
      <w:r w:rsidRPr="00FA2396">
        <w:rPr>
          <w:rFonts w:ascii="Times New Roman" w:eastAsia="Times New Roman" w:hAnsi="Times New Roman" w:cs="Times New Roman"/>
          <w:color w:val="000000" w:themeColor="text1"/>
        </w:rPr>
        <w:t>ethods)</w:t>
      </w:r>
      <w:r w:rsidRPr="00FA2396">
        <w:rPr>
          <w:rFonts w:ascii="Times New Roman" w:eastAsia="Times New Roman" w:hAnsi="Times New Roman" w:cs="Times New Roman"/>
          <w:color w:val="000000" w:themeColor="text1"/>
        </w:rPr>
        <w:fldChar w:fldCharType="begin" w:fldLock="1"/>
      </w:r>
      <w:r w:rsidR="003D0D02" w:rsidRPr="00FA2396">
        <w:rPr>
          <w:rFonts w:ascii="Times New Roman" w:eastAsia="Times New Roman" w:hAnsi="Times New Roman" w:cs="Times New Roman"/>
          <w:color w:val="000000" w:themeColor="text1"/>
        </w:rPr>
        <w:instrText>ADDIN CSL_CITATION {"citationItems":[{"id":"ITEM-1","itemData":{"DOI":"10.1016/j.ecolind.2019.05.057","ISSN":"1470160X","abstract":"Forage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system.","author":[{"dropping-particle":"","family":"Thompson","given":"Andrew R.","non-dropping-particle":"","parse-names":false,"suffix":""},{"dropping-particle":"","family":"Harvey","given":"Chris J.","non-dropping-particle":"","parse-names":false,"suffix":""},{"dropping-particle":"","family":"Sydeman","given":"William J.","non-dropping-particle":"","parse-names":false,"suffix":""},{"dropping-particle":"","family":"Barceló","given":"Caren","non-dropping-particle":"","parse-names":false,"suffix":""},{"dropping-particle":"","family":"Bograd","given":"Steven J.","non-dropping-particle":"","parse-names":false,"suffix":""},{"dropping-particle":"","family":"Brodeur","given":"Richard D.","non-dropping-particle":"","parse-names":false,"suffix":""},{"dropping-particle":"","family":"Fiechter","given":"Jerome","non-dropping-particle":"","parse-names":false,"suffix":""},{"dropping-particle":"","family":"Field","given":"John C.","non-dropping-particle":"","parse-names":false,"suffix":""},{"dropping-particle":"","family":"Garfield","given":"Newell","non-dropping-particle":"","parse-names":false,"suffix":""},{"dropping-particle":"","family":"Good","given":"Thomas P.","non-dropping-particle":"","parse-names":false,"suffix":""},{"dropping-particle":"","family":"Hazen","given":"Elliott L.","non-dropping-particle":"","parse-names":false,"suffix":""},{"dropping-particle":"","family":"Hunsicker","given":"Mary E.","non-dropping-particle":"","parse-names":false,"suffix":""},{"dropping-particle":"","family":"Jacobson","given":"Kym","non-dropping-particle":"","parse-names":false,"suffix":""},{"dropping-particle":"","family":"Jacox","given":"Michael G.","non-dropping-particle":"","parse-names":false,"suffix":""},{"dropping-particle":"","family":"Leising","given":"Andrew","non-dropping-particle":"","parse-names":false,"suffix":""},{"dropping-particle":"","family":"Lindsay","given":"Joshua","non-dropping-particle":"","parse-names":false,"suffix":""},{"dropping-particle":"","family":"Melin","given":"Sharon R.","non-dropping-particle":"","parse-names":false,"suffix":""},{"dropping-particle":"","family":"Santora","given":"Jarrod A.","non-dropping-particle":"","parse-names":false,"suffix":""},{"dropping-particle":"","family":"Schroeder","given":"Isaac D.","non-dropping-particle":"","parse-names":false,"suffix":""},{"dropping-particle":"","family":"Thayer","given":"Julie A.","non-dropping-particle":"","parse-names":false,"suffix":""},{"dropping-particle":"","family":"Wells","given":"Brian K.","non-dropping-particle":"","parse-names":false,"suffix":""},{"dropping-particle":"","family":"Williams","given":"Gregory D.","non-dropping-particle":"","parse-names":false,"suffix":""}],"container-title":"Ecological Indicators","id":"ITEM-1","issued":{"date-parts":[["2019"]]},"page":"215-228","publisher":"Elsevier","title":"Indicators of pelagic forage community shifts in the California Current Large Marine Ecosystem, 1998–2016","type":"article-journal","volume":"105"},"uris":["http://www.mendeley.com/documents/?uuid=9ffe1633-73e9-467a-b6c9-8a618fe84de5"]},{"id":"ITEM-2","itemData":{"DOI":"10.1111/gcb.15415","ISSN":"13652486","PMID":"33107157","abstract":"The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Biology","id":"ITEM-2","issue":"3","issued":{"date-parts":[["2021"]]},"page":"506-520","publisher":"Wiley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ecosystems","type":"article-journal","volume":"27"},"uris":["http://www.mendeley.com/documents/?uuid=3e0d9637-ad6c-4509-b96b-f36f7612f79d"]}],"mendeley":{"formattedCitation":"(&lt;i&gt;5&lt;/i&gt;, &lt;i&gt;30&lt;/i&gt;)","plainTextFormattedCitation":"(5, 30)","previouslyFormattedCitation":"(&lt;i&gt;5&lt;/i&gt;, &lt;i&gt;30&lt;/i&gt;)"},"properties":{"noteIndex":0},"schema":"https://github.com/citation-style-language/schema/raw/master/csl-citation.json"}</w:instrText>
      </w:r>
      <w:r w:rsidRPr="00FA2396">
        <w:rPr>
          <w:rFonts w:ascii="Times New Roman" w:eastAsia="Times New Roman" w:hAnsi="Times New Roman" w:cs="Times New Roman"/>
          <w:color w:val="000000" w:themeColor="text1"/>
        </w:rPr>
        <w:fldChar w:fldCharType="separate"/>
      </w:r>
      <w:r w:rsidR="003D0D02" w:rsidRPr="00FA2396">
        <w:rPr>
          <w:rFonts w:ascii="Times New Roman" w:eastAsia="Times New Roman" w:hAnsi="Times New Roman" w:cs="Times New Roman"/>
          <w:noProof/>
          <w:color w:val="000000" w:themeColor="text1"/>
        </w:rPr>
        <w:t>(</w:t>
      </w:r>
      <w:r w:rsidR="003D0D02" w:rsidRPr="00FA2396">
        <w:rPr>
          <w:rFonts w:ascii="Times New Roman" w:eastAsia="Times New Roman" w:hAnsi="Times New Roman" w:cs="Times New Roman"/>
          <w:i/>
          <w:noProof/>
          <w:color w:val="000000" w:themeColor="text1"/>
        </w:rPr>
        <w:t>5</w:t>
      </w:r>
      <w:r w:rsidR="003D0D02" w:rsidRPr="00FA2396">
        <w:rPr>
          <w:rFonts w:ascii="Times New Roman" w:eastAsia="Times New Roman" w:hAnsi="Times New Roman" w:cs="Times New Roman"/>
          <w:noProof/>
          <w:color w:val="000000" w:themeColor="text1"/>
        </w:rPr>
        <w:t xml:space="preserve">, </w:t>
      </w:r>
      <w:r w:rsidR="003D0D02" w:rsidRPr="00FA2396">
        <w:rPr>
          <w:rFonts w:ascii="Times New Roman" w:eastAsia="Times New Roman" w:hAnsi="Times New Roman" w:cs="Times New Roman"/>
          <w:i/>
          <w:noProof/>
          <w:color w:val="000000" w:themeColor="text1"/>
        </w:rPr>
        <w:t>30</w:t>
      </w:r>
      <w:r w:rsidR="003D0D02" w:rsidRPr="00FA2396">
        <w:rPr>
          <w:rFonts w:ascii="Times New Roman" w:eastAsia="Times New Roman" w:hAnsi="Times New Roman" w:cs="Times New Roman"/>
          <w:noProof/>
          <w:color w:val="000000" w:themeColor="text1"/>
        </w:rPr>
        <w:t>)</w:t>
      </w:r>
      <w:r w:rsidRPr="00FA2396">
        <w:rPr>
          <w:rFonts w:ascii="Times New Roman" w:eastAsia="Times New Roman" w:hAnsi="Times New Roman" w:cs="Times New Roman"/>
          <w:color w:val="000000" w:themeColor="text1"/>
        </w:rPr>
        <w:fldChar w:fldCharType="end"/>
      </w:r>
      <w:r w:rsidRPr="00FA2396">
        <w:rPr>
          <w:rFonts w:ascii="Times New Roman" w:eastAsia="Times New Roman" w:hAnsi="Times New Roman" w:cs="Times New Roman"/>
        </w:rPr>
        <w:t xml:space="preserve">. </w:t>
      </w:r>
      <w:r w:rsidRPr="00FA2396">
        <w:rPr>
          <w:rFonts w:ascii="Times New Roman" w:eastAsia="Times New Roman" w:hAnsi="Times New Roman" w:cs="Times New Roman"/>
          <w:color w:val="000000" w:themeColor="text1"/>
          <w:shd w:val="clear" w:color="auto" w:fill="FFFFFF"/>
        </w:rPr>
        <w:t>Decades of research</w:t>
      </w:r>
      <w:r w:rsidR="00767185">
        <w:rPr>
          <w:rFonts w:ascii="Times New Roman" w:eastAsia="Times New Roman" w:hAnsi="Times New Roman" w:cs="Times New Roman"/>
          <w:color w:val="000000" w:themeColor="text1"/>
          <w:shd w:val="clear" w:color="auto" w:fill="FFFFFF"/>
        </w:rPr>
        <w:t xml:space="preserve"> </w:t>
      </w:r>
      <w:r w:rsidR="00767185" w:rsidRPr="00FA2396">
        <w:rPr>
          <w:rFonts w:ascii="Times New Roman" w:eastAsia="Times New Roman" w:hAnsi="Times New Roman" w:cs="Times New Roman"/>
          <w:color w:val="000000" w:themeColor="text1"/>
          <w:shd w:val="clear" w:color="auto" w:fill="FFFFFF"/>
        </w:rPr>
        <w:t>within the study region</w:t>
      </w:r>
      <w:r w:rsidRPr="00FA2396">
        <w:rPr>
          <w:rFonts w:ascii="Times New Roman" w:eastAsia="Times New Roman" w:hAnsi="Times New Roman" w:cs="Times New Roman"/>
          <w:color w:val="000000" w:themeColor="text1"/>
          <w:shd w:val="clear" w:color="auto" w:fill="FFFFFF"/>
        </w:rPr>
        <w:t xml:space="preserve"> </w:t>
      </w:r>
      <w:r w:rsidR="00767185" w:rsidRPr="00FA2396">
        <w:rPr>
          <w:rFonts w:ascii="Times New Roman" w:eastAsia="Times New Roman" w:hAnsi="Times New Roman" w:cs="Times New Roman"/>
          <w:color w:val="000000" w:themeColor="text1"/>
          <w:shd w:val="clear" w:color="auto" w:fill="FFFFFF"/>
        </w:rPr>
        <w:fldChar w:fldCharType="begin" w:fldLock="1"/>
      </w:r>
      <w:r w:rsidR="00767185" w:rsidRPr="00FA2396">
        <w:rPr>
          <w:rFonts w:ascii="Times New Roman" w:eastAsia="Times New Roman" w:hAnsi="Times New Roman" w:cs="Times New Roman"/>
          <w:color w:val="000000" w:themeColor="text1"/>
          <w:shd w:val="clear" w:color="auto" w:fill="FFFFFF"/>
        </w:rPr>
        <w:instrText>ADDIN CSL_CITATION {"citationItems":[{"id":"ITEM-1","itemData":{"author":[{"dropping-particle":"","family":"Moser","given":"HG","non-dropping-particle":"","parse-names":false,"suffix":""},{"dropping-particle":"","family":"Charter","given":"RL","non-dropping-particle":"","parse-names":false,"suffix":""},{"dropping-particle":"","family":"Smith","given":"PE","non-dropping-particle":"","parse-names":false,"suffix":""},{"dropping-particle":"","family":"Ambrose","given":"DA","non-dropping-particle":"","parse-names":false,"suffix":""},{"dropping-particle":"","family":"Watson","given":"W","non-dropping-particle":"","parse-names":false,"suffix":""},{"dropping-particle":"","family":"Charter","given":"SR","non-dropping-particle":"","parse-names":false,"suffix":""},{"dropping-particle":"","family":"Sandknop","given":"EM","non-dropping-particle":"","parse-names":false,"suffix":""}],"container-title":"California Cooperative Oceanic Fisheries Investigations Atlas","id":"ITEM-1","issued":{"date-parts":[["2001"]]},"page":"1-166","title":"Distributional atlas of fish larvae and eggs in the Southern California Bight region: 1951-1998","type":"article-journal","volume":"34"},"uris":["http://www.mendeley.com/documents/?uuid=9dfce626-0b53-4626-8c14-331aea2dda29"]},{"id":"ITEM-2","itemData":{"abstract":"Ichythyoplankton, Population distribution, Subarctic-transitional fauna, Coastal pelagic fauna, Warm-water cosmopolite, Eastern tropical Pacific fauna, Bahia Sebastian Viscaino, Punta Abreojos-Cabo San Lazaro Bight, Continental shelf.","author":[{"dropping-particle":"","family":"Moser  P.E. Smith, and L.E. Eber","given":"H G","non-dropping-particle":"","parse-names":false,"suffix":""}],"container-title":"CalCOFI Report","id":"ITEM-2","issue":"28","issued":{"date-parts":[["1987"]]},"page":"97-127","title":"Larval fish assemblages in the California Current region, 1954-1960, a period of dynamic environmental change","type":"article-journal","volume":"28"},"uris":["http://www.mendeley.com/documents/?uuid=7dcecac2-ec4e-4c5d-85eb-b82bbf36cfdf"]},{"id":"ITEM-3","itemData":{"ISBN":"9788578110796","ISSN":"1098-6596","PMID":"25246403","abstract":"Predicting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approach.","author":[{"dropping-particle":"","family":"Moser","given":"H G","non-dropping-particle":"","parse-names":false,"suffix":""},{"dropping-particle":"","family":"Charter","given":"R L","non-dropping-particle":"","parse-names":false,"suffix":""},{"dropping-particle":"","family":"Smith","given":"P E","non-dropping-particle":"","parse-names":false,"suffix":""},{"dropping-particle":"","family":"Ambrose","given":"D A","non-dropping-particle":"","parse-names":false,"suffix":""},{"dropping-particle":"","family":"Charter","given":"S R","non-dropping-particle":"","parse-names":false,"suffix":""},{"dropping-particle":"","family":"Meyer","given":"C A","non-dropping-particle":"","parse-names":false,"suffix":""},{"dropping-particle":"","family":"Sandknop","given":"E M","non-dropping-particle":"","parse-names":false,"suffix":""},{"dropping-particle":"","family":"Watson","given":"William","non-dropping-particle":"","parse-names":false,"suffix":""}],"container-title":"CalCOFI Atlas No. 31","id":"ITEM-3","issue":"May","issued":{"date-parts":[["1993"]]},"number-of-pages":"160","publisher":"Marine Life Research Program, Scripps Institution of Oceanography","title":"Distributional atlas of fish larvae and eggs in the California Current region: taxa with 1000 or more total larvae, 1951 through 1984","type":"book","volume":"53"},"uris":["http://www.mendeley.com/documents/?uuid=a889b02d-8c16-43c4-955c-1e91c71ed3d2"]},{"id":"ITEM-4","itemData":{"DOI":"10.1111/gcb.16010","ISSN":"13652486","PMID":"34951510","abstract":"The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Biology","id":"ITEM-4","issue":"5","issued":{"date-parts":[["2022"]]},"page":"1766-1785","publisher":"Wiley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years","type":"article-journal","volume":"28"},"uris":["http://www.mendeley.com/documents/?uuid=2bb9ea45-aee2-4422-b020-a124d9ef3e51"]}],"mendeley":{"formattedCitation":"(&lt;i&gt;16&lt;/i&gt;, &lt;i&gt;17&lt;/i&gt;, &lt;i&gt;20&lt;/i&gt;, &lt;i&gt;31&lt;/i&gt;)","plainTextFormattedCitation":"(16, 17, 20, 31)","previouslyFormattedCitation":"(&lt;i&gt;16&lt;/i&gt;, &lt;i&gt;17&lt;/i&gt;, &lt;i&gt;20&lt;/i&gt;, &lt;i&gt;31&lt;/i&gt;)"},"properties":{"noteIndex":0},"schema":"https://github.com/citation-style-language/schema/raw/master/csl-citation.json"}</w:instrText>
      </w:r>
      <w:r w:rsidR="00767185" w:rsidRPr="00FA2396">
        <w:rPr>
          <w:rFonts w:ascii="Times New Roman" w:eastAsia="Times New Roman" w:hAnsi="Times New Roman" w:cs="Times New Roman"/>
          <w:color w:val="000000" w:themeColor="text1"/>
          <w:shd w:val="clear" w:color="auto" w:fill="FFFFFF"/>
        </w:rPr>
        <w:fldChar w:fldCharType="separate"/>
      </w:r>
      <w:r w:rsidR="00767185" w:rsidRPr="00FA2396">
        <w:rPr>
          <w:rFonts w:ascii="Times New Roman" w:eastAsia="Times New Roman" w:hAnsi="Times New Roman" w:cs="Times New Roman"/>
          <w:noProof/>
          <w:color w:val="000000" w:themeColor="text1"/>
          <w:shd w:val="clear" w:color="auto" w:fill="FFFFFF"/>
        </w:rPr>
        <w:t>(</w:t>
      </w:r>
      <w:r w:rsidR="00767185" w:rsidRPr="00FA2396">
        <w:rPr>
          <w:rFonts w:ascii="Times New Roman" w:eastAsia="Times New Roman" w:hAnsi="Times New Roman" w:cs="Times New Roman"/>
          <w:i/>
          <w:noProof/>
          <w:color w:val="000000" w:themeColor="text1"/>
          <w:shd w:val="clear" w:color="auto" w:fill="FFFFFF"/>
        </w:rPr>
        <w:t>16</w:t>
      </w:r>
      <w:r w:rsidR="00767185" w:rsidRPr="00FA2396">
        <w:rPr>
          <w:rFonts w:ascii="Times New Roman" w:eastAsia="Times New Roman" w:hAnsi="Times New Roman" w:cs="Times New Roman"/>
          <w:noProof/>
          <w:color w:val="000000" w:themeColor="text1"/>
          <w:shd w:val="clear" w:color="auto" w:fill="FFFFFF"/>
        </w:rPr>
        <w:t xml:space="preserve">, </w:t>
      </w:r>
      <w:r w:rsidR="00767185" w:rsidRPr="00FA2396">
        <w:rPr>
          <w:rFonts w:ascii="Times New Roman" w:eastAsia="Times New Roman" w:hAnsi="Times New Roman" w:cs="Times New Roman"/>
          <w:i/>
          <w:noProof/>
          <w:color w:val="000000" w:themeColor="text1"/>
          <w:shd w:val="clear" w:color="auto" w:fill="FFFFFF"/>
        </w:rPr>
        <w:t>17</w:t>
      </w:r>
      <w:r w:rsidR="00767185" w:rsidRPr="00FA2396">
        <w:rPr>
          <w:rFonts w:ascii="Times New Roman" w:eastAsia="Times New Roman" w:hAnsi="Times New Roman" w:cs="Times New Roman"/>
          <w:noProof/>
          <w:color w:val="000000" w:themeColor="text1"/>
          <w:shd w:val="clear" w:color="auto" w:fill="FFFFFF"/>
        </w:rPr>
        <w:t xml:space="preserve">, </w:t>
      </w:r>
      <w:r w:rsidR="00767185" w:rsidRPr="00FA2396">
        <w:rPr>
          <w:rFonts w:ascii="Times New Roman" w:eastAsia="Times New Roman" w:hAnsi="Times New Roman" w:cs="Times New Roman"/>
          <w:i/>
          <w:noProof/>
          <w:color w:val="000000" w:themeColor="text1"/>
          <w:shd w:val="clear" w:color="auto" w:fill="FFFFFF"/>
        </w:rPr>
        <w:t>20</w:t>
      </w:r>
      <w:r w:rsidR="00767185" w:rsidRPr="00FA2396">
        <w:rPr>
          <w:rFonts w:ascii="Times New Roman" w:eastAsia="Times New Roman" w:hAnsi="Times New Roman" w:cs="Times New Roman"/>
          <w:noProof/>
          <w:color w:val="000000" w:themeColor="text1"/>
          <w:shd w:val="clear" w:color="auto" w:fill="FFFFFF"/>
        </w:rPr>
        <w:t xml:space="preserve">, </w:t>
      </w:r>
      <w:r w:rsidR="00767185" w:rsidRPr="00FA2396">
        <w:rPr>
          <w:rFonts w:ascii="Times New Roman" w:eastAsia="Times New Roman" w:hAnsi="Times New Roman" w:cs="Times New Roman"/>
          <w:i/>
          <w:noProof/>
          <w:color w:val="000000" w:themeColor="text1"/>
          <w:shd w:val="clear" w:color="auto" w:fill="FFFFFF"/>
        </w:rPr>
        <w:t>31</w:t>
      </w:r>
      <w:r w:rsidR="00767185" w:rsidRPr="00FA2396">
        <w:rPr>
          <w:rFonts w:ascii="Times New Roman" w:eastAsia="Times New Roman" w:hAnsi="Times New Roman" w:cs="Times New Roman"/>
          <w:noProof/>
          <w:color w:val="000000" w:themeColor="text1"/>
          <w:shd w:val="clear" w:color="auto" w:fill="FFFFFF"/>
        </w:rPr>
        <w:t>)</w:t>
      </w:r>
      <w:r w:rsidR="00767185" w:rsidRPr="00FA2396">
        <w:rPr>
          <w:rFonts w:ascii="Times New Roman" w:eastAsia="Times New Roman" w:hAnsi="Times New Roman" w:cs="Times New Roman"/>
          <w:color w:val="000000" w:themeColor="text1"/>
          <w:shd w:val="clear" w:color="auto" w:fill="FFFFFF"/>
        </w:rPr>
        <w:fldChar w:fldCharType="end"/>
      </w:r>
      <w:r w:rsidR="00767185" w:rsidRPr="00FA2396">
        <w:rPr>
          <w:rFonts w:ascii="Times New Roman" w:eastAsia="Times New Roman" w:hAnsi="Times New Roman" w:cs="Times New Roman"/>
          <w:color w:val="000000" w:themeColor="text1"/>
          <w:shd w:val="clear" w:color="auto" w:fill="FFFFFF"/>
        </w:rPr>
        <w:t xml:space="preserve"> </w:t>
      </w:r>
      <w:r w:rsidRPr="00FA2396">
        <w:rPr>
          <w:rFonts w:ascii="Times New Roman" w:eastAsia="Times New Roman" w:hAnsi="Times New Roman" w:cs="Times New Roman"/>
          <w:color w:val="000000" w:themeColor="text1"/>
          <w:shd w:val="clear" w:color="auto" w:fill="FFFFFF"/>
        </w:rPr>
        <w:t xml:space="preserve">indicate the majority of species spawn in spring and closely track adult biomass </w:t>
      </w:r>
      <w:r w:rsidRPr="00FA2396">
        <w:rPr>
          <w:rFonts w:ascii="Times New Roman" w:eastAsia="Times New Roman" w:hAnsi="Times New Roman" w:cs="Times New Roman"/>
          <w:color w:val="000000" w:themeColor="text1"/>
          <w:shd w:val="clear" w:color="auto" w:fill="FFFFFF"/>
        </w:rPr>
        <w:fldChar w:fldCharType="begin" w:fldLock="1"/>
      </w:r>
      <w:r w:rsidR="003D0D02" w:rsidRPr="00FA2396">
        <w:rPr>
          <w:rFonts w:ascii="Times New Roman" w:eastAsia="Times New Roman" w:hAnsi="Times New Roman" w:cs="Times New Roman"/>
          <w:color w:val="000000" w:themeColor="text1"/>
          <w:shd w:val="clear" w:color="auto" w:fill="FFFFFF"/>
        </w:rPr>
        <w:instrText>ADDIN CSL_CITATION {"citationItems":[{"id":"ITEM-1","itemData":{"DOI":"10.1016/j.pocean.2005.05.002","ISSN":"00796611","abstract":"We have constructed an \"expert-knowledge classification system\" to categorize 309 fish taxa in the California Cooperative Oceanic Fisheries Investigations ichthyoplankton database into primary (coastal, coastal-oceanic, and oceanic) assemblages based on their principal ecological domains and subsequently, secondary assemblages according to the habitat affinities of adults. We examined effects of fishing, climate, adult habitat, and age-at-maturation on long-term variation of fish populations. We tested the hypothesis that populations of unexploited taxa track climatic trends more closely than those of exploited taxa insofar as climatic signals may be confounded by fishing effects. Most oceanic taxa (23/34) showed a significant relationship with environmental variables and followed the trend of the Pacific Decadal Oscillation. Very few coastal (3/10) and coastal-oceanic (3/23) taxa exhibited a significant relationship with environmental signals; however, several fluctuated coherently, and age-at-maturation is an important factor. The lack of close correlation between fish populations and environmental signals in the coastal and coastal-oceanic assemblages indicates that these species might show nonlinear biological responses to external forcing rather than a simple linear tracking of environmental variables. We did not find a systematic pattern indicating that fishing influenced population fluctuation of exploited species. Constrained comparisons of exploited to unexploited species living in the same habitat and reaching maturity at the same age revealed evidence of overexploitation for some species but not for all. Our results suggest that considering life history and ecological characteristics of fish species and applying a community approach are important in understanding fishing effects on fish populations in the context of a changing environment. © 2005 Elsevier Ltd. All rights reserved.","author":[{"dropping-particle":"","family":"Hsieh","given":"Chih Hao","non-dropping-particle":"","parse-names":false,"suffix":""},{"dropping-particle":"","family":"Reiss","given":"Christian","non-dropping-particle":"","parse-names":false,"suffix":""},{"dropping-particle":"","family":"Watson","given":"William","non-dropping-particle":"","parse-names":false,"suffix":""},{"dropping-particle":"","family":"Allen","given":"M. James","non-dropping-particle":"","parse-names":false,"suffix":""},{"dropping-particle":"","family":"Hunter","given":"John R.","non-dropping-particle":"","parse-names":false,"suffix":""},{"dropping-particle":"","family":"Lea","given":"Robert N.","non-dropping-particle":"","parse-names":false,"suffix":""},{"dropping-particle":"","family":"Rosenblatt","given":"Richard H.","non-dropping-particle":"","parse-names":false,"suffix":""},{"dropping-particle":"","family":"Smith","given":"Paul E.","non-dropping-particle":"","parse-names":false,"suffix":""},{"dropping-particle":"","family":"Sugihara","given":"George","non-dropping-particle":"","parse-names":false,"suffix":""}],"container-title":"Progress in Oceanography","id":"ITEM-1","issue":"1-2","issued":{"date-parts":[["2005"]]},"page":"160-185","publisher":"Elsevier","title":"A comparison of long-term trends and variability in populations of larvae of exploited and unexploited fishes in the Southern California region: A community approach","type":"article-journal","volume":"67"},"uris":["http://www.mendeley.com/documents/?uuid=f07568b6-1440-4812-9a9c-d7844aac15a3"]}],"mendeley":{"formattedCitation":"(&lt;i&gt;32&lt;/i&gt;)","plainTextFormattedCitation":"(32)","previouslyFormattedCitation":"(&lt;i&gt;32&lt;/i&gt;)"},"properties":{"noteIndex":0},"schema":"https://github.com/citation-style-language/schema/raw/master/csl-citation.json"}</w:instrText>
      </w:r>
      <w:r w:rsidRPr="00FA2396">
        <w:rPr>
          <w:rFonts w:ascii="Times New Roman" w:eastAsia="Times New Roman" w:hAnsi="Times New Roman" w:cs="Times New Roman"/>
          <w:color w:val="000000" w:themeColor="text1"/>
          <w:shd w:val="clear" w:color="auto" w:fill="FFFFFF"/>
        </w:rPr>
        <w:fldChar w:fldCharType="separate"/>
      </w:r>
      <w:r w:rsidR="003D0D02" w:rsidRPr="00FA2396">
        <w:rPr>
          <w:rFonts w:ascii="Times New Roman" w:eastAsia="Times New Roman" w:hAnsi="Times New Roman" w:cs="Times New Roman"/>
          <w:noProof/>
          <w:color w:val="000000" w:themeColor="text1"/>
          <w:shd w:val="clear" w:color="auto" w:fill="FFFFFF"/>
        </w:rPr>
        <w:t>(</w:t>
      </w:r>
      <w:r w:rsidR="003D0D02" w:rsidRPr="00FA2396">
        <w:rPr>
          <w:rFonts w:ascii="Times New Roman" w:eastAsia="Times New Roman" w:hAnsi="Times New Roman" w:cs="Times New Roman"/>
          <w:i/>
          <w:noProof/>
          <w:color w:val="000000" w:themeColor="text1"/>
          <w:shd w:val="clear" w:color="auto" w:fill="FFFFFF"/>
        </w:rPr>
        <w:t>32</w:t>
      </w:r>
      <w:r w:rsidR="003D0D02" w:rsidRPr="00FA2396">
        <w:rPr>
          <w:rFonts w:ascii="Times New Roman" w:eastAsia="Times New Roman" w:hAnsi="Times New Roman" w:cs="Times New Roman"/>
          <w:noProof/>
          <w:color w:val="000000" w:themeColor="text1"/>
          <w:shd w:val="clear" w:color="auto" w:fill="FFFFFF"/>
        </w:rPr>
        <w:t>)</w:t>
      </w:r>
      <w:r w:rsidRPr="00FA2396">
        <w:rPr>
          <w:rFonts w:ascii="Times New Roman" w:eastAsia="Times New Roman" w:hAnsi="Times New Roman" w:cs="Times New Roman"/>
          <w:color w:val="000000" w:themeColor="text1"/>
          <w:shd w:val="clear" w:color="auto" w:fill="FFFFFF"/>
        </w:rPr>
        <w:fldChar w:fldCharType="end"/>
      </w:r>
      <w:r w:rsidR="00457175" w:rsidRPr="00FA2396">
        <w:rPr>
          <w:rFonts w:ascii="Times New Roman" w:eastAsia="Times New Roman" w:hAnsi="Times New Roman" w:cs="Times New Roman"/>
          <w:color w:val="000000" w:themeColor="text1"/>
          <w:shd w:val="clear" w:color="auto" w:fill="FFFFFF"/>
        </w:rPr>
        <w:t>. Hence</w:t>
      </w:r>
      <w:r w:rsidR="00767185">
        <w:rPr>
          <w:rFonts w:ascii="Times New Roman" w:eastAsia="Times New Roman" w:hAnsi="Times New Roman" w:cs="Times New Roman"/>
          <w:color w:val="000000" w:themeColor="text1"/>
          <w:shd w:val="clear" w:color="auto" w:fill="FFFFFF"/>
        </w:rPr>
        <w:t>,</w:t>
      </w:r>
      <w:r w:rsidR="00457175" w:rsidRPr="00FA2396">
        <w:rPr>
          <w:rFonts w:ascii="Times New Roman" w:eastAsia="Times New Roman" w:hAnsi="Times New Roman" w:cs="Times New Roman"/>
          <w:color w:val="000000" w:themeColor="text1"/>
          <w:shd w:val="clear" w:color="auto" w:fill="FFFFFF"/>
        </w:rPr>
        <w:t xml:space="preserve"> </w:t>
      </w:r>
      <w:r w:rsidRPr="00FA2396">
        <w:rPr>
          <w:rFonts w:ascii="Times New Roman" w:eastAsia="Times New Roman" w:hAnsi="Times New Roman" w:cs="Times New Roman"/>
          <w:color w:val="000000" w:themeColor="text1"/>
          <w:shd w:val="clear" w:color="auto" w:fill="FFFFFF"/>
        </w:rPr>
        <w:t xml:space="preserve">we expect the </w:t>
      </w:r>
      <w:r w:rsidR="00457175" w:rsidRPr="00FA2396">
        <w:rPr>
          <w:rFonts w:ascii="Times New Roman" w:eastAsia="Times New Roman" w:hAnsi="Times New Roman" w:cs="Times New Roman"/>
          <w:color w:val="000000" w:themeColor="text1"/>
          <w:shd w:val="clear" w:color="auto" w:fill="FFFFFF"/>
        </w:rPr>
        <w:t xml:space="preserve">spring ichthyoplankton </w:t>
      </w:r>
      <w:r w:rsidRPr="00FA2396">
        <w:rPr>
          <w:rFonts w:ascii="Times New Roman" w:eastAsia="Times New Roman" w:hAnsi="Times New Roman" w:cs="Times New Roman"/>
          <w:color w:val="000000" w:themeColor="text1"/>
          <w:shd w:val="clear" w:color="auto" w:fill="FFFFFF"/>
        </w:rPr>
        <w:t xml:space="preserve">to reflect underlying changes in the local fish </w:t>
      </w:r>
      <w:r w:rsidR="00D77156" w:rsidRPr="00FA2396">
        <w:rPr>
          <w:rFonts w:ascii="Times New Roman" w:eastAsia="Times New Roman" w:hAnsi="Times New Roman" w:cs="Times New Roman"/>
          <w:color w:val="000000" w:themeColor="text1"/>
          <w:shd w:val="clear" w:color="auto" w:fill="FFFFFF"/>
        </w:rPr>
        <w:t>assemblages</w:t>
      </w:r>
      <w:r w:rsidRPr="00FA2396">
        <w:rPr>
          <w:rFonts w:ascii="Times New Roman" w:eastAsia="Times New Roman" w:hAnsi="Times New Roman" w:cs="Times New Roman"/>
        </w:rPr>
        <w:t>.</w:t>
      </w:r>
    </w:p>
    <w:p w14:paraId="45A15A84" w14:textId="208518CE" w:rsidR="00A82542" w:rsidRPr="00FA2396" w:rsidRDefault="00A82542" w:rsidP="00C84552">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At each station, oblique bongo net tows were conducted from 210 m </w:t>
      </w:r>
      <w:r w:rsidR="00000781">
        <w:rPr>
          <w:rFonts w:ascii="Times New Roman" w:eastAsia="Times New Roman" w:hAnsi="Times New Roman" w:cs="Times New Roman"/>
          <w:color w:val="000000" w:themeColor="text1"/>
        </w:rPr>
        <w:t xml:space="preserve">depth </w:t>
      </w:r>
      <w:r w:rsidRPr="00FA2396">
        <w:rPr>
          <w:rFonts w:ascii="Times New Roman" w:eastAsia="Times New Roman" w:hAnsi="Times New Roman" w:cs="Times New Roman"/>
          <w:color w:val="000000" w:themeColor="text1"/>
        </w:rPr>
        <w:t>to the surface using standard CalCOFI methods</w:t>
      </w:r>
      <w:r w:rsidR="00BA171E"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fldChar w:fldCharType="begin" w:fldLock="1"/>
      </w:r>
      <w:r w:rsidR="003D0D02" w:rsidRPr="00FA2396">
        <w:rPr>
          <w:rFonts w:ascii="Times New Roman" w:eastAsia="Times New Roman" w:hAnsi="Times New Roman" w:cs="Times New Roman"/>
          <w:color w:val="000000" w:themeColor="text1"/>
        </w:rPr>
        <w:instrText>ADDIN CSL_CITATION {"citationItems":[{"id":"ITEM-1","itemData":{"DOI":"10.1371/journal.pone.0033131","ISSN":"19326203","PMID":"22448236","abstract":"To resolve the capacity of Marine Protected Areas (MPA) to enhance fish productivity it is first necessary to understand how environmental conditions affect the distribution and abundance of fishes independent of potential reserve effects. Baseline fish production was examined from 2002-2004 through ichthyoplankton sampling in a large (10,878 km 2) Southern Californian oceanic marine reserve, the Cowcod Conservation Area (CCA) that was established in 2001, and the Southern California Bight as a whole (238,000 km 2 CalCOFI sampling domain). The CCA assemblage changed through time as the importance of oceanic-pelagic species decreased between 2002 (La Niña) and 2003 (El Niño) and then increased in 2004 (El Niño), while oceanic species and rockfishes displayed the opposite pattern. By contrast, the CalCOFI assemblage was relatively stable through time. Depth, temperature, and zooplankton explained more of the variability in assemblage structure at the CalCOFI scale than they did at the CCA scale. CalCOFI sampling revealed that oceanic species impinged upon the CCA between 2002 and 2003 in association with warmer offshore waters, thus explaining the increased influence of these species in the CCA during the El Nino years. Multi-scale, spatially explicit sampling and analysis was necessary to interpret assemblage dynamics in the CCA and likely will be needed to evaluate other focal oceanic marine reserves throughout the world.","author":[{"dropping-particle":"","family":"Thompson","given":"Andrew R.","non-dropping-particle":"","parse-names":false,"suffix":""},{"dropping-particle":"","family":"Watson","given":"William","non-dropping-particle":"","parse-names":false,"suffix":""},{"dropping-particle":"","family":"McClatchie","given":"Sam","non-dropping-particle":"","parse-names":false,"suffix":""},{"dropping-particle":"","family":"Weber","given":"Edward D.","non-dropping-particle":"","parse-names":false,"suffix":""}],"container-title":"PLoS ONE","editor":[{"dropping-particle":"","family":"Thrush","given":"Simon","non-dropping-particle":"","parse-names":false,"suffix":""}],"id":"ITEM-1","issue":"3","issued":{"date-parts":[["2012","3","20"]]},"page":"e33131","publisher":"Public Library of Science","title":"Multi-scale sampling to evaluate assemblage dynamics in an oceanic marine reserve","type":"article-journal","volume":"7"},"uris":["http://www.mendeley.com/documents/?uuid=8b739d6d-cd46-3cbc-8b34-3499c173aeea"]},{"id":"ITEM-2","itemData":{"ISSN":"05753317","abstract":"To correctly interpret trends in species’ abundance in long time series it is essential to account and cor­rect for biases that may arise in association with changes in sampling methodology. We assess how gear changes for oblique plankton net tows (from 1 m diameter ring to 0.71 m diameter bongo net in 1977) affected ichthyoplankton abundance estimates from the California Cooperative Oceanic Fisheries Investigations (CalCOFI) program. Paired ring and bongo net samples were ana­lyzed from 133 stations sampled in 1977-78. To quanti­tatively correct for net-associated bias, we first modeled abundance in bongo nets as a function of abundance in ring nets for larvae and eggs summed across all taxa dur­ing day and night with generalized linear models (GLM; identity link with gamma error structure). Models suggest that greater visual avoidance for ring than bongo nets induces bias in abundance estimates as slope esti­mates were greater than 1 for combined larvae during the day but did not differ significantly from 1 for com­bined larvae at night, or eggs during day or night. Ratios of summed abundances between bongo and ring nets for the 15 most common taxa indicated that there were significantly higher abundances for 4 taxa in the bongo than the ring net during the day but values did not differ at night between net types. To make data collected in ring nets before 1978 more comparable to data from bongo nets our results suggest it is necessary to adjust abundance estimates during the day from ring nets by a factor of 2 for Cyclothone spp., 2.17 for Diogenichthys spp., 2.06 for Engraulis mordax, and 1.53 for Vinciguerria spp. It may also be necessary to reevaluate results from past studies that utilize the CalCOFI larval time series that did not correct for net bias. More data are needed to ascertain the effect of net change on species such as Sardinops sagax or Tarletonbeania crenularis that were uncommon in the late 1970s but have been encountered frequently in recent years.","author":[{"dropping-particle":"","family":"Thompson","given":"Andrew R.","non-dropping-particle":"","parse-names":false,"suffix":""},{"dropping-particle":"","family":"McClatchie","given":"Sam","non-dropping-particle":"","parse-names":false,"suffix":""},{"dropping-particle":"","family":"Weber","given":"Edward D.","non-dropping-particle":"","parse-names":false,"suffix":""},{"dropping-particle":"","family":"Watson","given":"William","non-dropping-particle":"","parse-names":false,"suffix":""},{"dropping-particle":"","family":"Lennert-Cody","given":"Cleridy E.","non-dropping-particle":"","parse-names":false,"suffix":""}],"container-title":"California Cooperative Oceanic Fisheries Investigations Reports","id":"ITEM-2","issued":{"date-parts":[["2017"]]},"page":"1-11","title":"Correcting for bias in calcofi ichthyoplankton abundance estimates associated with the 1977 transition from ring to bongo net sampling","type":"article-journal","volume":"58"},"uris":["http://www.mendeley.com/documents/?uuid=746a25cc-37bf-425e-a6bb-526be44b2fdb"]},{"id":"ITEM-3","itemData":{"author":[{"dropping-particle":"","family":"Kramer","given":"D.","non-dropping-particle":"","parse-names":false,"suffix":""},{"dropping-particle":"","family":"Kalin","given":"M.J.","non-dropping-particle":"","parse-names":false,"suffix":""},{"dropping-particle":"","family":"Stevens","given":"E.G.","non-dropping-particle":"","parse-names":false,"suffix":""},{"dropping-particle":"","family":"Thrailkill","given":"J.R.","non-dropping-particle":"","parse-names":false,"suffix":""},{"dropping-particle":"","family":"Zweifel","given":"J.R","non-dropping-particle":"","parse-names":false,"suffix":""}],"id":"ITEM-3","issued":{"date-parts":[["1972"]]},"number-of-pages":"1-38","publisher":"US Department of Commerce, National Oceanic and Atmospheric Administration …","title":"Collecting and processing data on fish eggs and larvae in the California Current. NOAA Tech. Rep. NMFS Circ., vol. 370.","type":"book","volume":"370"},"uris":["http://www.mendeley.com/documents/?uuid=e0264655-bb62-4639-91a7-a29d78d9e27e"]},{"id":"ITEM-4","itemData":{"DOI":"10.1007/978-94-007-7223-6","ISBN":"9789400772236","abstract":"The California Current System is one of the best studied ocean regions of the world, and the level of oceanographic information available is perhaps only surpassed by the northeast and northwest Atlantic. The current literature (later than 1993) offers no comprehensive, integrated review of the regional fisheries oceanography of the California Current System. This volume summarizes information of more than 60-year California Cooperative Oceanic Fisheries Investigation (CalCOFI). While providing a large bibliography, the intent was to extract themes relevant to current research rather than to prepare a compendious review of the literature. The work presents a useful review and reference point for multidisciplinary fisheries scientists and biological oceanographers new to working in the California Current System, and to specialists wishing to access information outside their core areas of expertise. In addition it aims to deliver an up to date reference to the current state of knowledge of fisheries oceanography in the California Current System.","author":[{"dropping-particle":"","family":"McClatchie","given":"Sam","non-dropping-particle":"","parse-names":false,"suffix":""}],"container-title":"Regional Fisheries Oceanography of the California Current System: The CalCOFI program","id":"ITEM-4","issued":{"date-parts":[["2014"]]},"number-of-pages":"1-235","publisher":"Springer","title":"Regional fisheries oceanography of the california current system: The CalCOFI program","type":"book"},"uris":["http://www.mendeley.com/documents/?uuid=54f1eed5-40db-4898-987d-eb9e97e1edb5"]}],"mendeley":{"formattedCitation":"(&lt;i&gt;15&lt;/i&gt;, &lt;i&gt;33&lt;/i&gt;–&lt;i&gt;35&lt;/i&gt;)","plainTextFormattedCitation":"(15, 33–35)","previouslyFormattedCitation":"(&lt;i&gt;15&lt;/i&gt;, &lt;i&gt;33&lt;/i&gt;–&lt;i&gt;35&lt;/i&gt;)"},"properties":{"noteIndex":0},"schema":"https://github.com/citation-style-language/schema/raw/master/csl-citation.json"}</w:instrText>
      </w:r>
      <w:r w:rsidRPr="00FA2396">
        <w:rPr>
          <w:rFonts w:ascii="Times New Roman" w:eastAsia="Times New Roman" w:hAnsi="Times New Roman" w:cs="Times New Roman"/>
          <w:color w:val="000000" w:themeColor="text1"/>
        </w:rPr>
        <w:fldChar w:fldCharType="separate"/>
      </w:r>
      <w:r w:rsidR="00BA171E" w:rsidRPr="00FA2396">
        <w:rPr>
          <w:rFonts w:ascii="Times New Roman" w:eastAsia="Times New Roman" w:hAnsi="Times New Roman" w:cs="Times New Roman"/>
          <w:noProof/>
          <w:color w:val="000000" w:themeColor="text1"/>
        </w:rPr>
        <w:t>(</w:t>
      </w:r>
      <w:r w:rsidR="00BA171E" w:rsidRPr="00FA2396">
        <w:rPr>
          <w:rFonts w:ascii="Times New Roman" w:eastAsia="Times New Roman" w:hAnsi="Times New Roman" w:cs="Times New Roman"/>
          <w:i/>
          <w:noProof/>
          <w:color w:val="000000" w:themeColor="text1"/>
        </w:rPr>
        <w:t>15</w:t>
      </w:r>
      <w:r w:rsidR="00BA171E" w:rsidRPr="00FA2396">
        <w:rPr>
          <w:rFonts w:ascii="Times New Roman" w:eastAsia="Times New Roman" w:hAnsi="Times New Roman" w:cs="Times New Roman"/>
          <w:noProof/>
          <w:color w:val="000000" w:themeColor="text1"/>
        </w:rPr>
        <w:t xml:space="preserve">, </w:t>
      </w:r>
      <w:r w:rsidR="00BA171E" w:rsidRPr="00FA2396">
        <w:rPr>
          <w:rFonts w:ascii="Times New Roman" w:eastAsia="Times New Roman" w:hAnsi="Times New Roman" w:cs="Times New Roman"/>
          <w:i/>
          <w:noProof/>
          <w:color w:val="000000" w:themeColor="text1"/>
        </w:rPr>
        <w:t>33</w:t>
      </w:r>
      <w:r w:rsidR="00BA171E" w:rsidRPr="00FA2396">
        <w:rPr>
          <w:rFonts w:ascii="Times New Roman" w:eastAsia="Times New Roman" w:hAnsi="Times New Roman" w:cs="Times New Roman"/>
          <w:noProof/>
          <w:color w:val="000000" w:themeColor="text1"/>
        </w:rPr>
        <w:t>–</w:t>
      </w:r>
      <w:r w:rsidR="00BA171E" w:rsidRPr="00FA2396">
        <w:rPr>
          <w:rFonts w:ascii="Times New Roman" w:eastAsia="Times New Roman" w:hAnsi="Times New Roman" w:cs="Times New Roman"/>
          <w:i/>
          <w:noProof/>
          <w:color w:val="000000" w:themeColor="text1"/>
        </w:rPr>
        <w:t>35</w:t>
      </w:r>
      <w:r w:rsidR="00BA171E" w:rsidRPr="00FA2396">
        <w:rPr>
          <w:rFonts w:ascii="Times New Roman" w:eastAsia="Times New Roman" w:hAnsi="Times New Roman" w:cs="Times New Roman"/>
          <w:noProof/>
          <w:color w:val="000000" w:themeColor="text1"/>
        </w:rPr>
        <w:t>)</w:t>
      </w:r>
      <w:r w:rsidRPr="00FA2396">
        <w:rPr>
          <w:rFonts w:ascii="Times New Roman" w:eastAsia="Times New Roman" w:hAnsi="Times New Roman" w:cs="Times New Roman"/>
          <w:color w:val="000000" w:themeColor="text1"/>
        </w:rPr>
        <w:fldChar w:fldCharType="end"/>
      </w:r>
      <w:r w:rsidRPr="00FA2396">
        <w:rPr>
          <w:rFonts w:ascii="Times New Roman" w:eastAsia="Times New Roman" w:hAnsi="Times New Roman" w:cs="Times New Roman"/>
          <w:color w:val="000000" w:themeColor="text1"/>
        </w:rPr>
        <w:t>. Cod end contents of both bongo nets were preserved at sea. The starboard side was preserved in sodium borate-buffered 2% formaldehyde and the port side was preserved in Tris-buffered 95% ethanol. Microscopy was conducted to identify species abundance from formaldehyde-preserved samples following standardized CalCOFI techniques</w:t>
      </w:r>
      <w:r w:rsidR="00BA171E"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fldChar w:fldCharType="begin" w:fldLock="1"/>
      </w:r>
      <w:r w:rsidR="003D0D02" w:rsidRPr="00FA2396">
        <w:rPr>
          <w:rFonts w:ascii="Times New Roman" w:eastAsia="Times New Roman" w:hAnsi="Times New Roman" w:cs="Times New Roman"/>
          <w:color w:val="000000" w:themeColor="text1"/>
        </w:rPr>
        <w:instrText>ADDIN CSL_CITATION {"citationItems":[{"id":"ITEM-1","itemData":{"DOI":"10.1002/2016JC011672","ISSN":"21699291","abstract":"The California Undercurrent transports Pacific Equatorial Water (PEW) into the Southern California Bight from the eastern tropical Pacific Ocean. PEW is characterized by higher temperatures and salinities, with lower pH, representing a source of potentially corrosive (aragonite, Ω &lt; 1) water to the region. We use ichthyoplankton assemblages near the cores of the California Current and the California Undercurrent to determine whether PEW influenced fish diversity. We use hydrographic data to characterize the interannual and seasonal variability of estimated pH and aragonite saturation with depth. Although there is substantial variability in PEW presence as measured by spice on the 26.25–26.75 isopycnal layer, as well as in pH and aragonite saturation, we found fish diversity to be stable over the decades 1985–1996 and 1999–2011. We detected significant difference in species structure during the 1998 La Niña period, due to reduced species evenness. Species richness due to rare species was higher during the 1997/1998 El Niño compared to the La Niña but the effect on species structure was undetectable. Lack of difference in the species abundance structure in the decade before and after the 1997/1999 ENSO event showed that the assemblage reverted to its former structure following the ENSO perturbation, indicating resilience. While the interdecadal species structure remained stable, the long tail of the distributions shows that species richness increased between the decades consistent with intrusion of warm water with more diverse assemblages into the southern California region.","author":[{"dropping-particle":"","family":"McClatchie","given":"Sam","non-dropping-particle":"","parse-names":false,"suffix":""},{"dropping-particle":"","family":"Thompson","given":"Andrew R.","non-dropping-particle":"","parse-names":false,"suffix":""},{"dropping-particle":"","family":"Alin","given":"Simone R.","non-dropping-particle":"","parse-names":false,"suffix":""},{"dropping-particle":"","family":"Siedlecki","given":"Samantha","non-dropping-particle":"","parse-names":false,"suffix":""},{"dropping-particle":"","family":"Watson","given":"William","non-dropping-particle":"","parse-names":false,"suffix":""},{"dropping-particle":"","family":"Bograd","given":"Steven J.","non-dropping-particle":"","parse-names":false,"suffix":""}],"container-title":"Journal of Geophysical Research: Oceans","id":"ITEM-1","issue":"8","issued":{"date-parts":[["2016"]]},"page":"6121-6136","publisher":"Wiley Online Library","title":"The influence of Pacific Equatorial Water on fish diversity in the southern California Current System","type":"article-journal","volume":"121"},"uris":["http://www.mendeley.com/documents/?uuid=b99593e6-350d-4128-b704-976e700b8198"]}],"mendeley":{"formattedCitation":"(&lt;i&gt;29&lt;/i&gt;)","plainTextFormattedCitation":"(29)","previouslyFormattedCitation":"(&lt;i&gt;29&lt;/i&gt;)"},"properties":{"noteIndex":0},"schema":"https://github.com/citation-style-language/schema/raw/master/csl-citation.json"}</w:instrText>
      </w:r>
      <w:r w:rsidRPr="00FA2396">
        <w:rPr>
          <w:rFonts w:ascii="Times New Roman" w:eastAsia="Times New Roman" w:hAnsi="Times New Roman" w:cs="Times New Roman"/>
          <w:color w:val="000000" w:themeColor="text1"/>
        </w:rPr>
        <w:fldChar w:fldCharType="separate"/>
      </w:r>
      <w:r w:rsidR="003D0D02" w:rsidRPr="00FA2396">
        <w:rPr>
          <w:rFonts w:ascii="Times New Roman" w:eastAsia="Times New Roman" w:hAnsi="Times New Roman" w:cs="Times New Roman"/>
          <w:noProof/>
          <w:color w:val="000000" w:themeColor="text1"/>
        </w:rPr>
        <w:t>(</w:t>
      </w:r>
      <w:r w:rsidR="003D0D02" w:rsidRPr="00FA2396">
        <w:rPr>
          <w:rFonts w:ascii="Times New Roman" w:eastAsia="Times New Roman" w:hAnsi="Times New Roman" w:cs="Times New Roman"/>
          <w:i/>
          <w:noProof/>
          <w:color w:val="000000" w:themeColor="text1"/>
        </w:rPr>
        <w:t>29</w:t>
      </w:r>
      <w:r w:rsidR="003D0D02" w:rsidRPr="00FA2396">
        <w:rPr>
          <w:rFonts w:ascii="Times New Roman" w:eastAsia="Times New Roman" w:hAnsi="Times New Roman" w:cs="Times New Roman"/>
          <w:noProof/>
          <w:color w:val="000000" w:themeColor="text1"/>
        </w:rPr>
        <w:t>)</w:t>
      </w:r>
      <w:r w:rsidRPr="00FA2396">
        <w:rPr>
          <w:rFonts w:ascii="Times New Roman" w:eastAsia="Times New Roman" w:hAnsi="Times New Roman" w:cs="Times New Roman"/>
          <w:color w:val="000000" w:themeColor="text1"/>
        </w:rPr>
        <w:fldChar w:fldCharType="end"/>
      </w:r>
      <w:r w:rsidR="00457175" w:rsidRPr="00FA2396">
        <w:rPr>
          <w:rFonts w:ascii="Times New Roman" w:eastAsia="Times New Roman" w:hAnsi="Times New Roman" w:cs="Times New Roman"/>
          <w:color w:val="000000" w:themeColor="text1"/>
        </w:rPr>
        <w:t>.</w:t>
      </w:r>
      <w:r w:rsidRPr="00FA2396">
        <w:rPr>
          <w:rFonts w:ascii="Times New Roman" w:eastAsia="Times New Roman" w:hAnsi="Times New Roman" w:cs="Times New Roman"/>
          <w:color w:val="000000" w:themeColor="text1"/>
        </w:rPr>
        <w:t xml:space="preserve"> </w:t>
      </w:r>
      <w:r w:rsidR="00457175" w:rsidRPr="00FA2396">
        <w:rPr>
          <w:rFonts w:ascii="Times New Roman" w:eastAsia="Times New Roman" w:hAnsi="Times New Roman" w:cs="Times New Roman"/>
          <w:color w:val="000000" w:themeColor="text1"/>
        </w:rPr>
        <w:t xml:space="preserve">DNA metabarcoding targeting the </w:t>
      </w:r>
      <w:r w:rsidR="00457175" w:rsidRPr="00FA2396">
        <w:rPr>
          <w:rFonts w:ascii="Times New Roman" w:eastAsia="Times New Roman" w:hAnsi="Times New Roman" w:cs="Times New Roman"/>
          <w:i/>
          <w:iCs/>
          <w:color w:val="000000" w:themeColor="text1"/>
        </w:rPr>
        <w:t>12S</w:t>
      </w:r>
      <w:r w:rsidR="00457175" w:rsidRPr="00FA2396">
        <w:rPr>
          <w:rFonts w:ascii="Times New Roman" w:eastAsia="Times New Roman" w:hAnsi="Times New Roman" w:cs="Times New Roman"/>
          <w:color w:val="000000" w:themeColor="text1"/>
        </w:rPr>
        <w:t xml:space="preserve"> rRNA mitochondrial gene region </w:t>
      </w:r>
      <w:r w:rsidR="00457175" w:rsidRPr="00FA2396">
        <w:rPr>
          <w:rFonts w:ascii="Times New Roman" w:eastAsia="Times New Roman" w:hAnsi="Times New Roman" w:cs="Times New Roman"/>
        </w:rPr>
        <w:t>using the MiFish</w:t>
      </w:r>
      <w:r w:rsidR="00BA171E" w:rsidRPr="00FA2396">
        <w:rPr>
          <w:rFonts w:ascii="Times New Roman" w:eastAsia="Times New Roman" w:hAnsi="Times New Roman" w:cs="Times New Roman"/>
        </w:rPr>
        <w:t xml:space="preserve"> </w:t>
      </w:r>
      <w:r w:rsidR="00412DD8" w:rsidRPr="00FA2396">
        <w:rPr>
          <w:rFonts w:ascii="Times New Roman" w:eastAsia="Times New Roman" w:hAnsi="Times New Roman" w:cs="Times New Roman"/>
        </w:rPr>
        <w:t xml:space="preserve">Universal Teleost </w:t>
      </w:r>
      <w:r w:rsidR="00457175"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{"citationItems":[{"id":"ITEM-1","itemData":{"DOI":"10.1098/rsos.150088","ISSN":"20545703","PMID":"26587265","abstract":"We developed a set of universal PCR primers (MiFish-U/E) for metabarcoding environmental DNA (eDNA) from fishes. Primers were designed using aligned whole mitochondrial genome (mitogenome) sequences from 880 species, supplemented by partial mitogenome sequences from 160 elasmobranchs (sharks and rays). The primers target a hypervariable region of the 12S rRNA gene (163–185 bp), which contains sufficient information to identify fishes to taxonomic family, genus and species except for some closely related congeners. To test versatility of the primers across a diverse range of fishes, we sampled eDNA from four tanks in the Okinawa Churaumi Aquarium with known species compositions, prepared dual-indexed libraries and performed paired-end sequencing of the region using high-throughput next-generation sequencing technologies. Out of the 180 marine fish species contained in the four tanks with reference sequences in a custom database, we detected 168 species (93.3%) distributed across 59 families and 123 genera. These fishes are not only taxonomically diverse, ranging from sharks and rays to higher teleosts, but are also greatly varied in their ecology, including both pelagic and benthic species living in shallow coastal to deep waters. We also sampled natural seawaters around coral reefs near the aquarium and detected 93 fish species using this approach. Of the 93 species, 64 were not detected in the four aquarium tanks, rendering the total number of species detected to 232 (from 70 families and 152 genera). The metabarcoding approach presented here is non-invasive, more efficient, more cost-effective and more sensitive than the traditional survey methods. It has the potential to serve as an alternative (or complementary) tool for biodiversity monitoring that revolutionizes natural resource management and ecological studies of fish communities on larger spatial and temporal scales.","author":[{"dropping-particle":"","family":"Miya","given":"M.","non-dropping-particle":"","parse-names":false,"suffix":""},{"dropping-particle":"","family":"Sato","given":"Y.","non-dropping-particle":"","parse-names":false,"suffix":""},{"dropping-particle":"","family":"Fukunaga","given":"T.","non-dropping-particle":"","parse-names":false,"suffix":""},{"dropping-particle":"","family":"Sado","given":"T.","non-dropping-particle":"","parse-names":false,"suffix":""},{"dropping-particle":"","family":"Poulsen","given":"J. Y.","non-dropping-particle":"","parse-names":false,"suffix":""},{"dropping-particle":"","family":"Sato","given":"K.","non-dropping-particle":"","parse-names":false,"suffix":""},{"dropping-particle":"","family":"Minamoto","given":"T.","non-dropping-particle":"","parse-names":false,"suffix":""},{"dropping-particle":"","family":"Yamamoto","given":"S.","non-dropping-particle":"","parse-names":false,"suffix":""},{"dropping-particle":"","family":"Yamanaka","given":"H.","non-dropping-particle":"","parse-names":false,"suffix":""},{"dropping-particle":"","family":"Araki","given":"H.","non-dropping-particle":"","parse-names":false,"suffix":""},{"dropping-particle":"","family":"Kondoh","given":"M.","non-dropping-particle":"","parse-names":false,"suffix":""},{"dropping-particle":"","family":"Iwasaki","given":"W.","non-dropping-particle":"","parse-names":false,"suffix":""}],"container-title":"Royal Society Open Science","id":"ITEM-1","issue":"7","issued":{"date-parts":[["2015","6","29"]]},"language":"en","note":"From Duplicate 2 (MiFish, a set of universal PCR primers for metabarcoding environmental DNA from fishes: detection of more than 230 subtropical marine species - Miya, Masaki; Sato, Y; Fukunaga, T; Sado, T; Poulsen, J Y; Sato, K; Minamoto, T; Yamamoto, S; Yamanaka, H; Araki, H; Kondoh, M; Iwasaki, W)\n\ndoi: 10.1098/rsos.150088","page":"150088","publisher":"The Royal Society","title":"MiFish, a set of universal PCR primers for metabarcoding environmental DNA from fishes: Detection of more than 230 subtropical marine species","type":"article-journal","volume":"2"},"uris":["http://www.mendeley.com/documents/?uuid=d038e046-8ba2-4525-aad0-8336af284b73"]}],"mendeley":{"formattedCitation":"(&lt;i&gt;36&lt;/i&gt;)","plainTextFormattedCitation":"(36)","previouslyFormattedCitation":"(&lt;i&gt;36&lt;/i&gt;)"},"properties":{"noteIndex":0},"schema":"https://github.com/citation-style-language/schema/raw/master/csl-citation.json"}</w:instrText>
      </w:r>
      <w:r w:rsidR="00457175"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36</w:t>
      </w:r>
      <w:r w:rsidR="003D0D02" w:rsidRPr="00FA2396">
        <w:rPr>
          <w:rFonts w:ascii="Times New Roman" w:eastAsia="Times New Roman" w:hAnsi="Times New Roman" w:cs="Times New Roman"/>
          <w:noProof/>
        </w:rPr>
        <w:t>)</w:t>
      </w:r>
      <w:r w:rsidR="00457175" w:rsidRPr="00FA2396">
        <w:rPr>
          <w:rFonts w:ascii="Times New Roman" w:eastAsia="Times New Roman" w:hAnsi="Times New Roman" w:cs="Times New Roman"/>
        </w:rPr>
        <w:fldChar w:fldCharType="end"/>
      </w:r>
      <w:r w:rsidR="00C84552" w:rsidRPr="00FA2396">
        <w:rPr>
          <w:rFonts w:ascii="Times New Roman" w:eastAsia="Times New Roman" w:hAnsi="Times New Roman" w:cs="Times New Roman"/>
        </w:rPr>
        <w:t xml:space="preserve"> PCR primer set </w:t>
      </w:r>
      <w:r w:rsidRPr="00FA2396">
        <w:rPr>
          <w:rFonts w:ascii="Times New Roman" w:eastAsia="Times New Roman" w:hAnsi="Times New Roman" w:cs="Times New Roman"/>
          <w:color w:val="000000" w:themeColor="text1"/>
        </w:rPr>
        <w:t xml:space="preserve">was conducted on the ethanol in which port side samples were </w:t>
      </w:r>
      <w:r w:rsidR="00457175" w:rsidRPr="00FA2396">
        <w:rPr>
          <w:rFonts w:ascii="Times New Roman" w:eastAsia="Times New Roman" w:hAnsi="Times New Roman" w:cs="Times New Roman"/>
          <w:color w:val="000000" w:themeColor="text1"/>
        </w:rPr>
        <w:t>preserved</w:t>
      </w:r>
      <w:r w:rsidR="00160C27" w:rsidRPr="00FA2396">
        <w:rPr>
          <w:rFonts w:ascii="Times New Roman" w:eastAsia="Times New Roman" w:hAnsi="Times New Roman" w:cs="Times New Roman"/>
          <w:color w:val="000000" w:themeColor="text1"/>
        </w:rPr>
        <w:t>.</w:t>
      </w:r>
      <w:r w:rsidR="00C84552"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t xml:space="preserve">See </w:t>
      </w:r>
      <w:r w:rsidR="00767185">
        <w:rPr>
          <w:rFonts w:ascii="Times New Roman" w:eastAsia="Times New Roman" w:hAnsi="Times New Roman" w:cs="Times New Roman"/>
          <w:color w:val="000000" w:themeColor="text1"/>
        </w:rPr>
        <w:t>S</w:t>
      </w:r>
      <w:r w:rsidRPr="00FA2396">
        <w:rPr>
          <w:rFonts w:ascii="Times New Roman" w:eastAsia="Times New Roman" w:hAnsi="Times New Roman" w:cs="Times New Roman"/>
          <w:color w:val="000000" w:themeColor="text1"/>
        </w:rPr>
        <w:t>upplement</w:t>
      </w:r>
      <w:r w:rsidR="00767185">
        <w:rPr>
          <w:rFonts w:ascii="Times New Roman" w:eastAsia="Times New Roman" w:hAnsi="Times New Roman" w:cs="Times New Roman"/>
          <w:color w:val="000000" w:themeColor="text1"/>
        </w:rPr>
        <w:t xml:space="preserve"> 1</w:t>
      </w:r>
      <w:r w:rsidRPr="00FA2396">
        <w:rPr>
          <w:rFonts w:ascii="Times New Roman" w:eastAsia="Times New Roman" w:hAnsi="Times New Roman" w:cs="Times New Roman"/>
          <w:color w:val="000000" w:themeColor="text1"/>
        </w:rPr>
        <w:t xml:space="preserve"> methods for full description.</w:t>
      </w:r>
    </w:p>
    <w:p w14:paraId="6B423967" w14:textId="77777777" w:rsidR="0067046B" w:rsidRPr="00FA2396" w:rsidRDefault="0067046B" w:rsidP="00C84552">
      <w:pPr>
        <w:spacing w:line="480" w:lineRule="auto"/>
        <w:ind w:firstLine="720"/>
        <w:rPr>
          <w:rFonts w:ascii="Times New Roman" w:eastAsia="Times New Roman" w:hAnsi="Times New Roman" w:cs="Times New Roman"/>
          <w:color w:val="000000" w:themeColor="text1"/>
        </w:rPr>
      </w:pPr>
    </w:p>
    <w:p w14:paraId="782AE5BA" w14:textId="77777777" w:rsidR="00A82542" w:rsidRPr="00FA2396" w:rsidRDefault="00A82542" w:rsidP="00A82542">
      <w:pPr>
        <w:spacing w:line="480" w:lineRule="auto"/>
        <w:rPr>
          <w:rFonts w:ascii="Times New Roman" w:eastAsia="Times New Roman" w:hAnsi="Times New Roman" w:cs="Times New Roman"/>
          <w:i/>
          <w:color w:val="000000" w:themeColor="text1"/>
        </w:rPr>
      </w:pPr>
      <w:r w:rsidRPr="00FA2396">
        <w:rPr>
          <w:rFonts w:ascii="Times New Roman" w:eastAsia="Times New Roman" w:hAnsi="Times New Roman" w:cs="Times New Roman"/>
          <w:i/>
          <w:color w:val="000000" w:themeColor="text1"/>
        </w:rPr>
        <w:t>Estimating Abundance</w:t>
      </w:r>
    </w:p>
    <w:p w14:paraId="64E8EE2F" w14:textId="65DD836B" w:rsidR="00A82542" w:rsidRPr="00FA2396" w:rsidRDefault="00A82542" w:rsidP="00A82542">
      <w:pPr>
        <w:spacing w:line="480" w:lineRule="auto"/>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We estimated the abundance of ichthyoplankton in each jar using a novel joint Bayesian hierarchical model described in detail in Supplement 2. </w:t>
      </w:r>
      <w:r w:rsidR="00457175" w:rsidRPr="00FA2396">
        <w:rPr>
          <w:rFonts w:ascii="Times New Roman" w:eastAsia="Times New Roman" w:hAnsi="Times New Roman" w:cs="Times New Roman"/>
          <w:color w:val="000000" w:themeColor="text1"/>
        </w:rPr>
        <w:t>In brief, w</w:t>
      </w:r>
      <w:r w:rsidR="00C84552" w:rsidRPr="00FA2396">
        <w:rPr>
          <w:rFonts w:ascii="Times New Roman" w:eastAsia="Times New Roman" w:hAnsi="Times New Roman" w:cs="Times New Roman"/>
          <w:color w:val="000000" w:themeColor="text1"/>
        </w:rPr>
        <w:t>e</w:t>
      </w:r>
      <w:r w:rsidRPr="00FA2396">
        <w:rPr>
          <w:rFonts w:ascii="Times New Roman" w:eastAsia="Times New Roman" w:hAnsi="Times New Roman" w:cs="Times New Roman"/>
          <w:color w:val="000000" w:themeColor="text1"/>
        </w:rPr>
        <w:t xml:space="preserve"> estimate that the number of sequenced amplicons</w:t>
      </w:r>
      <w:r w:rsidR="00767185">
        <w:rPr>
          <w:rFonts w:ascii="Times New Roman" w:eastAsia="Times New Roman" w:hAnsi="Times New Roman" w:cs="Times New Roman"/>
          <w:color w:val="000000" w:themeColor="text1"/>
        </w:rPr>
        <w:t xml:space="preserve">, </w:t>
      </w:r>
      <w:r w:rsidR="00767185" w:rsidRPr="00FA2396">
        <w:rPr>
          <w:rFonts w:ascii="Times New Roman" w:eastAsia="Times New Roman" w:hAnsi="Times New Roman" w:cs="Times New Roman"/>
          <w:color w:val="000000" w:themeColor="text1"/>
        </w:rPr>
        <w:t xml:space="preserve">for any species </w:t>
      </w:r>
      <w:proofErr w:type="spellStart"/>
      <w:r w:rsidR="00767185" w:rsidRPr="00FA2396">
        <w:rPr>
          <w:rFonts w:ascii="Times New Roman" w:eastAsia="Times New Roman" w:hAnsi="Times New Roman" w:cs="Times New Roman"/>
          <w:i/>
          <w:iCs/>
          <w:color w:val="000000" w:themeColor="text1"/>
        </w:rPr>
        <w:t>i</w:t>
      </w:r>
      <w:proofErr w:type="spellEnd"/>
      <w:r w:rsidR="00767185">
        <w:rPr>
          <w:rFonts w:ascii="Times New Roman" w:eastAsia="Times New Roman" w:hAnsi="Times New Roman" w:cs="Times New Roman"/>
          <w:i/>
          <w:iCs/>
          <w:color w:val="000000" w:themeColor="text1"/>
        </w:rPr>
        <w:t>,</w:t>
      </w:r>
      <w:r w:rsidRPr="00FA2396">
        <w:rPr>
          <w:rFonts w:ascii="Times New Roman" w:eastAsia="Times New Roman" w:hAnsi="Times New Roman" w:cs="Times New Roman"/>
          <w:color w:val="000000" w:themeColor="text1"/>
        </w:rPr>
        <w:t xml:space="preserve"> is proportional to the </w:t>
      </w:r>
      <w:r w:rsidR="00767185">
        <w:rPr>
          <w:rFonts w:ascii="Times New Roman" w:eastAsia="Times New Roman" w:hAnsi="Times New Roman" w:cs="Times New Roman"/>
          <w:color w:val="000000" w:themeColor="text1"/>
        </w:rPr>
        <w:t xml:space="preserve">species-specific </w:t>
      </w:r>
      <w:r w:rsidRPr="00FA2396">
        <w:rPr>
          <w:rFonts w:ascii="Times New Roman" w:eastAsia="Times New Roman" w:hAnsi="Times New Roman" w:cs="Times New Roman"/>
          <w:color w:val="000000" w:themeColor="text1"/>
        </w:rPr>
        <w:t xml:space="preserve">fraction of DNA in </w:t>
      </w:r>
      <w:r w:rsidRPr="00FA2396">
        <w:rPr>
          <w:rFonts w:ascii="Times New Roman" w:eastAsia="Times New Roman" w:hAnsi="Times New Roman" w:cs="Times New Roman"/>
          <w:color w:val="000000" w:themeColor="text1"/>
        </w:rPr>
        <w:lastRenderedPageBreak/>
        <w:t xml:space="preserve">the PCR template. The amplicons produced during a PCR reaction are </w:t>
      </w:r>
      <w:r w:rsidR="00767185">
        <w:rPr>
          <w:rFonts w:ascii="Times New Roman" w:eastAsia="Times New Roman" w:hAnsi="Times New Roman" w:cs="Times New Roman"/>
          <w:color w:val="000000" w:themeColor="text1"/>
        </w:rPr>
        <w:t>dictated</w:t>
      </w:r>
      <w:r w:rsidRPr="00FA2396">
        <w:rPr>
          <w:rFonts w:ascii="Times New Roman" w:eastAsia="Times New Roman" w:hAnsi="Times New Roman" w:cs="Times New Roman"/>
          <w:color w:val="000000" w:themeColor="text1"/>
        </w:rPr>
        <w:t xml:space="preserve"> by the amplicon efficiency parameter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Pr="00FA2396">
        <w:rPr>
          <w:rFonts w:ascii="Times New Roman" w:eastAsia="Times New Roman" w:hAnsi="Times New Roman" w:cs="Times New Roman"/>
          <w:color w:val="000000" w:themeColor="text1"/>
        </w:rPr>
        <w:t xml:space="preserve">, which is characteristic of the interaction between the particular primer set and each species being amplified. Thus, for any species </w:t>
      </w:r>
      <w:proofErr w:type="spellStart"/>
      <w:r w:rsidRPr="00FA2396">
        <w:rPr>
          <w:rFonts w:ascii="Times New Roman" w:eastAsia="Times New Roman" w:hAnsi="Times New Roman" w:cs="Times New Roman"/>
          <w:i/>
          <w:iCs/>
          <w:color w:val="000000" w:themeColor="text1"/>
        </w:rPr>
        <w:t>i</w:t>
      </w:r>
      <w:proofErr w:type="spellEnd"/>
      <w:r w:rsidRPr="00FA2396">
        <w:rPr>
          <w:rFonts w:ascii="Times New Roman" w:eastAsia="Times New Roman" w:hAnsi="Times New Roman" w:cs="Times New Roman"/>
          <w:color w:val="000000" w:themeColor="text1"/>
        </w:rPr>
        <w:t>, the number of amplicons should be directly related to the efficiency of amplification and the starting concentration of DNA template such that</w:t>
      </w:r>
    </w:p>
    <w:p w14:paraId="5EA4F77F" w14:textId="083B0E55" w:rsidR="00A82542" w:rsidRPr="00FA2396" w:rsidRDefault="00B235EF" w:rsidP="00000781">
      <w:pPr>
        <w:spacing w:line="480" w:lineRule="auto"/>
        <w:jc w:val="right"/>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m:t>
        </m:r>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sSup>
          <m:sSupPr>
            <m:ctrlPr>
              <w:rPr>
                <w:rFonts w:ascii="Cambria Math" w:eastAsia="Times New Roman" w:hAnsi="Cambria Math" w:cs="Times New Roman"/>
                <w:color w:val="000000" w:themeColor="text1"/>
              </w:rPr>
            </m:ctrlPr>
          </m:sSup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sup>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sup>
        </m:sSup>
      </m:oMath>
      <w:r w:rsidR="00A82542" w:rsidRPr="00FA2396">
        <w:rPr>
          <w:rFonts w:ascii="Times New Roman" w:eastAsia="Times New Roman" w:hAnsi="Times New Roman" w:cs="Times New Roman"/>
          <w:color w:val="000000" w:themeColor="text1"/>
        </w:rPr>
        <w:t xml:space="preserve"> </w:t>
      </w:r>
      <w:r w:rsidR="00000781">
        <w:rPr>
          <w:rFonts w:ascii="Times New Roman" w:eastAsia="Times New Roman" w:hAnsi="Times New Roman" w:cs="Times New Roman"/>
          <w:color w:val="000000" w:themeColor="text1"/>
        </w:rPr>
        <w:tab/>
      </w:r>
      <w:r w:rsidR="00000781">
        <w:rPr>
          <w:rFonts w:ascii="Times New Roman" w:eastAsia="Times New Roman" w:hAnsi="Times New Roman" w:cs="Times New Roman"/>
          <w:color w:val="000000" w:themeColor="text1"/>
        </w:rPr>
        <w:tab/>
      </w:r>
      <w:r w:rsidR="00000781">
        <w:rPr>
          <w:rFonts w:ascii="Times New Roman" w:eastAsia="Times New Roman" w:hAnsi="Times New Roman" w:cs="Times New Roman"/>
          <w:color w:val="000000" w:themeColor="text1"/>
        </w:rPr>
        <w:tab/>
      </w:r>
      <w:r w:rsidR="00000781">
        <w:rPr>
          <w:rFonts w:ascii="Times New Roman" w:eastAsia="Times New Roman" w:hAnsi="Times New Roman" w:cs="Times New Roman"/>
          <w:color w:val="000000" w:themeColor="text1"/>
        </w:rPr>
        <w:tab/>
      </w:r>
      <w:r w:rsidR="00A82542" w:rsidRPr="00FA2396">
        <w:rPr>
          <w:rFonts w:ascii="Times New Roman" w:eastAsia="Times New Roman" w:hAnsi="Times New Roman" w:cs="Times New Roman"/>
          <w:color w:val="000000" w:themeColor="text1"/>
        </w:rPr>
        <w:t>(1)</w:t>
      </w:r>
      <w:r w:rsidR="00000781">
        <w:rPr>
          <w:rFonts w:ascii="Times New Roman" w:eastAsia="Times New Roman" w:hAnsi="Times New Roman" w:cs="Times New Roman"/>
          <w:color w:val="000000" w:themeColor="text1"/>
        </w:rPr>
        <w:tab/>
      </w:r>
      <w:r w:rsidR="00000781">
        <w:rPr>
          <w:rFonts w:ascii="Times New Roman" w:eastAsia="Times New Roman" w:hAnsi="Times New Roman" w:cs="Times New Roman"/>
          <w:color w:val="000000" w:themeColor="text1"/>
        </w:rPr>
        <w:tab/>
        <w:t xml:space="preserve">          </w:t>
      </w:r>
    </w:p>
    <w:p w14:paraId="0B670BD1" w14:textId="4633D68C" w:rsidR="00C84552" w:rsidRPr="00FA2396" w:rsidRDefault="00A82542" w:rsidP="00A82542">
      <w:pPr>
        <w:spacing w:line="480" w:lineRule="auto"/>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where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Pr="00FA2396">
        <w:rPr>
          <w:rFonts w:ascii="Times New Roman" w:eastAsia="Times New Roman" w:hAnsi="Times New Roman" w:cs="Times New Roman"/>
          <w:color w:val="000000" w:themeColor="text1"/>
        </w:rPr>
        <w:t xml:space="preserve"> is amplicon abundance,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oMath>
      <w:r w:rsidRPr="00FA2396">
        <w:rPr>
          <w:rFonts w:ascii="Times New Roman" w:eastAsia="Times New Roman" w:hAnsi="Times New Roman" w:cs="Times New Roman"/>
          <w:color w:val="000000" w:themeColor="text1"/>
        </w:rPr>
        <w:t xml:space="preserve"> is the true number of DNA copies in the reaction attributable to species </w:t>
      </w:r>
      <w:proofErr w:type="spellStart"/>
      <w:r w:rsidRPr="00FA2396">
        <w:rPr>
          <w:rFonts w:ascii="Times New Roman" w:eastAsia="Times New Roman" w:hAnsi="Times New Roman" w:cs="Times New Roman"/>
          <w:i/>
          <w:iCs/>
          <w:color w:val="000000" w:themeColor="text1"/>
        </w:rPr>
        <w:t>i</w:t>
      </w:r>
      <w:proofErr w:type="spellEnd"/>
      <w:r w:rsidRPr="00FA2396">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 xml:space="preserve"> </m:t>
        </m:r>
      </m:oMath>
      <w:r w:rsidRPr="00FA2396">
        <w:rPr>
          <w:rFonts w:ascii="Times New Roman" w:eastAsia="Times New Roman" w:hAnsi="Times New Roman" w:cs="Times New Roman"/>
          <w:color w:val="000000" w:themeColor="text1"/>
        </w:rPr>
        <w:t xml:space="preserve">is the </w:t>
      </w:r>
      <w:r w:rsidR="00D77156" w:rsidRPr="00FA2396">
        <w:rPr>
          <w:rFonts w:ascii="Times New Roman" w:eastAsia="Times New Roman" w:hAnsi="Times New Roman" w:cs="Times New Roman"/>
          <w:color w:val="000000" w:themeColor="text1"/>
        </w:rPr>
        <w:t xml:space="preserve">species-specific </w:t>
      </w:r>
      <w:r w:rsidRPr="00FA2396">
        <w:rPr>
          <w:rFonts w:ascii="Times New Roman" w:eastAsia="Times New Roman" w:hAnsi="Times New Roman" w:cs="Times New Roman"/>
          <w:color w:val="000000" w:themeColor="text1"/>
        </w:rPr>
        <w:t xml:space="preserve">amplification efficiency (bounded on (0,1)), and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oMath>
      <w:r w:rsidRPr="00FA2396">
        <w:rPr>
          <w:rFonts w:ascii="Times New Roman" w:eastAsia="Times New Roman" w:hAnsi="Times New Roman" w:cs="Times New Roman"/>
          <w:color w:val="000000" w:themeColor="text1"/>
        </w:rPr>
        <w:t xml:space="preserve"> is the number of PCR cycles used in the reaction.</w:t>
      </w:r>
    </w:p>
    <w:p w14:paraId="20BC08AF" w14:textId="017F6E38" w:rsidR="00A82542" w:rsidRPr="00FA2396" w:rsidRDefault="00000781" w:rsidP="00C84552">
      <w:pPr>
        <w:spacing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However,</w:t>
      </w:r>
      <w:r w:rsidR="00C84552" w:rsidRPr="00FA2396">
        <w:rPr>
          <w:rFonts w:ascii="Times New Roman" w:eastAsia="Times New Roman" w:hAnsi="Times New Roman" w:cs="Times New Roman"/>
          <w:color w:val="000000" w:themeColor="text1"/>
        </w:rPr>
        <w:t xml:space="preserve"> </w:t>
      </w:r>
      <w:r w:rsidR="00C1467A">
        <w:rPr>
          <w:rFonts w:ascii="Times New Roman" w:eastAsia="Times New Roman" w:hAnsi="Times New Roman" w:cs="Times New Roman"/>
          <w:color w:val="000000" w:themeColor="text1"/>
        </w:rPr>
        <w:t>not all molecules of DNA are transferred</w:t>
      </w:r>
      <w:r w:rsidR="00C1467A" w:rsidRPr="00FA2396">
        <w:rPr>
          <w:rFonts w:ascii="Times New Roman" w:eastAsia="Times New Roman" w:hAnsi="Times New Roman" w:cs="Times New Roman"/>
          <w:color w:val="000000" w:themeColor="text1"/>
        </w:rPr>
        <w:t xml:space="preserve"> </w:t>
      </w:r>
      <w:r w:rsidR="00C1467A">
        <w:rPr>
          <w:rFonts w:ascii="Times New Roman" w:eastAsia="Times New Roman" w:hAnsi="Times New Roman" w:cs="Times New Roman"/>
          <w:color w:val="000000" w:themeColor="text1"/>
        </w:rPr>
        <w:t xml:space="preserve">through each molecular step </w:t>
      </w:r>
      <w:r w:rsidR="00C1467A" w:rsidRPr="00FA2396">
        <w:rPr>
          <w:rFonts w:ascii="Times New Roman" w:eastAsia="Times New Roman" w:hAnsi="Times New Roman" w:cs="Times New Roman"/>
          <w:color w:val="000000" w:themeColor="text1"/>
        </w:rPr>
        <w:fldChar w:fldCharType="begin" w:fldLock="1"/>
      </w:r>
      <w:r w:rsidR="00C1467A" w:rsidRPr="00FA2396">
        <w:rPr>
          <w:rFonts w:ascii="Times New Roman" w:eastAsia="Times New Roman" w:hAnsi="Times New Roman" w:cs="Times New Roman"/>
          <w:color w:val="000000" w:themeColor="text1"/>
        </w:rPr>
        <w:instrText>ADDIN CSL_CITATION {"citationItems":[{"id":"ITEM-1","itemData":{"DOI":"10.1016/j.csbj.2020.09.014","ISSN":"20010370","abstract":"Genomic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data.","author":[{"dropping-particle":"","family":"Silverman","given":"Justin D.","non-dropping-particle":"","parse-names":false,"suffix":""},{"dropping-particle":"","family":"Roche","given":"Kimberly","non-dropping-particle":"","parse-names":false,"suffix":""},{"dropping-particle":"","family":"Mukherjee","given":"Sayan","non-dropping-particle":"","parse-names":false,"suffix":""},{"dropping-particle":"","family":"David","given":"Lawrence A.","non-dropping-particle":"","parse-names":false,"suffix":""}],"container-title":"Computational and Structural Biotechnology Journal","id":"ITEM-1","issued":{"date-parts":[["2020"]]},"page":"2789-2798","publisher":"Elsevier","title":"Naught all zeros in sequence count data are the same","type":"article-journal","volume":"18"},"uris":["http://www.mendeley.com/documents/?uuid=c0e85eb8-9ed1-4538-8c17-a1b2b9f5e7df"]},{"id":"ITEM-2","itemData":{"ISSN":"2631-9268","abstract":"Measurements in sequencing studies are mostly based on counts. There is a lack of theoretical developments for the analysis and modelling of this type of data. Some thoughts in this direction are presented, which might serve as a seed. The main issues addressed are the compositional character of multino-mial probabilities and the corresponding representation in orthogonal (isometric) coordinates, and modelling distributions for sequencing data taking into account possible effects of amplification techniques.","author":[{"dropping-particle":"","family":"Jos´","given":"Juan José","non-dropping-particle":"","parse-names":false,"suffix":""},{"dropping-particle":"","family":"Egozcue","given":"José","non-dropping-particle":"","parse-names":false,"suffix":""},{"dropping-particle":"","family":"Graffelman","given":"Jan","non-dropping-particle":"","parse-names":false,"suffix":""},{"dropping-particle":"","family":"Ortego","given":"M Isabel","non-dropping-particle":"","parse-names":false,"suffix":""},{"dropping-particle":"","family":"Pawlowsky-Glahn","given":"Vera","non-dropping-particle":"","parse-names":false,"suffix":""}],"container-title":"NAR Genomics and Bioinformatics","id":"ITEM-2","issue":"4","issued":{"date-parts":[["2020"]]},"page":"1-10","publisher":"Oxford University Press","title":"Some thoughts on counts in sequencing studies","type":"article-journal","volume":"2"},"uris":["http://www.mendeley.com/documents/?uuid=d6d32585-691d-439e-a4f5-a09c704ee972"]}],"mendeley":{"formattedCitation":"(&lt;i&gt;40&lt;/i&gt;, &lt;i&gt;41&lt;/i&gt;)","plainTextFormattedCitation":"(40, 41)","previouslyFormattedCitation":"(&lt;i&gt;40&lt;/i&gt;, &lt;i&gt;41&lt;/i&gt;)"},"properties":{"noteIndex":0},"schema":"https://github.com/citation-style-language/schema/raw/master/csl-citation.json"}</w:instrText>
      </w:r>
      <w:r w:rsidR="00C1467A" w:rsidRPr="00FA2396">
        <w:rPr>
          <w:rFonts w:ascii="Times New Roman" w:eastAsia="Times New Roman" w:hAnsi="Times New Roman" w:cs="Times New Roman"/>
          <w:color w:val="000000" w:themeColor="text1"/>
        </w:rPr>
        <w:fldChar w:fldCharType="separate"/>
      </w:r>
      <w:r w:rsidR="00C1467A" w:rsidRPr="00FA2396">
        <w:rPr>
          <w:rFonts w:ascii="Times New Roman" w:eastAsia="Times New Roman" w:hAnsi="Times New Roman" w:cs="Times New Roman"/>
          <w:noProof/>
          <w:color w:val="000000" w:themeColor="text1"/>
        </w:rPr>
        <w:t>(</w:t>
      </w:r>
      <w:r w:rsidR="00C1467A" w:rsidRPr="00FA2396">
        <w:rPr>
          <w:rFonts w:ascii="Times New Roman" w:eastAsia="Times New Roman" w:hAnsi="Times New Roman" w:cs="Times New Roman"/>
          <w:i/>
          <w:noProof/>
          <w:color w:val="000000" w:themeColor="text1"/>
        </w:rPr>
        <w:t>40</w:t>
      </w:r>
      <w:r w:rsidR="00C1467A" w:rsidRPr="00FA2396">
        <w:rPr>
          <w:rFonts w:ascii="Times New Roman" w:eastAsia="Times New Roman" w:hAnsi="Times New Roman" w:cs="Times New Roman"/>
          <w:noProof/>
          <w:color w:val="000000" w:themeColor="text1"/>
        </w:rPr>
        <w:t xml:space="preserve">, </w:t>
      </w:r>
      <w:r w:rsidR="00C1467A" w:rsidRPr="00FA2396">
        <w:rPr>
          <w:rFonts w:ascii="Times New Roman" w:eastAsia="Times New Roman" w:hAnsi="Times New Roman" w:cs="Times New Roman"/>
          <w:i/>
          <w:noProof/>
          <w:color w:val="000000" w:themeColor="text1"/>
        </w:rPr>
        <w:t>41</w:t>
      </w:r>
      <w:r w:rsidR="00C1467A" w:rsidRPr="00FA2396">
        <w:rPr>
          <w:rFonts w:ascii="Times New Roman" w:eastAsia="Times New Roman" w:hAnsi="Times New Roman" w:cs="Times New Roman"/>
          <w:noProof/>
          <w:color w:val="000000" w:themeColor="text1"/>
        </w:rPr>
        <w:t>)</w:t>
      </w:r>
      <w:r w:rsidR="00C1467A" w:rsidRPr="00FA2396">
        <w:rPr>
          <w:rFonts w:ascii="Times New Roman" w:eastAsia="Times New Roman" w:hAnsi="Times New Roman" w:cs="Times New Roman"/>
          <w:color w:val="000000" w:themeColor="text1"/>
        </w:rPr>
        <w:fldChar w:fldCharType="end"/>
      </w:r>
      <w:r>
        <w:rPr>
          <w:rFonts w:ascii="Times New Roman" w:eastAsia="Times New Roman" w:hAnsi="Times New Roman" w:cs="Times New Roman"/>
          <w:color w:val="000000" w:themeColor="text1"/>
        </w:rPr>
        <w:t xml:space="preserve">, </w:t>
      </w:r>
      <w:r w:rsidR="00C1467A">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changing</w:t>
      </w:r>
      <w:r w:rsidR="00C84552" w:rsidRPr="00FA2396">
        <w:rPr>
          <w:rFonts w:ascii="Times New Roman" w:eastAsia="Times New Roman" w:hAnsi="Times New Roman" w:cs="Times New Roman"/>
          <w:color w:val="000000" w:themeColor="text1"/>
        </w:rPr>
        <w:t xml:space="preserve"> what in eq. 1 appears to be a single-species process – each species being amplified independently – into a multi-species process; the number of amplicons observed for species </w:t>
      </w:r>
      <w:proofErr w:type="spellStart"/>
      <w:r w:rsidR="00C84552" w:rsidRPr="00FA2396">
        <w:rPr>
          <w:rFonts w:ascii="Times New Roman" w:eastAsia="Times New Roman" w:hAnsi="Times New Roman" w:cs="Times New Roman"/>
          <w:i/>
          <w:iCs/>
          <w:color w:val="000000" w:themeColor="text1"/>
        </w:rPr>
        <w:t>i</w:t>
      </w:r>
      <w:proofErr w:type="spellEnd"/>
      <w:r w:rsidR="00C84552" w:rsidRPr="00FA2396">
        <w:rPr>
          <w:rFonts w:ascii="Times New Roman" w:eastAsia="Times New Roman" w:hAnsi="Times New Roman" w:cs="Times New Roman"/>
          <w:color w:val="000000" w:themeColor="text1"/>
        </w:rPr>
        <w:t xml:space="preserve"> will depend upon both the amplicons produced for species </w:t>
      </w:r>
      <w:proofErr w:type="spellStart"/>
      <w:r w:rsidR="00C84552" w:rsidRPr="00FA2396">
        <w:rPr>
          <w:rFonts w:ascii="Times New Roman" w:eastAsia="Times New Roman" w:hAnsi="Times New Roman" w:cs="Times New Roman"/>
          <w:i/>
          <w:iCs/>
          <w:color w:val="000000" w:themeColor="text1"/>
        </w:rPr>
        <w:t>i</w:t>
      </w:r>
      <w:proofErr w:type="spellEnd"/>
      <w:r w:rsidR="00C84552" w:rsidRPr="00FA2396">
        <w:rPr>
          <w:rFonts w:ascii="Times New Roman" w:eastAsia="Times New Roman" w:hAnsi="Times New Roman" w:cs="Times New Roman"/>
          <w:color w:val="000000" w:themeColor="text1"/>
        </w:rPr>
        <w:t xml:space="preserve"> = 1 and the amplicons produced for species </w:t>
      </w:r>
      <w:proofErr w:type="spellStart"/>
      <w:r w:rsidR="00C84552" w:rsidRPr="00FA2396">
        <w:rPr>
          <w:rFonts w:ascii="Times New Roman" w:eastAsia="Times New Roman" w:hAnsi="Times New Roman" w:cs="Times New Roman"/>
          <w:i/>
          <w:iCs/>
          <w:color w:val="000000" w:themeColor="text1"/>
        </w:rPr>
        <w:t>i</w:t>
      </w:r>
      <w:proofErr w:type="spellEnd"/>
      <w:r w:rsidR="00C84552" w:rsidRPr="00FA2396">
        <w:rPr>
          <w:rFonts w:ascii="Times New Roman" w:eastAsia="Times New Roman" w:hAnsi="Times New Roman" w:cs="Times New Roman"/>
          <w:color w:val="000000" w:themeColor="text1"/>
        </w:rPr>
        <w:t xml:space="preserve"> = 2, 3, ..., </w:t>
      </w:r>
      <w:r w:rsidR="00C84552" w:rsidRPr="00FA2396">
        <w:rPr>
          <w:rFonts w:ascii="Times New Roman" w:eastAsia="Times New Roman" w:hAnsi="Times New Roman" w:cs="Times New Roman"/>
          <w:i/>
          <w:iCs/>
          <w:color w:val="000000" w:themeColor="text1"/>
        </w:rPr>
        <w:t>I</w:t>
      </w:r>
      <w:r w:rsidR="00C84552" w:rsidRPr="00FA2396">
        <w:rPr>
          <w:rFonts w:ascii="Times New Roman" w:eastAsia="Times New Roman" w:hAnsi="Times New Roman" w:cs="Times New Roman"/>
          <w:color w:val="000000" w:themeColor="text1"/>
        </w:rPr>
        <w:t xml:space="preserve"> in the same reaction. Observations of amplicons are thus compositional data</w:t>
      </w:r>
      <w:r w:rsidR="00DB17C0">
        <w:rPr>
          <w:rFonts w:ascii="Times New Roman" w:eastAsia="Times New Roman" w:hAnsi="Times New Roman" w:cs="Times New Roman"/>
          <w:color w:val="000000" w:themeColor="text1"/>
        </w:rPr>
        <w:t>, meaning they</w:t>
      </w:r>
      <w:r w:rsidR="00A67B80">
        <w:rPr>
          <w:rFonts w:ascii="Times New Roman" w:eastAsia="Times New Roman" w:hAnsi="Times New Roman" w:cs="Times New Roman"/>
          <w:color w:val="000000" w:themeColor="text1"/>
        </w:rPr>
        <w:t xml:space="preserve"> </w:t>
      </w:r>
      <w:r w:rsidR="00DB17C0">
        <w:rPr>
          <w:rFonts w:ascii="Times New Roman" w:eastAsia="Times New Roman" w:hAnsi="Times New Roman" w:cs="Times New Roman"/>
          <w:color w:val="000000" w:themeColor="text1"/>
        </w:rPr>
        <w:t>are</w:t>
      </w:r>
      <w:r w:rsidR="00C1467A">
        <w:rPr>
          <w:rFonts w:ascii="Times New Roman" w:eastAsia="Times New Roman" w:hAnsi="Times New Roman" w:cs="Times New Roman"/>
          <w:color w:val="000000" w:themeColor="text1"/>
        </w:rPr>
        <w:t xml:space="preserve"> </w:t>
      </w:r>
      <w:r w:rsidR="00A67B80" w:rsidRPr="00A67B80">
        <w:rPr>
          <w:rFonts w:ascii="Times New Roman" w:eastAsia="Times New Roman" w:hAnsi="Times New Roman" w:cs="Times New Roman"/>
          <w:color w:val="000000" w:themeColor="text1"/>
        </w:rPr>
        <w:t xml:space="preserve">the proportions of </w:t>
      </w:r>
      <w:r w:rsidR="00DB17C0">
        <w:rPr>
          <w:rFonts w:ascii="Times New Roman" w:eastAsia="Times New Roman" w:hAnsi="Times New Roman" w:cs="Times New Roman"/>
          <w:color w:val="000000" w:themeColor="text1"/>
        </w:rPr>
        <w:t>the sample amplicon reads</w:t>
      </w:r>
      <w:r w:rsidR="00A67B80">
        <w:rPr>
          <w:rFonts w:ascii="Times New Roman" w:eastAsia="Times New Roman" w:hAnsi="Times New Roman" w:cs="Times New Roman"/>
          <w:color w:val="000000" w:themeColor="text1"/>
        </w:rPr>
        <w:t xml:space="preserve"> </w:t>
      </w:r>
      <w:r w:rsidR="00DB17C0">
        <w:rPr>
          <w:rFonts w:ascii="Times New Roman" w:eastAsia="Times New Roman" w:hAnsi="Times New Roman" w:cs="Times New Roman"/>
          <w:color w:val="000000" w:themeColor="text1"/>
        </w:rPr>
        <w:t>which</w:t>
      </w:r>
      <w:r w:rsidR="00C1467A" w:rsidRPr="00C1467A">
        <w:rPr>
          <w:rFonts w:ascii="Times New Roman" w:eastAsia="Times New Roman" w:hAnsi="Times New Roman" w:cs="Times New Roman"/>
          <w:color w:val="000000" w:themeColor="text1"/>
        </w:rPr>
        <w:t xml:space="preserve"> convey relative </w:t>
      </w:r>
      <w:r w:rsidR="00DB17C0">
        <w:rPr>
          <w:rFonts w:ascii="Times New Roman" w:eastAsia="Times New Roman" w:hAnsi="Times New Roman" w:cs="Times New Roman"/>
          <w:color w:val="000000" w:themeColor="text1"/>
        </w:rPr>
        <w:t xml:space="preserve">quantitative </w:t>
      </w:r>
      <w:r w:rsidR="00C1467A" w:rsidRPr="00C1467A">
        <w:rPr>
          <w:rFonts w:ascii="Times New Roman" w:eastAsia="Times New Roman" w:hAnsi="Times New Roman" w:cs="Times New Roman"/>
          <w:color w:val="000000" w:themeColor="text1"/>
        </w:rPr>
        <w:t>information</w:t>
      </w:r>
      <w:r w:rsidR="00DB17C0">
        <w:rPr>
          <w:rFonts w:ascii="Times New Roman" w:eastAsia="Times New Roman" w:hAnsi="Times New Roman" w:cs="Times New Roman"/>
          <w:color w:val="000000" w:themeColor="text1"/>
        </w:rPr>
        <w:t xml:space="preserve"> </w:t>
      </w:r>
      <w:r w:rsidR="00C84552" w:rsidRPr="00FA2396">
        <w:rPr>
          <w:rFonts w:ascii="Times New Roman" w:eastAsia="Times New Roman" w:hAnsi="Times New Roman" w:cs="Times New Roman"/>
          <w:color w:val="000000" w:themeColor="text1"/>
        </w:rPr>
        <w:t xml:space="preserve">and </w:t>
      </w:r>
      <w:r w:rsidR="00A67B80">
        <w:rPr>
          <w:rFonts w:ascii="Times New Roman" w:eastAsia="Times New Roman" w:hAnsi="Times New Roman" w:cs="Times New Roman"/>
          <w:color w:val="000000" w:themeColor="text1"/>
        </w:rPr>
        <w:t xml:space="preserve">therefore </w:t>
      </w:r>
      <w:r w:rsidR="00C84552" w:rsidRPr="00FA2396">
        <w:rPr>
          <w:rFonts w:ascii="Times New Roman" w:eastAsia="Times New Roman" w:hAnsi="Times New Roman" w:cs="Times New Roman"/>
          <w:color w:val="000000" w:themeColor="text1"/>
        </w:rPr>
        <w:t xml:space="preserve">need to be analyzed as such </w:t>
      </w:r>
      <w:r w:rsidR="00C84552" w:rsidRPr="00FA2396">
        <w:rPr>
          <w:rFonts w:ascii="Times New Roman" w:eastAsia="Times New Roman" w:hAnsi="Times New Roman" w:cs="Times New Roman"/>
          <w:color w:val="000000" w:themeColor="text1"/>
        </w:rPr>
        <w:fldChar w:fldCharType="begin" w:fldLock="1"/>
      </w:r>
      <w:r w:rsidR="00D77156" w:rsidRPr="00FA2396">
        <w:rPr>
          <w:rFonts w:ascii="Times New Roman" w:eastAsia="Times New Roman" w:hAnsi="Times New Roman" w:cs="Times New Roman"/>
          <w:color w:val="000000" w:themeColor="text1"/>
        </w:rPr>
        <w:instrText>ADDIN CSL_CITATION {"citationItems":[{"id":"ITEM-1","itemData":{"DOI":"10.3389/fmicb.2017.02224","ISSN":"1664302X","abstract":"Datasets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analysis.","author":[{"dropping-particle":"","family":"Gloor","given":"Gregory B.","non-dropping-particle":"","parse-names":false,"suffix":""},{"dropping-particle":"","family":"Macklaim","given":"Jean M.","non-dropping-particle":"","parse-names":false,"suffix":""},{"dropping-particle":"","family":"Pawlowsky-Glahn","given":"Vera","non-dropping-particle":"","parse-names":false,"suffix":""},{"dropping-particle":"","family":"Egozcue","given":"Juan J.","non-dropping-particle":"","parse-names":false,"suffix":""}],"container-title":"Frontiers in Microbiology","id":"ITEM-1","issue":"NOV","issued":{"date-parts":[["2017"]]},"page":"2224","publisher":"Frontiers","title":"Microbiome datasets are compositional: And this is not optional","type":"article-journal","volume":"8"},"uris":["http://www.mendeley.com/documents/?uuid=06926d89-01dc-4801-808d-46d5d2e036f2"]}],"mendeley":{"formattedCitation":"(&lt;i&gt;42&lt;/i&gt;)","plainTextFormattedCitation":"(42)","previouslyFormattedCitation":"(&lt;i&gt;42&lt;/i&gt;)"},"properties":{"noteIndex":0},"schema":"https://github.com/citation-style-language/schema/raw/master/csl-citation.json"}</w:instrText>
      </w:r>
      <w:r w:rsidR="00C84552" w:rsidRPr="00FA2396">
        <w:rPr>
          <w:rFonts w:ascii="Times New Roman" w:eastAsia="Times New Roman" w:hAnsi="Times New Roman" w:cs="Times New Roman"/>
          <w:color w:val="000000" w:themeColor="text1"/>
        </w:rPr>
        <w:fldChar w:fldCharType="separate"/>
      </w:r>
      <w:r w:rsidR="00D51E3F" w:rsidRPr="00FA2396">
        <w:rPr>
          <w:rFonts w:ascii="Times New Roman" w:eastAsia="Times New Roman" w:hAnsi="Times New Roman" w:cs="Times New Roman"/>
          <w:noProof/>
          <w:color w:val="000000" w:themeColor="text1"/>
        </w:rPr>
        <w:t>(</w:t>
      </w:r>
      <w:r w:rsidR="00D51E3F" w:rsidRPr="00FA2396">
        <w:rPr>
          <w:rFonts w:ascii="Times New Roman" w:eastAsia="Times New Roman" w:hAnsi="Times New Roman" w:cs="Times New Roman"/>
          <w:i/>
          <w:noProof/>
          <w:color w:val="000000" w:themeColor="text1"/>
        </w:rPr>
        <w:t>42</w:t>
      </w:r>
      <w:r w:rsidR="00D51E3F" w:rsidRPr="00FA2396">
        <w:rPr>
          <w:rFonts w:ascii="Times New Roman" w:eastAsia="Times New Roman" w:hAnsi="Times New Roman" w:cs="Times New Roman"/>
          <w:noProof/>
          <w:color w:val="000000" w:themeColor="text1"/>
        </w:rPr>
        <w:t>)</w:t>
      </w:r>
      <w:r w:rsidR="00C84552" w:rsidRPr="00FA2396">
        <w:rPr>
          <w:rFonts w:ascii="Times New Roman" w:eastAsia="Times New Roman" w:hAnsi="Times New Roman" w:cs="Times New Roman"/>
          <w:color w:val="000000" w:themeColor="text1"/>
        </w:rPr>
        <w:fldChar w:fldCharType="end"/>
      </w:r>
      <w:r w:rsidR="00C84552" w:rsidRPr="00FA2396">
        <w:rPr>
          <w:rFonts w:ascii="Times New Roman" w:eastAsia="Times New Roman" w:hAnsi="Times New Roman" w:cs="Times New Roman"/>
          <w:color w:val="000000" w:themeColor="text1"/>
        </w:rPr>
        <w:t>.</w:t>
      </w:r>
    </w:p>
    <w:p w14:paraId="576C80F0" w14:textId="513589A6" w:rsidR="00C84552" w:rsidRPr="00FA2396" w:rsidRDefault="00C84552" w:rsidP="00C84552">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To retain the data-generating structure from eq.1 as much as possible, we develop a model for a single sample with many species. As above, </w:t>
      </w:r>
      <w:r w:rsidR="00D77156" w:rsidRPr="00FA2396">
        <w:rPr>
          <w:rFonts w:ascii="Times New Roman" w:eastAsia="Times New Roman" w:hAnsi="Times New Roman" w:cs="Times New Roman"/>
          <w:color w:val="000000" w:themeColor="text1"/>
        </w:rPr>
        <w:t xml:space="preserve">if we </w:t>
      </w:r>
      <w:r w:rsidRPr="00FA2396">
        <w:rPr>
          <w:rFonts w:ascii="Times New Roman" w:eastAsia="Times New Roman" w:hAnsi="Times New Roman" w:cs="Times New Roman"/>
          <w:color w:val="000000" w:themeColor="text1"/>
        </w:rPr>
        <w:t xml:space="preserve">let </w:t>
      </w:r>
      <w:r w:rsidR="00DB17C0">
        <w:rPr>
          <w:rFonts w:ascii="Times New Roman" w:eastAsia="Times New Roman" w:hAnsi="Times New Roman" w:cs="Times New Roman"/>
          <w:i/>
          <w:iCs/>
          <w:color w:val="000000" w:themeColor="text1"/>
        </w:rPr>
        <w:t>I</w:t>
      </w:r>
      <w:r w:rsidRPr="00FA2396">
        <w:rPr>
          <w:rFonts w:ascii="Times New Roman" w:eastAsia="Times New Roman" w:hAnsi="Times New Roman" w:cs="Times New Roman"/>
          <w:color w:val="000000" w:themeColor="text1"/>
        </w:rPr>
        <w:t xml:space="preserve"> index species with </w:t>
      </w:r>
      <w:r w:rsidR="00DB17C0">
        <w:rPr>
          <w:rFonts w:ascii="Times New Roman" w:eastAsia="Times New Roman" w:hAnsi="Times New Roman" w:cs="Times New Roman"/>
          <w:i/>
          <w:iCs/>
          <w:color w:val="000000" w:themeColor="text1"/>
        </w:rPr>
        <w:t>I</w:t>
      </w:r>
      <w:r w:rsidRPr="00FA2396">
        <w:rPr>
          <w:rFonts w:ascii="Times New Roman" w:eastAsia="Times New Roman" w:hAnsi="Times New Roman" w:cs="Times New Roman"/>
          <w:color w:val="000000" w:themeColor="text1"/>
        </w:rPr>
        <w:t xml:space="preserve"> = 1, 2, ..., </w:t>
      </w:r>
      <w:r w:rsidRPr="00FA2396">
        <w:rPr>
          <w:rFonts w:ascii="Times New Roman" w:eastAsia="Times New Roman" w:hAnsi="Times New Roman" w:cs="Times New Roman"/>
          <w:i/>
          <w:iCs/>
          <w:color w:val="000000" w:themeColor="text1"/>
        </w:rPr>
        <w:t>I</w:t>
      </w:r>
      <w:r w:rsidR="00D77156"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t>then we can write a deterministic equation for the number of amplicons observed in log-space as</w:t>
      </w:r>
    </w:p>
    <w:p w14:paraId="6BA44D3E" w14:textId="340C9B1A" w:rsidR="00C84552" w:rsidRPr="00FA2396" w:rsidRDefault="00B235EF" w:rsidP="00DB17C0">
      <w:pPr>
        <w:spacing w:line="480" w:lineRule="auto"/>
        <w:jc w:val="right"/>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L</m:t>
            </m:r>
            <m:r>
              <m:rPr>
                <m:sty m:val="p"/>
              </m:rPr>
              <w:rPr>
                <w:rFonts w:ascii="Cambria Math" w:eastAsia="Times New Roman" w:hAnsi="Cambria Math" w:cs="Times New Roman"/>
                <w:color w:val="000000" w:themeColor="text1"/>
              </w:rPr>
              <m:t>og⁡</m:t>
            </m:r>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e>
            </m:d>
          </m:e>
        </m:func>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r>
              <m:rPr>
                <m:sty m:val="p"/>
              </m:rPr>
              <w:rPr>
                <w:rFonts w:ascii="Cambria Math" w:eastAsia="Times New Roman" w:hAnsi="Cambria Math" w:cs="Times New Roman"/>
                <w:color w:val="000000" w:themeColor="text1"/>
              </w:rPr>
              <m:t xml:space="preserve"> 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d>
            <m:r>
              <w:rPr>
                <w:rFonts w:ascii="Cambria Math" w:eastAsia="Times New Roman" w:hAnsi="Cambria Math" w:cs="Times New Roman"/>
                <w:color w:val="000000" w:themeColor="text1"/>
              </w:rPr>
              <m:t>+</m:t>
            </m:r>
            <m:r>
              <m:rPr>
                <m:sty m:val="p"/>
              </m:rPr>
              <w:rPr>
                <w:rFonts w:ascii="Cambria Math" w:eastAsia="Times New Roman" w:hAnsi="Cambria Math" w:cs="Times New Roman"/>
                <w:color w:val="000000" w:themeColor="text1"/>
              </w:rPr>
              <m:t>log(η)</m:t>
            </m:r>
          </m:e>
        </m:func>
      </m:oMath>
      <w:r w:rsidR="00C84552" w:rsidRPr="00FA2396">
        <w:rPr>
          <w:rFonts w:ascii="Times New Roman" w:eastAsia="Times New Roman" w:hAnsi="Times New Roman" w:cs="Times New Roman"/>
          <w:color w:val="000000" w:themeColor="text1"/>
        </w:rPr>
        <w:t xml:space="preserve"> </w:t>
      </w:r>
      <w:r w:rsidR="00DB17C0">
        <w:rPr>
          <w:rFonts w:ascii="Times New Roman" w:eastAsia="Times New Roman" w:hAnsi="Times New Roman" w:cs="Times New Roman"/>
          <w:color w:val="000000" w:themeColor="text1"/>
        </w:rPr>
        <w:tab/>
      </w:r>
      <w:r w:rsidR="00DB17C0">
        <w:rPr>
          <w:rFonts w:ascii="Times New Roman" w:eastAsia="Times New Roman" w:hAnsi="Times New Roman" w:cs="Times New Roman"/>
          <w:color w:val="000000" w:themeColor="text1"/>
        </w:rPr>
        <w:tab/>
      </w:r>
      <w:r w:rsidR="00C84552" w:rsidRPr="00FA2396">
        <w:rPr>
          <w:rFonts w:ascii="Times New Roman" w:eastAsia="Times New Roman" w:hAnsi="Times New Roman" w:cs="Times New Roman"/>
          <w:color w:val="000000" w:themeColor="text1"/>
        </w:rPr>
        <w:t>(2)</w:t>
      </w:r>
      <w:r w:rsidR="00DB17C0">
        <w:rPr>
          <w:rFonts w:ascii="Times New Roman" w:eastAsia="Times New Roman" w:hAnsi="Times New Roman" w:cs="Times New Roman"/>
          <w:color w:val="000000" w:themeColor="text1"/>
        </w:rPr>
        <w:tab/>
      </w:r>
      <w:r w:rsidR="00DB17C0">
        <w:rPr>
          <w:rFonts w:ascii="Times New Roman" w:eastAsia="Times New Roman" w:hAnsi="Times New Roman" w:cs="Times New Roman"/>
          <w:color w:val="000000" w:themeColor="text1"/>
        </w:rPr>
        <w:tab/>
      </w:r>
    </w:p>
    <w:p w14:paraId="15F6AE6A" w14:textId="77777777" w:rsidR="00C84552" w:rsidRPr="00FA2396" w:rsidRDefault="00C84552" w:rsidP="00C84552">
      <w:pPr>
        <w:spacing w:line="480" w:lineRule="auto"/>
        <w:ind w:firstLine="720"/>
        <w:rPr>
          <w:rFonts w:ascii="Times New Roman" w:eastAsia="Times New Roman" w:hAnsi="Times New Roman" w:cs="Times New Roman"/>
          <w:color w:val="000000" w:themeColor="text1"/>
        </w:rPr>
      </w:pPr>
    </w:p>
    <w:p w14:paraId="7CCA8552" w14:textId="6C0C368E" w:rsidR="00C84552" w:rsidRPr="00FA2396" w:rsidRDefault="00C84552" w:rsidP="009955B8">
      <w:pPr>
        <w:spacing w:line="480" w:lineRule="auto"/>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lastRenderedPageBreak/>
        <w:t>where the only new term is η</w:t>
      </w:r>
      <w:r w:rsidR="00655BD7"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t>represent</w:t>
      </w:r>
      <w:r w:rsidR="00655BD7" w:rsidRPr="00FA2396">
        <w:rPr>
          <w:rFonts w:ascii="Times New Roman" w:eastAsia="Times New Roman" w:hAnsi="Times New Roman" w:cs="Times New Roman"/>
          <w:color w:val="000000" w:themeColor="text1"/>
        </w:rPr>
        <w:t>ing</w:t>
      </w:r>
      <w:r w:rsidRPr="00FA2396">
        <w:rPr>
          <w:rFonts w:ascii="Times New Roman" w:eastAsia="Times New Roman" w:hAnsi="Times New Roman" w:cs="Times New Roman"/>
          <w:color w:val="000000" w:themeColor="text1"/>
        </w:rPr>
        <w:t xml:space="preserve"> the proportion of reads observed from a given sampling run</w:t>
      </w:r>
      <w:r w:rsidR="00A67B80">
        <w:rPr>
          <w:rFonts w:ascii="Times New Roman" w:eastAsia="Times New Roman" w:hAnsi="Times New Roman" w:cs="Times New Roman"/>
          <w:color w:val="000000" w:themeColor="text1"/>
        </w:rPr>
        <w:t xml:space="preserve"> (See supplement 2 for details)</w:t>
      </w:r>
      <w:r w:rsidRPr="00FA2396">
        <w:rPr>
          <w:rFonts w:ascii="Times New Roman" w:eastAsia="Times New Roman" w:hAnsi="Times New Roman" w:cs="Times New Roman"/>
          <w:color w:val="000000" w:themeColor="text1"/>
        </w:rPr>
        <w:t>. Note that in this formulation η is a single value shared across all species and serves to scale the number of amplicons observed. Additionally</w:t>
      </w:r>
      <w:r w:rsidR="00655BD7" w:rsidRPr="00FA2396">
        <w:rPr>
          <w:rFonts w:ascii="Times New Roman" w:eastAsia="Times New Roman" w:hAnsi="Times New Roman" w:cs="Times New Roman"/>
          <w:color w:val="000000" w:themeColor="text1"/>
        </w:rPr>
        <w:t>,</w:t>
      </w:r>
      <w:r w:rsidRPr="00FA2396">
        <w:rPr>
          <w:rFonts w:ascii="Times New Roman" w:eastAsia="Times New Roman" w:hAnsi="Times New Roman" w:cs="Times New Roman"/>
          <w:color w:val="000000" w:themeColor="text1"/>
        </w:rPr>
        <w:t xml:space="preserve"> we can rewrite the number of DNA copies in terms of proportional number of counts, log(</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β</m:t>
            </m:r>
          </m:e>
          <m:sub>
            <m:r>
              <w:rPr>
                <w:rFonts w:ascii="Cambria Math" w:eastAsia="Times New Roman" w:hAnsi="Cambria Math" w:cs="Times New Roman"/>
                <w:color w:val="000000" w:themeColor="text1"/>
              </w:rPr>
              <m:t>i</m:t>
            </m:r>
          </m:sub>
        </m:sSub>
      </m:oMath>
      <w:r w:rsidRPr="00FA2396">
        <w:rPr>
          <w:rFonts w:ascii="Times New Roman" w:eastAsia="Times New Roman" w:hAnsi="Times New Roman" w:cs="Times New Roman"/>
          <w:color w:val="000000" w:themeColor="text1"/>
        </w:rPr>
        <w:t>) = log(</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oMath>
      <w:r w:rsidRPr="00FA2396">
        <w:rPr>
          <w:rFonts w:ascii="Times New Roman" w:eastAsia="Times New Roman" w:hAnsi="Times New Roman" w:cs="Times New Roman"/>
          <w:color w:val="000000" w:themeColor="text1"/>
        </w:rPr>
        <w:t>) − log(</w:t>
      </w:r>
      <m:oMath>
        <m:nary>
          <m:naryPr>
            <m:chr m:val="∑"/>
            <m:limLoc m:val="subSup"/>
            <m:supHide m:val="1"/>
            <m:ctrlPr>
              <w:rPr>
                <w:rFonts w:ascii="Cambria Math" w:eastAsia="Times New Roman" w:hAnsi="Cambria Math" w:cs="Times New Roman"/>
                <w:i/>
                <w:color w:val="000000" w:themeColor="text1"/>
              </w:rPr>
            </m:ctrlPr>
          </m:naryPr>
          <m:sub>
            <m:r>
              <w:rPr>
                <w:rFonts w:ascii="Cambria Math" w:eastAsia="Times New Roman" w:hAnsi="Cambria Math" w:cs="Times New Roman"/>
                <w:color w:val="000000" w:themeColor="text1"/>
              </w:rPr>
              <m:t>i</m:t>
            </m:r>
          </m:sub>
          <m:sup/>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e>
        </m:nary>
      </m:oMath>
      <w:r w:rsidRPr="00FA2396">
        <w:rPr>
          <w:rFonts w:ascii="Times New Roman" w:eastAsia="Times New Roman" w:hAnsi="Times New Roman" w:cs="Times New Roman"/>
          <w:color w:val="000000" w:themeColor="text1"/>
        </w:rPr>
        <w:t xml:space="preserve">) . Note that the second term in this equation is a sum of the counts across all species, and so is a single shared value for all species. As such it can be </w:t>
      </w:r>
      <w:r w:rsidR="00457175" w:rsidRPr="00FA2396">
        <w:rPr>
          <w:rFonts w:ascii="Times New Roman" w:eastAsia="Times New Roman" w:hAnsi="Times New Roman" w:cs="Times New Roman"/>
          <w:color w:val="000000" w:themeColor="text1"/>
        </w:rPr>
        <w:t xml:space="preserve">integrated </w:t>
      </w:r>
      <w:r w:rsidRPr="00FA2396">
        <w:rPr>
          <w:rFonts w:ascii="Times New Roman" w:eastAsia="Times New Roman" w:hAnsi="Times New Roman" w:cs="Times New Roman"/>
          <w:color w:val="000000" w:themeColor="text1"/>
        </w:rPr>
        <w:t>into the value η that scales the overall abundance</w:t>
      </w:r>
      <w:r w:rsidR="00457175" w:rsidRPr="00FA2396">
        <w:rPr>
          <w:rFonts w:ascii="Times New Roman" w:eastAsia="Times New Roman" w:hAnsi="Times New Roman" w:cs="Times New Roman"/>
          <w:color w:val="000000" w:themeColor="text1"/>
        </w:rPr>
        <w:t xml:space="preserve"> for each species </w:t>
      </w:r>
      <w:proofErr w:type="spellStart"/>
      <w:r w:rsidR="00457175" w:rsidRPr="00FA2396">
        <w:rPr>
          <w:rFonts w:ascii="Times New Roman" w:eastAsia="Times New Roman" w:hAnsi="Times New Roman" w:cs="Times New Roman"/>
          <w:i/>
          <w:iCs/>
          <w:color w:val="000000" w:themeColor="text1"/>
        </w:rPr>
        <w:t>i</w:t>
      </w:r>
      <w:proofErr w:type="spellEnd"/>
      <w:r w:rsidRPr="00FA2396">
        <w:rPr>
          <w:rFonts w:ascii="Times New Roman" w:eastAsia="Times New Roman" w:hAnsi="Times New Roman" w:cs="Times New Roman"/>
          <w:color w:val="000000" w:themeColor="text1"/>
        </w:rPr>
        <w:t>,</w:t>
      </w:r>
    </w:p>
    <w:p w14:paraId="269D05F1" w14:textId="2D2760DD" w:rsidR="00C84552" w:rsidRPr="00FA2396" w:rsidRDefault="00B235EF" w:rsidP="00DB17C0">
      <w:pPr>
        <w:spacing w:line="480" w:lineRule="auto"/>
        <w:jc w:val="right"/>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β</m:t>
                    </m:r>
                  </m:e>
                  <m:sub>
                    <m:r>
                      <w:rPr>
                        <w:rFonts w:ascii="Cambria Math" w:eastAsia="Times New Roman" w:hAnsi="Cambria Math" w:cs="Times New Roman"/>
                        <w:color w:val="000000" w:themeColor="text1"/>
                      </w:rPr>
                      <m:t>i</m:t>
                    </m:r>
                  </m:sub>
                </m:sSub>
              </m:e>
            </m:d>
          </m:e>
        </m:func>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r>
              <m:rPr>
                <m:sty m:val="p"/>
              </m:rPr>
              <w:rPr>
                <w:rFonts w:ascii="Cambria Math" w:eastAsia="Times New Roman" w:hAnsi="Cambria Math" w:cs="Times New Roman"/>
                <w:color w:val="000000" w:themeColor="text1"/>
              </w:rPr>
              <m:t xml:space="preserve"> 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d>
            <m:r>
              <w:rPr>
                <w:rFonts w:ascii="Cambria Math" w:eastAsia="Times New Roman" w:hAnsi="Cambria Math" w:cs="Times New Roman"/>
                <w:color w:val="000000" w:themeColor="text1"/>
              </w:rPr>
              <m:t>+</m:t>
            </m:r>
            <m:r>
              <m:rPr>
                <m:sty m:val="p"/>
              </m:rPr>
              <w:rPr>
                <w:rFonts w:ascii="Cambria Math" w:eastAsia="Times New Roman" w:hAnsi="Cambria Math" w:cs="Times New Roman"/>
                <w:color w:val="000000" w:themeColor="text1"/>
              </w:rPr>
              <m:t>log(η)</m:t>
            </m:r>
          </m:e>
        </m:func>
      </m:oMath>
      <w:r w:rsidR="00C84552" w:rsidRPr="00FA2396">
        <w:rPr>
          <w:rFonts w:ascii="Times New Roman" w:eastAsia="Times New Roman" w:hAnsi="Times New Roman" w:cs="Times New Roman"/>
          <w:color w:val="000000" w:themeColor="text1"/>
        </w:rPr>
        <w:t xml:space="preserve"> </w:t>
      </w:r>
      <w:r w:rsidR="00DB17C0">
        <w:rPr>
          <w:rFonts w:ascii="Times New Roman" w:eastAsia="Times New Roman" w:hAnsi="Times New Roman" w:cs="Times New Roman"/>
          <w:color w:val="000000" w:themeColor="text1"/>
        </w:rPr>
        <w:tab/>
      </w:r>
      <w:r w:rsidR="00DB17C0">
        <w:rPr>
          <w:rFonts w:ascii="Times New Roman" w:eastAsia="Times New Roman" w:hAnsi="Times New Roman" w:cs="Times New Roman"/>
          <w:color w:val="000000" w:themeColor="text1"/>
        </w:rPr>
        <w:tab/>
      </w:r>
      <w:r w:rsidR="00C84552" w:rsidRPr="00FA2396">
        <w:rPr>
          <w:rFonts w:ascii="Times New Roman" w:eastAsia="Times New Roman" w:hAnsi="Times New Roman" w:cs="Times New Roman"/>
          <w:color w:val="000000" w:themeColor="text1"/>
        </w:rPr>
        <w:t>(3)</w:t>
      </w:r>
      <w:r w:rsidR="00DB17C0">
        <w:rPr>
          <w:rFonts w:ascii="Times New Roman" w:eastAsia="Times New Roman" w:hAnsi="Times New Roman" w:cs="Times New Roman"/>
          <w:color w:val="000000" w:themeColor="text1"/>
        </w:rPr>
        <w:tab/>
      </w:r>
      <w:r w:rsidR="00DB17C0">
        <w:rPr>
          <w:rFonts w:ascii="Times New Roman" w:eastAsia="Times New Roman" w:hAnsi="Times New Roman" w:cs="Times New Roman"/>
          <w:color w:val="000000" w:themeColor="text1"/>
        </w:rPr>
        <w:tab/>
      </w:r>
    </w:p>
    <w:p w14:paraId="12F78284" w14:textId="7FCD72DA" w:rsidR="00C84552" w:rsidRPr="00FA2396" w:rsidRDefault="00C84552" w:rsidP="00C84552">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This equation is appealing because it provides a process-oriented description of the biology of interest (the βs), a term for how PCR modifies our </w:t>
      </w:r>
      <w:r w:rsidR="0067046B" w:rsidRPr="00FA2396">
        <w:rPr>
          <w:rFonts w:ascii="Times New Roman" w:eastAsia="Times New Roman" w:hAnsi="Times New Roman" w:cs="Times New Roman"/>
          <w:color w:val="000000" w:themeColor="text1"/>
        </w:rPr>
        <w:t xml:space="preserve">amplicon sequence count </w:t>
      </w:r>
      <w:r w:rsidRPr="00FA2396">
        <w:rPr>
          <w:rFonts w:ascii="Times New Roman" w:eastAsia="Times New Roman" w:hAnsi="Times New Roman" w:cs="Times New Roman"/>
          <w:color w:val="000000" w:themeColor="text1"/>
        </w:rPr>
        <w:t>observation of the true abundance</w:t>
      </w:r>
      <w:r w:rsidR="0067046B"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t xml:space="preserve"> </w:t>
      </w:r>
      <m:oMath>
        <m:func>
          <m:funcPr>
            <m:ctrlPr>
              <w:rPr>
                <w:rFonts w:ascii="Cambria Math" w:eastAsia="Times New Roman" w:hAnsi="Cambria Math" w:cs="Times New Roman"/>
                <w:color w:val="000000" w:themeColor="text1"/>
              </w:rPr>
            </m:ctrlPr>
          </m:funcPr>
          <m:fNa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r>
              <m:rPr>
                <m:sty m:val="p"/>
              </m:rPr>
              <w:rPr>
                <w:rFonts w:ascii="Cambria Math" w:eastAsia="Times New Roman" w:hAnsi="Cambria Math" w:cs="Times New Roman"/>
                <w:color w:val="000000" w:themeColor="text1"/>
              </w:rPr>
              <m:t xml:space="preserve"> 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d>
            <m:r>
              <w:rPr>
                <w:rFonts w:ascii="Cambria Math" w:eastAsia="Times New Roman" w:hAnsi="Cambria Math" w:cs="Times New Roman"/>
                <w:color w:val="000000" w:themeColor="text1"/>
              </w:rPr>
              <m:t>)</m:t>
            </m:r>
          </m:e>
        </m:func>
      </m:oMath>
      <w:r w:rsidRPr="00FA2396">
        <w:rPr>
          <w:rFonts w:ascii="Times New Roman" w:eastAsia="Times New Roman" w:hAnsi="Times New Roman" w:cs="Times New Roman"/>
          <w:color w:val="000000" w:themeColor="text1"/>
        </w:rPr>
        <w:t>, and a term for how subsampling of DNA reads in the sequenc</w:t>
      </w:r>
      <w:r w:rsidR="00457175" w:rsidRPr="00FA2396">
        <w:rPr>
          <w:rFonts w:ascii="Times New Roman" w:eastAsia="Times New Roman" w:hAnsi="Times New Roman" w:cs="Times New Roman"/>
          <w:color w:val="000000" w:themeColor="text1"/>
        </w:rPr>
        <w:t xml:space="preserve">er </w:t>
      </w:r>
      <w:r w:rsidRPr="00FA2396">
        <w:rPr>
          <w:rFonts w:ascii="Times New Roman" w:eastAsia="Times New Roman" w:hAnsi="Times New Roman" w:cs="Times New Roman"/>
          <w:color w:val="000000" w:themeColor="text1"/>
        </w:rPr>
        <w:t xml:space="preserve">will adjust the number of amplicons observed </w:t>
      </w:r>
      <w:r w:rsidR="0067046B" w:rsidRPr="00FA2396">
        <w:rPr>
          <w:rFonts w:ascii="Times New Roman" w:eastAsia="Times New Roman" w:hAnsi="Times New Roman" w:cs="Times New Roman"/>
          <w:color w:val="000000" w:themeColor="text1"/>
        </w:rPr>
        <w:t>(</w:t>
      </w:r>
      <w:r w:rsidRPr="00FA2396">
        <w:rPr>
          <w:rFonts w:ascii="Times New Roman" w:eastAsia="Times New Roman" w:hAnsi="Times New Roman" w:cs="Times New Roman"/>
          <w:color w:val="000000" w:themeColor="text1"/>
        </w:rPr>
        <w:t>log(η)</w:t>
      </w:r>
      <w:r w:rsidR="0067046B" w:rsidRPr="00FA2396">
        <w:rPr>
          <w:rFonts w:ascii="Times New Roman" w:eastAsia="Times New Roman" w:hAnsi="Times New Roman" w:cs="Times New Roman"/>
          <w:color w:val="000000" w:themeColor="text1"/>
        </w:rPr>
        <w:t>)</w:t>
      </w:r>
      <w:r w:rsidRPr="00FA2396">
        <w:rPr>
          <w:rFonts w:ascii="Times New Roman" w:eastAsia="Times New Roman" w:hAnsi="Times New Roman" w:cs="Times New Roman"/>
          <w:color w:val="000000" w:themeColor="text1"/>
        </w:rPr>
        <w:t xml:space="preserve">. </w:t>
      </w:r>
    </w:p>
    <w:p w14:paraId="58F821EA" w14:textId="2F9CD35A" w:rsidR="00C84552" w:rsidRPr="00FA2396" w:rsidRDefault="00C84552" w:rsidP="00C84552">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However, in the absence of additional information, it is not possible to estimate the β and </w:t>
      </w:r>
      <w:r w:rsidRPr="00FA2396">
        <w:rPr>
          <w:rFonts w:ascii="Times New Roman" w:eastAsia="Times New Roman" w:hAnsi="Times New Roman" w:cs="Times New Roman"/>
          <w:i/>
          <w:iCs/>
          <w:color w:val="000000" w:themeColor="text1"/>
        </w:rPr>
        <w:t>a</w:t>
      </w:r>
      <w:r w:rsidRPr="00FA2396">
        <w:rPr>
          <w:rFonts w:ascii="Times New Roman" w:eastAsia="Times New Roman" w:hAnsi="Times New Roman" w:cs="Times New Roman"/>
          <w:color w:val="000000" w:themeColor="text1"/>
        </w:rPr>
        <w:t xml:space="preserve"> parameters from metabarcoding data alone. </w:t>
      </w:r>
      <w:r w:rsidR="00457175" w:rsidRPr="00FA2396">
        <w:rPr>
          <w:rFonts w:ascii="Times New Roman" w:eastAsia="Times New Roman" w:hAnsi="Times New Roman" w:cs="Times New Roman"/>
          <w:color w:val="000000" w:themeColor="text1"/>
        </w:rPr>
        <w:t>I</w:t>
      </w:r>
      <w:r w:rsidRPr="00FA2396">
        <w:rPr>
          <w:rFonts w:ascii="Times New Roman" w:eastAsia="Times New Roman" w:hAnsi="Times New Roman" w:cs="Times New Roman"/>
          <w:color w:val="000000" w:themeColor="text1"/>
        </w:rPr>
        <w:t xml:space="preserve">ncluding </w:t>
      </w:r>
      <w:r w:rsidR="00457175" w:rsidRPr="00FA2396">
        <w:rPr>
          <w:rFonts w:ascii="Times New Roman" w:eastAsia="Times New Roman" w:hAnsi="Times New Roman" w:cs="Times New Roman"/>
          <w:color w:val="000000" w:themeColor="text1"/>
        </w:rPr>
        <w:t xml:space="preserve">morphological </w:t>
      </w:r>
      <w:r w:rsidRPr="00FA2396">
        <w:rPr>
          <w:rFonts w:ascii="Times New Roman" w:eastAsia="Times New Roman" w:hAnsi="Times New Roman" w:cs="Times New Roman"/>
          <w:color w:val="000000" w:themeColor="text1"/>
        </w:rPr>
        <w:t xml:space="preserve">count data enables us to estimate the </w:t>
      </w:r>
      <w:r w:rsidR="0067046B" w:rsidRPr="00FA2396">
        <w:rPr>
          <w:rFonts w:ascii="Times New Roman" w:eastAsia="Times New Roman" w:hAnsi="Times New Roman" w:cs="Times New Roman"/>
          <w:color w:val="000000" w:themeColor="text1"/>
        </w:rPr>
        <w:t>confounded</w:t>
      </w:r>
      <w:r w:rsidRPr="00FA2396">
        <w:rPr>
          <w:rFonts w:ascii="Times New Roman" w:eastAsia="Times New Roman" w:hAnsi="Times New Roman" w:cs="Times New Roman"/>
          <w:color w:val="000000" w:themeColor="text1"/>
        </w:rPr>
        <w:t xml:space="preserve"> parameters from the metabarcoding. </w:t>
      </w:r>
      <w:r w:rsidR="00457175" w:rsidRPr="00FA2396">
        <w:rPr>
          <w:rFonts w:ascii="Times New Roman" w:eastAsia="Times New Roman" w:hAnsi="Times New Roman" w:cs="Times New Roman"/>
          <w:color w:val="000000" w:themeColor="text1"/>
        </w:rPr>
        <w:t>For</w:t>
      </w:r>
      <w:r w:rsidRPr="00FA2396">
        <w:rPr>
          <w:rFonts w:ascii="Times New Roman" w:eastAsia="Times New Roman" w:hAnsi="Times New Roman" w:cs="Times New Roman"/>
          <w:color w:val="000000" w:themeColor="text1"/>
        </w:rPr>
        <w:t xml:space="preserve"> each sampled station, we have two</w:t>
      </w:r>
      <w:r w:rsidR="00457175" w:rsidRPr="00FA2396">
        <w:rPr>
          <w:rFonts w:ascii="Times New Roman" w:eastAsia="Times New Roman" w:hAnsi="Times New Roman" w:cs="Times New Roman"/>
          <w:color w:val="000000" w:themeColor="text1"/>
        </w:rPr>
        <w:t xml:space="preserve"> independent</w:t>
      </w:r>
      <w:r w:rsidRPr="00FA2396">
        <w:rPr>
          <w:rFonts w:ascii="Times New Roman" w:eastAsia="Times New Roman" w:hAnsi="Times New Roman" w:cs="Times New Roman"/>
          <w:color w:val="000000" w:themeColor="text1"/>
        </w:rPr>
        <w:t xml:space="preserve"> sets of observed data: 1) counts of larval/juvenile fishes for each taxon from the formaldehyde jars and 2) counts of amplicons for each taxon from ethanol jars. These observed data arise from a common (but unobserved) biomass</w:t>
      </w:r>
      <w:r w:rsidR="00A67B80">
        <w:rPr>
          <w:rFonts w:ascii="Times New Roman" w:eastAsia="Times New Roman" w:hAnsi="Times New Roman" w:cs="Times New Roman"/>
          <w:color w:val="000000" w:themeColor="text1"/>
        </w:rPr>
        <w:t xml:space="preserve"> (the spawning fish)</w:t>
      </w:r>
      <w:r w:rsidRPr="00FA2396">
        <w:rPr>
          <w:rFonts w:ascii="Times New Roman" w:eastAsia="Times New Roman" w:hAnsi="Times New Roman" w:cs="Times New Roman"/>
          <w:color w:val="000000" w:themeColor="text1"/>
        </w:rPr>
        <w:t xml:space="preserve"> for each species at each station-year combination, and thus we can model them jointly</w:t>
      </w:r>
      <w:r w:rsidR="00A67B80">
        <w:rPr>
          <w:rFonts w:ascii="Times New Roman" w:eastAsia="Times New Roman" w:hAnsi="Times New Roman" w:cs="Times New Roman"/>
          <w:color w:val="000000" w:themeColor="text1"/>
        </w:rPr>
        <w:t xml:space="preserve"> </w:t>
      </w:r>
      <w:r w:rsidR="00FE1041">
        <w:rPr>
          <w:rFonts w:ascii="Times New Roman" w:eastAsia="Times New Roman" w:hAnsi="Times New Roman" w:cs="Times New Roman"/>
          <w:color w:val="000000" w:themeColor="text1"/>
        </w:rPr>
        <w:fldChar w:fldCharType="begin" w:fldLock="1"/>
      </w:r>
      <w:r w:rsidR="00C512FD">
        <w:rPr>
          <w:rFonts w:ascii="Times New Roman" w:eastAsia="Times New Roman" w:hAnsi="Times New Roman" w:cs="Times New Roman"/>
          <w:color w:val="000000" w:themeColor="text1"/>
        </w:rPr>
        <w:instrText>ADDIN CSL_CITATION {"citationItems":[{"id":"ITEM-1","itemData":{"ISBN":"978-0691159287","author":[{"dropping-particle":"","family":"Hobbs","given":"N T","non-dropping-particle":"","parse-names":false,"suffix":""},{"dropping-particle":"","family":"Hooten","given":"M B","non-dropping-particle":"","parse-names":false,"suffix":""}],"id":"ITEM-1","issued":{"date-parts":[["2015"]]},"publisher":"Princeton","title":"Bayesian Models: A Statistical Primer for Ecologists. 593 Princeton University Press","type":"book"},"uris":["http://www.mendeley.com/documents/?uuid=8c02c0bb-8961-40c1-af8b-e06fb274a805"]}],"mendeley":{"formattedCitation":"(&lt;i&gt;43&lt;/i&gt;)","plainTextFormattedCitation":"(43)","previouslyFormattedCitation":"(&lt;i&gt;43&lt;/i&gt;)"},"properties":{"noteIndex":0},"schema":"https://github.com/citation-style-language/schema/raw/master/csl-citation.json"}</w:instrText>
      </w:r>
      <w:r w:rsidR="00FE1041">
        <w:rPr>
          <w:rFonts w:ascii="Times New Roman" w:eastAsia="Times New Roman" w:hAnsi="Times New Roman" w:cs="Times New Roman"/>
          <w:color w:val="000000" w:themeColor="text1"/>
        </w:rPr>
        <w:fldChar w:fldCharType="separate"/>
      </w:r>
      <w:r w:rsidR="00FE1041" w:rsidRPr="00FE1041">
        <w:rPr>
          <w:rFonts w:ascii="Times New Roman" w:eastAsia="Times New Roman" w:hAnsi="Times New Roman" w:cs="Times New Roman"/>
          <w:noProof/>
          <w:color w:val="000000" w:themeColor="text1"/>
        </w:rPr>
        <w:t>(</w:t>
      </w:r>
      <w:r w:rsidR="00FE1041" w:rsidRPr="00FE1041">
        <w:rPr>
          <w:rFonts w:ascii="Times New Roman" w:eastAsia="Times New Roman" w:hAnsi="Times New Roman" w:cs="Times New Roman"/>
          <w:i/>
          <w:noProof/>
          <w:color w:val="000000" w:themeColor="text1"/>
        </w:rPr>
        <w:t>43</w:t>
      </w:r>
      <w:r w:rsidR="00FE1041" w:rsidRPr="00FE1041">
        <w:rPr>
          <w:rFonts w:ascii="Times New Roman" w:eastAsia="Times New Roman" w:hAnsi="Times New Roman" w:cs="Times New Roman"/>
          <w:noProof/>
          <w:color w:val="000000" w:themeColor="text1"/>
        </w:rPr>
        <w:t>)</w:t>
      </w:r>
      <w:r w:rsidR="00FE1041">
        <w:rPr>
          <w:rFonts w:ascii="Times New Roman" w:eastAsia="Times New Roman" w:hAnsi="Times New Roman" w:cs="Times New Roman"/>
          <w:color w:val="000000" w:themeColor="text1"/>
        </w:rPr>
        <w:fldChar w:fldCharType="end"/>
      </w:r>
      <w:r w:rsidRPr="00FA2396">
        <w:rPr>
          <w:rFonts w:ascii="Times New Roman" w:eastAsia="Times New Roman" w:hAnsi="Times New Roman" w:cs="Times New Roman"/>
          <w:color w:val="000000" w:themeColor="text1"/>
        </w:rPr>
        <w:t xml:space="preserve">. </w:t>
      </w:r>
    </w:p>
    <w:p w14:paraId="48E7263A" w14:textId="4C49576C" w:rsidR="00C84552" w:rsidRPr="00FA2396" w:rsidRDefault="00DB17C0" w:rsidP="0067046B">
      <w:pPr>
        <w:spacing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rPr>
        <w:t>M</w:t>
      </w:r>
      <w:r w:rsidR="00C84552" w:rsidRPr="00FA2396">
        <w:rPr>
          <w:rFonts w:ascii="Times New Roman" w:eastAsia="Times New Roman" w:hAnsi="Times New Roman" w:cs="Times New Roman"/>
        </w:rPr>
        <w:t>icroscopy counts were modeled as Poisson-distributed given the</w:t>
      </w:r>
      <w:r w:rsidR="00655BD7" w:rsidRPr="00FA2396">
        <w:rPr>
          <w:rFonts w:ascii="Times New Roman" w:eastAsia="Times New Roman" w:hAnsi="Times New Roman" w:cs="Times New Roman"/>
        </w:rPr>
        <w:t>ir</w:t>
      </w:r>
      <w:r w:rsidR="00C84552" w:rsidRPr="00FA2396">
        <w:rPr>
          <w:rFonts w:ascii="Times New Roman" w:eastAsia="Times New Roman" w:hAnsi="Times New Roman" w:cs="Times New Roman"/>
        </w:rPr>
        <w:t xml:space="preserve"> relatively small absolute values and low variance</w:t>
      </w:r>
      <w:r w:rsidR="00BA171E" w:rsidRPr="00FA2396">
        <w:rPr>
          <w:rFonts w:ascii="Times New Roman" w:eastAsia="Times New Roman" w:hAnsi="Times New Roman" w:cs="Times New Roman"/>
        </w:rPr>
        <w:t xml:space="preserve"> </w:t>
      </w:r>
      <w:r w:rsidR="00C84552"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{"citationItems":[{"id":"ITEM-1","itemData":{"ISSN":"05753317","abstract":"To correctly interpret trends in species’ abundance in long time series it is essential to account and cor­rect for biases that may arise in association with changes in sampling methodology. We assess how gear changes for oblique plankton net tows (from 1 m diameter ring to 0.71 m diameter bongo net in 1977) affected ichthyoplankton abundance estimates from the California Cooperative Oceanic Fisheries Investigations (CalCOFI) program. Paired ring and bongo net samples were ana­lyzed from 133 stations sampled in 1977-78. To quanti­tatively correct for net-associated bias, we first modeled abundance in bongo nets as a function of abundance in ring nets for larvae and eggs summed across all taxa dur­ing day and night with generalized linear models (GLM; identity link with gamma error structure). Models suggest that greater visual avoidance for ring than bongo nets induces bias in abundance estimates as slope esti­mates were greater than 1 for combined larvae during the day but did not differ significantly from 1 for com­bined larvae at night, or eggs during day or night. Ratios of summed abundances between bongo and ring nets for the 15 most common taxa indicated that there were significantly higher abundances for 4 taxa in the bongo than the ring net during the day but values did not differ at night between net types. To make data collected in ring nets before 1978 more comparable to data from bongo nets our results suggest it is necessary to adjust abundance estimates during the day from ring nets by a factor of 2 for Cyclothone spp., 2.17 for Diogenichthys spp., 2.06 for Engraulis mordax, and 1.53 for Vinciguerria spp. It may also be necessary to reevaluate results from past studies that utilize the CalCOFI larval time series that did not correct for net bias. More data are needed to ascertain the effect of net change on species such as Sardinops sagax or Tarletonbeania crenularis that were uncommon in the late 1970s but have been encountered frequently in recent years.","author":[{"dropping-particle":"","family":"Thompson","given":"Andrew R.","non-dropping-particle":"","parse-names":false,"suffix":""},{"dropping-particle":"","family":"McClatchie","given":"Sam","non-dropping-particle":"","parse-names":false,"suffix":""},{"dropping-particle":"","family":"Weber","given":"Edward D.","non-dropping-particle":"","parse-names":false,"suffix":""},{"dropping-particle":"","family":"Watson","given":"William","non-dropping-particle":"","parse-names":false,"suffix":""},{"dropping-particle":"","family":"Lennert-Cody","given":"Cleridy E.","non-dropping-particle":"","parse-names":false,"suffix":""}],"container-title":"California Cooperative Oceanic Fisheries Investigations Reports","id":"ITEM-1","issued":{"date-parts":[["2017"]]},"page":"1-11","title":"Correcting for bias in calcofi ichthyoplankton abundance estimates associated with the 1977 transition from ring to bongo net sampling","type":"article-journal","volume":"58"},"uris":["http://www.mendeley.com/documents/?uuid=746a25cc-37bf-425e-a6bb-526be44b2fdb"]}],"mendeley":{"formattedCitation":"(&lt;i&gt;33&lt;/i&gt;)","plainTextFormattedCitation":"(33)","previouslyFormattedCitation":"(&lt;i&gt;33&lt;/i&gt;)"},"properties":{"noteIndex":0},"schema":"https://github.com/citation-style-language/schema/raw/master/csl-citation.json"}</w:instrText>
      </w:r>
      <w:r w:rsidR="00C84552"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33</w:t>
      </w:r>
      <w:r w:rsidR="00BA171E" w:rsidRPr="00FA2396">
        <w:rPr>
          <w:rFonts w:ascii="Times New Roman" w:eastAsia="Times New Roman" w:hAnsi="Times New Roman" w:cs="Times New Roman"/>
          <w:noProof/>
        </w:rPr>
        <w:t>)</w:t>
      </w:r>
      <w:r w:rsidR="00C84552" w:rsidRPr="00FA2396">
        <w:rPr>
          <w:rFonts w:ascii="Times New Roman" w:eastAsia="Times New Roman" w:hAnsi="Times New Roman" w:cs="Times New Roman"/>
        </w:rPr>
        <w:fldChar w:fldCharType="end"/>
      </w:r>
      <w:r w:rsidR="00FE1041">
        <w:rPr>
          <w:rFonts w:ascii="Times New Roman" w:eastAsia="Times New Roman" w:hAnsi="Times New Roman" w:cs="Times New Roman"/>
        </w:rPr>
        <w:t xml:space="preserve">, and </w:t>
      </w:r>
      <w:r w:rsidR="00C84552" w:rsidRPr="00FA2396">
        <w:rPr>
          <w:rFonts w:ascii="Times New Roman" w:eastAsia="Times New Roman" w:hAnsi="Times New Roman" w:cs="Times New Roman"/>
        </w:rPr>
        <w:t xml:space="preserve">amplicon sequence data </w:t>
      </w:r>
      <w:r w:rsidR="00655BD7" w:rsidRPr="00FA2396">
        <w:rPr>
          <w:rFonts w:ascii="Times New Roman" w:eastAsia="Times New Roman" w:hAnsi="Times New Roman" w:cs="Times New Roman"/>
        </w:rPr>
        <w:t>were</w:t>
      </w:r>
      <w:r w:rsidR="00C84552" w:rsidRPr="00FA2396">
        <w:rPr>
          <w:rFonts w:ascii="Times New Roman" w:eastAsia="Times New Roman" w:hAnsi="Times New Roman" w:cs="Times New Roman"/>
        </w:rPr>
        <w:t xml:space="preserve"> modeled using a Negative Binomial distribution given the</w:t>
      </w:r>
      <w:r w:rsidR="00655BD7" w:rsidRPr="00FA2396">
        <w:rPr>
          <w:rFonts w:ascii="Times New Roman" w:eastAsia="Times New Roman" w:hAnsi="Times New Roman" w:cs="Times New Roman"/>
        </w:rPr>
        <w:t>ir</w:t>
      </w:r>
      <w:r w:rsidR="00C84552" w:rsidRPr="00FA2396">
        <w:rPr>
          <w:rFonts w:ascii="Times New Roman" w:eastAsia="Times New Roman" w:hAnsi="Times New Roman" w:cs="Times New Roman"/>
        </w:rPr>
        <w:t xml:space="preserve"> relatively high absolute values and high variability among replicates (Figure S</w:t>
      </w:r>
      <w:r w:rsidR="00245E1F" w:rsidRPr="00FA2396">
        <w:rPr>
          <w:rFonts w:ascii="Times New Roman" w:eastAsia="Times New Roman" w:hAnsi="Times New Roman" w:cs="Times New Roman"/>
        </w:rPr>
        <w:t>2</w:t>
      </w:r>
      <w:r w:rsidR="00C84552" w:rsidRPr="00FA2396">
        <w:rPr>
          <w:rFonts w:ascii="Times New Roman" w:eastAsia="Times New Roman" w:hAnsi="Times New Roman" w:cs="Times New Roman"/>
        </w:rPr>
        <w:t>-S</w:t>
      </w:r>
      <w:r w:rsidR="00245E1F" w:rsidRPr="00FA2396">
        <w:rPr>
          <w:rFonts w:ascii="Times New Roman" w:eastAsia="Times New Roman" w:hAnsi="Times New Roman" w:cs="Times New Roman"/>
        </w:rPr>
        <w:t>4</w:t>
      </w:r>
      <w:r w:rsidR="00C84552" w:rsidRPr="00FA2396">
        <w:rPr>
          <w:rFonts w:ascii="Times New Roman" w:eastAsia="Times New Roman" w:hAnsi="Times New Roman" w:cs="Times New Roman"/>
        </w:rPr>
        <w:t xml:space="preserve">). These statistical distributions are commonly used in models of </w:t>
      </w:r>
      <w:r w:rsidR="00C84552" w:rsidRPr="00FA2396">
        <w:rPr>
          <w:rFonts w:ascii="Times New Roman" w:eastAsia="Times New Roman" w:hAnsi="Times New Roman" w:cs="Times New Roman"/>
        </w:rPr>
        <w:lastRenderedPageBreak/>
        <w:t>amplicon and count data, respectively</w:t>
      </w:r>
      <w:r w:rsidR="00C84552" w:rsidRPr="00FA2396">
        <w:rPr>
          <w:rFonts w:ascii="Times New Roman" w:eastAsia="Times New Roman" w:hAnsi="Times New Roman" w:cs="Times New Roman"/>
        </w:rPr>
        <w:fldChar w:fldCharType="begin" w:fldLock="1"/>
      </w:r>
      <w:r w:rsidR="00C512FD">
        <w:rPr>
          <w:rFonts w:ascii="Times New Roman" w:eastAsia="Times New Roman" w:hAnsi="Times New Roman" w:cs="Times New Roman"/>
        </w:rPr>
        <w:instrText>ADDIN CSL_CITATION {"citationItems":[{"id":"ITEM-1","itemData":{"DOI":"10.1186/s12859-020-3506-x","ISSN":"14712105","PMID":"32357831","abstract":"Background: High-throughput sequencing experiments followed by differential expression analysis is a widely used approach for detecting genomic biomarkers. A fundamental step in differential expression analysis is to model the association between gene counts and covariates of interest. Existing models assume linear effect of covariates, which is restrictive and may not be sufficient for certain phenotypes. Results: We introduce NBAMSeq, a flexible statistical model based on the generalized additive model and allows for information sharing across genes in variance estimation. Specifically, we model the logarithm of mean gene counts as sums of smooth functions with the smoothing parameters and coefficients estimated simultaneously within a nested iterative method. The variance is estimated by the Bayesian shrinkage approach to fully exploit the information across all genes. Conclusions: Based on extensive simulations and case studies of RNA-Seq data, we show that NBAMSeq offers improved performance in detecting nonlinear effect and maintains equivalent performance in detecting linear effect compared to existing methods. The vignette and source code of NBAMSeq are available at http://bioconductor.org/packages/release/bioc/html/NBAMSeq.html.","author":[{"dropping-particle":"","family":"Ren","given":"Xu","non-dropping-particle":"","parse-names":false,"suffix":""},{"dropping-particle":"","family":"Kuan","given":"Pei Fen","non-dropping-particle":"","parse-names":false,"suffix":""}],"container-title":"BMC Bioinformatics","id":"ITEM-1","issue":"1","issued":{"date-parts":[["2020"]]},"page":"1-15","publisher":"Springer","title":"Negative binomial additive model for RNA-Seq data analysis","type":"article-journal","volume":"21"},"uris":["http://www.mendeley.com/documents/?uuid=527dcd23-d5f9-44a3-97d2-a656363e89e0"]},{"id":"ITEM-2","itemData":{"DOI":"10.1002/ece3.3764","ISSN":"20457758","abstract":"Environmental DNA (eDNA) analysis of water samples is on the brink of becoming a standard monitoring method for aquatic species. This method has improved detection rates over conventional survey methods and thus has demonstrated effectiveness for estimation of site occupancy and species distribution. The frontier of eDNA applications, however, is to infer species density. Building upon previous studies, we present and assess a modeling approach that aims at inferring animal density from eDNA. The modeling combines eDNA and animal count data from a subset of sites to estimate species density (and associated uncertainties) at other sites where only eDNA data are available. As a proof of concept, we first perform a cross-validation study using experimental data on carp in mesocosms. In these data, fish densities are known without error, which allows us to test the performance of the method with known data. We then evaluate the model using field data from a study on a stream salamander species to assess the potential of this method to work in natural settings, where density can never be known with absolute certainty. Two alternative distributions (Normal and Negative Binomial) to model variability in eDNA concentration data are assessed. Assessment based on the proof of concept data (carp) revealed that the Negative Binomial model provided much more accurate estimates than the model based on a Normal distribution, likely because eDNA data tend to be overdispersed. Greater imprecision was found when we applied the method to the field data, but the Negative Binomial model still provided useful density estimates. We call for further model development in this direction, as well as further research targeted at sampling design optimization. It will be important to assess these approaches on a broad range of study systems.","author":[{"dropping-particle":"","family":"Chambert","given":"Thierry","non-dropping-particle":"","parse-names":false,"suffix":""},{"dropping-particle":"","family":"Pilliod","given":"David S.","non-dropping-particle":"","parse-names":false,"suffix":""},{"dropping-particle":"","family":"Goldberg","given":"Caren S.","non-dropping-particle":"","parse-names":false,"suffix":""},{"dropping-particle":"","family":"Doi","given":"Hideyuki","non-dropping-particle":"","parse-names":false,"suffix":""},{"dropping-particle":"","family":"Takahara","given":"Teruhiko","non-dropping-particle":"","parse-names":false,"suffix":""}],"container-title":"Ecology and Evolution","id":"ITEM-2","issue":"6","issued":{"date-parts":[["2018","3","1"]]},"page":"3468-3477","publisher":"John Wiley and Sons Ltd","title":"An analytical framework for estimating aquatic species density from environmental DNA","type":"article-journal","volume":"8"},"uris":["http://www.mendeley.com/documents/?uuid=4bb5dde8-92c1-35b8-8617-24b15ac180c7"]},{"id":"ITEM-3","itemData":{"DOI":"10.1111/gcb.15821","ISSN":"13652486","PMID":"34529330","abstract":"Anthropogenic climate change has resulted in warming temperatures and reduced oxygen concentrations in the global oceans. Much remains unknown on the impacts of reduced oxygen concentrations on the biology and distribution of marine fishes. In the Southern California Channel Islands, visual fish surveys were conducted frequently in a manned submersible at three rocky reefs between 1995 and 2009. This area is characterized by a steep bathymetric gradient, with the surveyed sites Anacapa Passage, Footprint and Piggy Bank corresponding to depths near 50, 150 and 300 m. Poisson models were developed for each fish species observed consistently in this network of rocky reefs to determine the impact of depth and year on fish peak distribution. The interaction of depth and year was significant in 23 fish types, with 19 of the modelled peak distributions shifting to a shallower depth over the surveyed time period. Across the 23 fish types, the peak distribution shoaled at an average rate of 8.7 m of vertical depth per decade. Many of the species included in the study, including California sheephead, copper rockfish and blue rockfish, are targeted by commercial and recreational fisheries. CalCOFI hydrographic samples are used to demonstrate significant declines in dissolved oxygen at stations near the survey sites which are forced by a combination of natural multidecadal oscillations and anthropogenic climate change. This study demonstrates in situ fish depth distribution shifts over a 15-year period concurrent with oxygen decline. Climate-driven distribution shifts in response to deoxygenation have important implications for fisheries management, including habitat reduction, habitat compression, novel trophic dynamics and reduced body condition. Continued efforts to predict the formation and severity of hypoxic zones and their impact on fisheries dynamics will be essential to guiding effective placement of protected areas and fisheries regulations.","author":[{"dropping-particle":"","family":"Meyer-Gutbrod","given":"Erin","non-dropping-particle":"","parse-names":false,"suffix":""},{"dropping-particle":"","family":"Kui","given":"Li","non-dropping-particle":"","parse-names":false,"suffix":""},{"dropping-particle":"","family":"Miller","given":"Robert","non-dropping-particle":"","parse-names":false,"suffix":""},{"dropping-particle":"","family":"Nishimoto","given":"Mary","non-dropping-particle":"","parse-names":false,"suffix":""},{"dropping-particle":"","family":"Snook","given":"Linda","non-dropping-particle":"","parse-names":false,"suffix":""},{"dropping-particle":"","family":"Love","given":"Milton","non-dropping-particle":"","parse-names":false,"suffix":""}],"container-title":"Global Change Biology","id":"ITEM-3","issue":"23","issued":{"date-parts":[["2021"]]},"page":"6280-6293","publisher":"Wiley Online Library","title":"Moving on up: Vertical distribution shifts in rocky reef fish species during climate-driven decline in dissolved oxygen from 1995 to 2009","type":"article-journal","volume":"27"},"uris":["http://www.mendeley.com/documents/?uuid=7db86400-726b-4578-bc2b-0615afac1480"]}],"mendeley":{"formattedCitation":"(&lt;i&gt;44&lt;/i&gt;–&lt;i&gt;46&lt;/i&gt;)","manualFormatting":" (35–37)","plainTextFormattedCitation":"(44–46)","previouslyFormattedCitation":"(&lt;i&gt;44&lt;/i&gt;–&lt;i&gt;46&lt;/i&gt;)"},"properties":{"noteIndex":0},"schema":"https://github.com/citation-style-language/schema/raw/master/csl-citation.json"}</w:instrText>
      </w:r>
      <w:r w:rsidR="00C84552" w:rsidRPr="00FA2396">
        <w:rPr>
          <w:rFonts w:ascii="Times New Roman" w:eastAsia="Times New Roman" w:hAnsi="Times New Roman" w:cs="Times New Roman"/>
        </w:rPr>
        <w:fldChar w:fldCharType="separate"/>
      </w:r>
      <w:r w:rsidR="00C84552" w:rsidRPr="00FA2396">
        <w:rPr>
          <w:rFonts w:ascii="Times New Roman" w:eastAsia="Times New Roman" w:hAnsi="Times New Roman" w:cs="Times New Roman"/>
          <w:noProof/>
        </w:rPr>
        <w:t xml:space="preserve"> (</w:t>
      </w:r>
      <w:r w:rsidR="00C84552" w:rsidRPr="00FA2396">
        <w:rPr>
          <w:rFonts w:ascii="Times New Roman" w:eastAsia="Times New Roman" w:hAnsi="Times New Roman" w:cs="Times New Roman"/>
          <w:i/>
          <w:noProof/>
        </w:rPr>
        <w:t>35</w:t>
      </w:r>
      <w:r w:rsidR="00C84552" w:rsidRPr="00FA2396">
        <w:rPr>
          <w:rFonts w:ascii="Times New Roman" w:eastAsia="Times New Roman" w:hAnsi="Times New Roman" w:cs="Times New Roman"/>
          <w:noProof/>
        </w:rPr>
        <w:t>–</w:t>
      </w:r>
      <w:r w:rsidR="00C84552" w:rsidRPr="00FA2396">
        <w:rPr>
          <w:rFonts w:ascii="Times New Roman" w:eastAsia="Times New Roman" w:hAnsi="Times New Roman" w:cs="Times New Roman"/>
          <w:i/>
          <w:noProof/>
        </w:rPr>
        <w:t>37</w:t>
      </w:r>
      <w:r w:rsidR="00C84552" w:rsidRPr="00FA2396">
        <w:rPr>
          <w:rFonts w:ascii="Times New Roman" w:eastAsia="Times New Roman" w:hAnsi="Times New Roman" w:cs="Times New Roman"/>
          <w:noProof/>
        </w:rPr>
        <w:t>)</w:t>
      </w:r>
      <w:r w:rsidR="00C84552" w:rsidRPr="00FA2396">
        <w:rPr>
          <w:rFonts w:ascii="Times New Roman" w:eastAsia="Times New Roman" w:hAnsi="Times New Roman" w:cs="Times New Roman"/>
        </w:rPr>
        <w:fldChar w:fldCharType="end"/>
      </w:r>
      <w:r w:rsidR="00C84552" w:rsidRPr="00FA2396">
        <w:rPr>
          <w:rFonts w:ascii="Times New Roman" w:eastAsia="Times New Roman" w:hAnsi="Times New Roman" w:cs="Times New Roman"/>
        </w:rPr>
        <w:t xml:space="preserve">. </w:t>
      </w:r>
      <w:r w:rsidR="00C84552" w:rsidRPr="00FA2396">
        <w:rPr>
          <w:rFonts w:ascii="Times New Roman" w:eastAsia="Times New Roman" w:hAnsi="Times New Roman" w:cs="Times New Roman"/>
          <w:color w:val="000000" w:themeColor="text1"/>
        </w:rPr>
        <w:t>A full description of model implementation and assumptions are provided in Supplement 2.</w:t>
      </w:r>
    </w:p>
    <w:p w14:paraId="0654BDCF" w14:textId="77777777" w:rsidR="00A82542" w:rsidRPr="00FA2396" w:rsidRDefault="00A82542" w:rsidP="00A82542">
      <w:pPr>
        <w:spacing w:line="480" w:lineRule="auto"/>
        <w:rPr>
          <w:rFonts w:ascii="Times New Roman" w:eastAsia="Times New Roman" w:hAnsi="Times New Roman" w:cs="Times New Roman"/>
          <w:color w:val="000000" w:themeColor="text1"/>
        </w:rPr>
      </w:pPr>
    </w:p>
    <w:p w14:paraId="7C027441" w14:textId="77777777" w:rsidR="00A82542" w:rsidRPr="00FA2396" w:rsidRDefault="00A82542" w:rsidP="00A82542">
      <w:pPr>
        <w:spacing w:line="480" w:lineRule="auto"/>
        <w:rPr>
          <w:rFonts w:ascii="Times New Roman" w:eastAsia="Times New Roman" w:hAnsi="Times New Roman" w:cs="Times New Roman"/>
          <w:i/>
          <w:color w:val="000000" w:themeColor="text1"/>
        </w:rPr>
      </w:pPr>
      <w:r w:rsidRPr="00FA2396">
        <w:rPr>
          <w:rFonts w:ascii="Times New Roman" w:eastAsia="Times New Roman" w:hAnsi="Times New Roman" w:cs="Times New Roman"/>
          <w:i/>
          <w:color w:val="000000" w:themeColor="text1"/>
        </w:rPr>
        <w:t>Data Analysis</w:t>
      </w:r>
    </w:p>
    <w:p w14:paraId="1C2A1E3E" w14:textId="02532CB1" w:rsidR="0067046B" w:rsidRPr="00FA2396" w:rsidRDefault="00AE15E0" w:rsidP="00D51E3F">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After model estimation, </w:t>
      </w:r>
      <w:r w:rsidR="00D77156" w:rsidRPr="00FA2396">
        <w:rPr>
          <w:rFonts w:ascii="Times New Roman" w:eastAsia="Times New Roman" w:hAnsi="Times New Roman" w:cs="Times New Roman"/>
          <w:color w:val="000000" w:themeColor="text1"/>
        </w:rPr>
        <w:t xml:space="preserve">we calculated </w:t>
      </w:r>
      <w:r w:rsidRPr="00FA2396">
        <w:rPr>
          <w:rFonts w:ascii="Times New Roman" w:eastAsia="Times New Roman" w:hAnsi="Times New Roman" w:cs="Times New Roman"/>
          <w:color w:val="000000" w:themeColor="text1"/>
        </w:rPr>
        <w:t xml:space="preserve">mean </w:t>
      </w:r>
      <w:r w:rsidR="00A82542" w:rsidRPr="00FA2396">
        <w:rPr>
          <w:rFonts w:ascii="Times New Roman" w:eastAsia="Times New Roman" w:hAnsi="Times New Roman" w:cs="Times New Roman"/>
          <w:color w:val="000000" w:themeColor="text1"/>
        </w:rPr>
        <w:t xml:space="preserve">abundance estimates </w:t>
      </w:r>
      <w:r w:rsidR="009955B8" w:rsidRPr="00FA2396">
        <w:rPr>
          <w:rFonts w:ascii="Times New Roman" w:eastAsia="Times New Roman" w:hAnsi="Times New Roman" w:cs="Times New Roman"/>
          <w:color w:val="000000" w:themeColor="text1"/>
        </w:rPr>
        <w:t xml:space="preserve">(larvae counts per standardized volume towed) </w:t>
      </w:r>
      <w:r w:rsidR="00D77156" w:rsidRPr="00FA2396">
        <w:rPr>
          <w:rFonts w:ascii="Times New Roman" w:eastAsia="Times New Roman" w:hAnsi="Times New Roman" w:cs="Times New Roman"/>
          <w:color w:val="000000" w:themeColor="text1"/>
        </w:rPr>
        <w:t xml:space="preserve">per </w:t>
      </w:r>
      <w:r w:rsidR="00A82542" w:rsidRPr="00FA2396">
        <w:rPr>
          <w:rFonts w:ascii="Times New Roman" w:eastAsia="Times New Roman" w:hAnsi="Times New Roman" w:cs="Times New Roman"/>
          <w:color w:val="000000" w:themeColor="text1"/>
        </w:rPr>
        <w:t xml:space="preserve">species per </w:t>
      </w:r>
      <w:r w:rsidR="00FE1041">
        <w:rPr>
          <w:rFonts w:ascii="Times New Roman" w:eastAsia="Times New Roman" w:hAnsi="Times New Roman" w:cs="Times New Roman"/>
          <w:color w:val="000000" w:themeColor="text1"/>
        </w:rPr>
        <w:t>station</w:t>
      </w:r>
      <w:r w:rsidR="00A82542" w:rsidRPr="00FA2396">
        <w:rPr>
          <w:rFonts w:ascii="Times New Roman" w:eastAsia="Times New Roman" w:hAnsi="Times New Roman" w:cs="Times New Roman"/>
          <w:color w:val="000000" w:themeColor="text1"/>
        </w:rPr>
        <w:t xml:space="preserve"> per year</w:t>
      </w:r>
      <w:r w:rsidRPr="00FA2396">
        <w:rPr>
          <w:rFonts w:ascii="Times New Roman" w:eastAsia="Times New Roman" w:hAnsi="Times New Roman" w:cs="Times New Roman"/>
          <w:color w:val="000000" w:themeColor="text1"/>
        </w:rPr>
        <w:t xml:space="preserve">. To explore species-specific sea surface temperature (SST) relationships, we </w:t>
      </w:r>
      <w:r w:rsidR="00A82542" w:rsidRPr="00FA2396">
        <w:rPr>
          <w:rFonts w:ascii="Times New Roman" w:eastAsia="Times New Roman" w:hAnsi="Times New Roman" w:cs="Times New Roman"/>
          <w:color w:val="000000" w:themeColor="text1"/>
        </w:rPr>
        <w:t>fit a Bayesian generalized linear model</w:t>
      </w:r>
      <w:r w:rsidRPr="00FA2396">
        <w:rPr>
          <w:rFonts w:ascii="Times New Roman" w:eastAsia="Times New Roman" w:hAnsi="Times New Roman" w:cs="Times New Roman"/>
          <w:color w:val="000000" w:themeColor="text1"/>
        </w:rPr>
        <w:t xml:space="preserve"> using log (abundance) as the response variable and SST (˚C) as a continuous predictor variable</w:t>
      </w:r>
      <w:r w:rsidR="00A82542" w:rsidRPr="00FA2396">
        <w:rPr>
          <w:rFonts w:ascii="Times New Roman" w:eastAsia="Times New Roman" w:hAnsi="Times New Roman" w:cs="Times New Roman"/>
          <w:color w:val="000000" w:themeColor="text1"/>
        </w:rPr>
        <w:t xml:space="preserve">. Models were implemented for each species using </w:t>
      </w:r>
      <w:r w:rsidR="009E761D" w:rsidRPr="00FA2396">
        <w:rPr>
          <w:rFonts w:ascii="Times New Roman" w:eastAsia="Times New Roman" w:hAnsi="Times New Roman" w:cs="Times New Roman"/>
          <w:color w:val="000000" w:themeColor="text1"/>
        </w:rPr>
        <w:t xml:space="preserve">Stan as implemented </w:t>
      </w:r>
      <w:r w:rsidR="00A82542" w:rsidRPr="00FA2396">
        <w:rPr>
          <w:rFonts w:ascii="Times New Roman" w:eastAsia="Times New Roman" w:hAnsi="Times New Roman" w:cs="Times New Roman"/>
          <w:color w:val="000000" w:themeColor="text1"/>
        </w:rPr>
        <w:t>in</w:t>
      </w:r>
      <w:r w:rsidR="009E761D" w:rsidRPr="00FA2396">
        <w:rPr>
          <w:rFonts w:ascii="Times New Roman" w:eastAsia="Times New Roman" w:hAnsi="Times New Roman" w:cs="Times New Roman"/>
          <w:color w:val="000000" w:themeColor="text1"/>
        </w:rPr>
        <w:t xml:space="preserve"> </w:t>
      </w:r>
      <w:r w:rsidR="00A82542" w:rsidRPr="00FA2396">
        <w:rPr>
          <w:rFonts w:ascii="Times New Roman" w:eastAsia="Times New Roman" w:hAnsi="Times New Roman" w:cs="Times New Roman"/>
          <w:color w:val="000000" w:themeColor="text1"/>
        </w:rPr>
        <w:t>R</w:t>
      </w:r>
      <w:r w:rsidR="00655BD7" w:rsidRPr="00FA2396">
        <w:rPr>
          <w:rFonts w:ascii="Times New Roman" w:eastAsia="Times New Roman" w:hAnsi="Times New Roman" w:cs="Times New Roman"/>
          <w:color w:val="000000" w:themeColor="text1"/>
        </w:rPr>
        <w:t xml:space="preserve"> </w:t>
      </w:r>
      <w:r w:rsidR="00A82542" w:rsidRPr="00FA2396">
        <w:rPr>
          <w:rFonts w:ascii="Times New Roman" w:eastAsia="Times New Roman" w:hAnsi="Times New Roman" w:cs="Times New Roman"/>
          <w:color w:val="000000" w:themeColor="text1"/>
        </w:rPr>
        <w:fldChar w:fldCharType="begin" w:fldLock="1"/>
      </w:r>
      <w:r w:rsidR="00C512FD">
        <w:rPr>
          <w:rFonts w:ascii="Times New Roman" w:eastAsia="Times New Roman" w:hAnsi="Times New Roman" w:cs="Times New Roman"/>
          <w:color w:val="000000" w:themeColor="text1"/>
        </w:rPr>
        <w:instrText>ADDIN CSL_CITATION {"citationItems":[{"id":"ITEM-1","itemData":{"abstract":"Estimates pre-compiled regression models using the 'rstan' package, which provides the R interface to the Stan C++ library for Bayesian estimation. Users specify models via the customary R syntax with a formula and data.frame plus some additional arguments for priors.","author":[{"dropping-particle":"","family":"Goodrich","given":"Ben","non-dropping-particle":"","parse-names":false,"suffix":""},{"dropping-particle":"","family":"Gabry","given":"Jonah","non-dropping-particle":"","parse-names":false,"suffix":""},{"dropping-particle":"","family":"Ali","given":"Imad","non-dropping-particle":"","parse-names":false,"suffix":""},{"dropping-particle":"","family":"Brilleman","given":"Sam","non-dropping-particle":"","parse-names":false,"suffix":""}],"container-title":"R package version","id":"ITEM-1","issue":"4","issued":{"date-parts":[["2020"]]},"page":"1758","title":"rstanarm: Bayesian applied regression modeling via Stan","type":"article-journal","volume":"2"},"uris":["http://www.mendeley.com/documents/?uuid=8104cb3a-a127-44f6-ab29-8e36b7908404"]}],"mendeley":{"formattedCitation":"(&lt;i&gt;47&lt;/i&gt;)","plainTextFormattedCitation":"(47)","previouslyFormattedCitation":"(&lt;i&gt;47&lt;/i&gt;)"},"properties":{"noteIndex":0},"schema":"https://github.com/citation-style-language/schema/raw/master/csl-citation.json"}</w:instrText>
      </w:r>
      <w:r w:rsidR="00A82542" w:rsidRPr="00FA2396">
        <w:rPr>
          <w:rFonts w:ascii="Times New Roman" w:eastAsia="Times New Roman" w:hAnsi="Times New Roman" w:cs="Times New Roman"/>
          <w:color w:val="000000" w:themeColor="text1"/>
        </w:rPr>
        <w:fldChar w:fldCharType="separate"/>
      </w:r>
      <w:r w:rsidR="00FE1041" w:rsidRPr="00FE1041">
        <w:rPr>
          <w:rFonts w:ascii="Times New Roman" w:eastAsia="Times New Roman" w:hAnsi="Times New Roman" w:cs="Times New Roman"/>
          <w:noProof/>
          <w:color w:val="000000" w:themeColor="text1"/>
        </w:rPr>
        <w:t>(</w:t>
      </w:r>
      <w:r w:rsidR="00FE1041" w:rsidRPr="00FE1041">
        <w:rPr>
          <w:rFonts w:ascii="Times New Roman" w:eastAsia="Times New Roman" w:hAnsi="Times New Roman" w:cs="Times New Roman"/>
          <w:i/>
          <w:noProof/>
          <w:color w:val="000000" w:themeColor="text1"/>
        </w:rPr>
        <w:t>47</w:t>
      </w:r>
      <w:r w:rsidR="00FE1041" w:rsidRPr="00FE1041">
        <w:rPr>
          <w:rFonts w:ascii="Times New Roman" w:eastAsia="Times New Roman" w:hAnsi="Times New Roman" w:cs="Times New Roman"/>
          <w:noProof/>
          <w:color w:val="000000" w:themeColor="text1"/>
        </w:rPr>
        <w:t>)</w:t>
      </w:r>
      <w:r w:rsidR="00A82542" w:rsidRPr="00FA2396">
        <w:rPr>
          <w:rFonts w:ascii="Times New Roman" w:eastAsia="Times New Roman" w:hAnsi="Times New Roman" w:cs="Times New Roman"/>
          <w:color w:val="000000" w:themeColor="text1"/>
        </w:rPr>
        <w:fldChar w:fldCharType="end"/>
      </w:r>
      <w:r w:rsidR="00A82542"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t>We then summarized the affinity between each species and SST by calculating a T-statistic based on each species' estimated coefficients (</w:t>
      </w:r>
      <w:r w:rsidR="00D77156" w:rsidRPr="00FA2396">
        <w:rPr>
          <w:rFonts w:ascii="Times New Roman" w:eastAsia="Times New Roman" w:hAnsi="Times New Roman" w:cs="Times New Roman"/>
          <w:color w:val="000000" w:themeColor="text1"/>
        </w:rPr>
        <w:t xml:space="preserve">mean </w:t>
      </w:r>
      <w:r w:rsidRPr="00FA2396">
        <w:rPr>
          <w:rFonts w:ascii="Times New Roman" w:eastAsia="Times New Roman" w:hAnsi="Times New Roman" w:cs="Times New Roman"/>
          <w:color w:val="000000" w:themeColor="text1"/>
        </w:rPr>
        <w:t>slope/standard deviation).</w:t>
      </w:r>
      <w:r w:rsidR="00D77156" w:rsidRPr="00FA2396">
        <w:rPr>
          <w:rFonts w:ascii="Times New Roman" w:eastAsia="Times New Roman" w:hAnsi="Times New Roman" w:cs="Times New Roman"/>
          <w:color w:val="000000" w:themeColor="text1"/>
        </w:rPr>
        <w:t xml:space="preserve"> </w:t>
      </w:r>
      <w:r w:rsidR="00A82542" w:rsidRPr="00FA2396">
        <w:rPr>
          <w:rFonts w:ascii="Times New Roman" w:eastAsia="Times New Roman" w:hAnsi="Times New Roman" w:cs="Times New Roman"/>
          <w:color w:val="000000" w:themeColor="text1"/>
        </w:rPr>
        <w:t xml:space="preserve">We </w:t>
      </w:r>
      <w:r w:rsidRPr="00FA2396">
        <w:rPr>
          <w:rFonts w:ascii="Times New Roman" w:eastAsia="Times New Roman" w:hAnsi="Times New Roman" w:cs="Times New Roman"/>
          <w:color w:val="000000" w:themeColor="text1"/>
        </w:rPr>
        <w:t xml:space="preserve">further </w:t>
      </w:r>
      <w:r w:rsidR="00A82542" w:rsidRPr="00FA2396">
        <w:rPr>
          <w:rFonts w:ascii="Times New Roman" w:eastAsia="Times New Roman" w:hAnsi="Times New Roman" w:cs="Times New Roman"/>
          <w:color w:val="000000" w:themeColor="text1"/>
        </w:rPr>
        <w:t xml:space="preserve">plotted the estimated slope for each </w:t>
      </w:r>
      <w:r w:rsidR="00457175" w:rsidRPr="00FA2396">
        <w:rPr>
          <w:rFonts w:ascii="Times New Roman" w:eastAsia="Times New Roman" w:hAnsi="Times New Roman" w:cs="Times New Roman"/>
          <w:color w:val="000000" w:themeColor="text1"/>
        </w:rPr>
        <w:t>“</w:t>
      </w:r>
      <w:r w:rsidR="00A82542" w:rsidRPr="00FA2396">
        <w:rPr>
          <w:rFonts w:ascii="Times New Roman" w:eastAsia="Times New Roman" w:hAnsi="Times New Roman" w:cs="Times New Roman"/>
          <w:color w:val="000000" w:themeColor="text1"/>
        </w:rPr>
        <w:t>species grouping</w:t>
      </w:r>
      <w:r w:rsidR="00457175" w:rsidRPr="00FA2396">
        <w:rPr>
          <w:rFonts w:ascii="Times New Roman" w:eastAsia="Times New Roman" w:hAnsi="Times New Roman" w:cs="Times New Roman"/>
          <w:color w:val="000000" w:themeColor="text1"/>
        </w:rPr>
        <w:t>”</w:t>
      </w:r>
      <w:r w:rsidR="00A82542" w:rsidRPr="00FA2396">
        <w:rPr>
          <w:rFonts w:ascii="Times New Roman" w:eastAsia="Times New Roman" w:hAnsi="Times New Roman" w:cs="Times New Roman"/>
          <w:color w:val="000000" w:themeColor="text1"/>
        </w:rPr>
        <w:t xml:space="preserve"> by habitat associations derived from previous CalCOFI research</w:t>
      </w:r>
      <w:r w:rsidR="0067046B" w:rsidRPr="00FA2396">
        <w:rPr>
          <w:rFonts w:ascii="Times New Roman" w:eastAsia="Times New Roman" w:hAnsi="Times New Roman" w:cs="Times New Roman"/>
          <w:color w:val="000000" w:themeColor="text1"/>
        </w:rPr>
        <w:t xml:space="preserve"> (See </w:t>
      </w:r>
      <w:r w:rsidR="00FE1041">
        <w:rPr>
          <w:rFonts w:ascii="Times New Roman" w:eastAsia="Times New Roman" w:hAnsi="Times New Roman" w:cs="Times New Roman"/>
          <w:color w:val="000000" w:themeColor="text1"/>
        </w:rPr>
        <w:t>S</w:t>
      </w:r>
      <w:r w:rsidR="0067046B" w:rsidRPr="00FA2396">
        <w:rPr>
          <w:rFonts w:ascii="Times New Roman" w:eastAsia="Times New Roman" w:hAnsi="Times New Roman" w:cs="Times New Roman"/>
          <w:color w:val="000000" w:themeColor="text1"/>
        </w:rPr>
        <w:t>upplement</w:t>
      </w:r>
      <w:r w:rsidR="00FE1041">
        <w:rPr>
          <w:rFonts w:ascii="Times New Roman" w:eastAsia="Times New Roman" w:hAnsi="Times New Roman" w:cs="Times New Roman"/>
          <w:color w:val="000000" w:themeColor="text1"/>
        </w:rPr>
        <w:t xml:space="preserve"> 1 </w:t>
      </w:r>
      <w:r w:rsidR="0067046B" w:rsidRPr="00FA2396">
        <w:rPr>
          <w:rFonts w:ascii="Times New Roman" w:eastAsia="Times New Roman" w:hAnsi="Times New Roman" w:cs="Times New Roman"/>
          <w:color w:val="000000" w:themeColor="text1"/>
        </w:rPr>
        <w:t>methods)</w:t>
      </w:r>
      <w:r w:rsidR="0067046B" w:rsidRPr="00FA2396">
        <w:rPr>
          <w:rFonts w:ascii="Times New Roman" w:eastAsia="Times New Roman" w:hAnsi="Times New Roman" w:cs="Times New Roman"/>
          <w:color w:val="000000" w:themeColor="text1"/>
        </w:rPr>
        <w:fldChar w:fldCharType="begin" w:fldLock="1"/>
      </w:r>
      <w:r w:rsidR="00D77156" w:rsidRPr="00FA2396">
        <w:rPr>
          <w:rFonts w:ascii="Times New Roman" w:eastAsia="Times New Roman" w:hAnsi="Times New Roman" w:cs="Times New Roman"/>
          <w:color w:val="000000" w:themeColor="text1"/>
        </w:rPr>
        <w:instrText>ADDIN CSL_CITATION {"citationItems":[{"id":"ITEM-1","itemData":{"DOI":"10.1016/j.pocean.2005.05.002","ISSN":"00796611","abstract":"We have constructed an \"expert-knowledge classification system\" to categorize 309 fish taxa in the California Cooperative Oceanic Fisheries Investigations ichthyoplankton database into primary (coastal, coastal-oceanic, and oceanic) assemblages based on their principal ecological domains and subsequently, secondary assemblages according to the habitat affinities of adults. We examined effects of fishing, climate, adult habitat, and age-at-maturation on long-term variation of fish populations. We tested the hypothesis that populations of unexploited taxa track climatic trends more closely than those of exploited taxa insofar as climatic signals may be confounded by fishing effects. Most oceanic taxa (23/34) showed a significant relationship with environmental variables and followed the trend of the Pacific Decadal Oscillation. Very few coastal (3/10) and coastal-oceanic (3/23) taxa exhibited a significant relationship with environmental signals; however, several fluctuated coherently, and age-at-maturation is an important factor. The lack of close correlation between fish populations and environmental signals in the coastal and coastal-oceanic assemblages indicates that these species might show nonlinear biological responses to external forcing rather than a simple linear tracking of environmental variables. We did not find a systematic pattern indicating that fishing influenced population fluctuation of exploited species. Constrained comparisons of exploited to unexploited species living in the same habitat and reaching maturity at the same age revealed evidence of overexploitation for some species but not for all. Our results suggest that considering life history and ecological characteristics of fish species and applying a community approach are important in understanding fishing effects on fish populations in the context of a changing environment. © 2005 Elsevier Ltd. All rights reserved.","author":[{"dropping-particle":"","family":"Hsieh","given":"Chih Hao","non-dropping-particle":"","parse-names":false,"suffix":""},{"dropping-particle":"","family":"Reiss","given":"Christian","non-dropping-particle":"","parse-names":false,"suffix":""},{"dropping-particle":"","family":"Watson","given":"William","non-dropping-particle":"","parse-names":false,"suffix":""},{"dropping-particle":"","family":"Allen","given":"M. James","non-dropping-particle":"","parse-names":false,"suffix":""},{"dropping-particle":"","family":"Hunter","given":"John R.","non-dropping-particle":"","parse-names":false,"suffix":""},{"dropping-particle":"","family":"Lea","given":"Robert N.","non-dropping-particle":"","parse-names":false,"suffix":""},{"dropping-particle":"","family":"Rosenblatt","given":"Richard H.","non-dropping-particle":"","parse-names":false,"suffix":""},{"dropping-particle":"","family":"Smith","given":"Paul E.","non-dropping-particle":"","parse-names":false,"suffix":""},{"dropping-particle":"","family":"Sugihara","given":"George","non-dropping-particle":"","parse-names":false,"suffix":""}],"container-title":"Progress in Oceanography","id":"ITEM-1","issue":"1-2","issued":{"date-parts":[["2005"]]},"page":"160-185","publisher":"Elsevier","title":"A comparison of long-term trends and variability in populations of larvae of exploited and unexploited fishes in the Southern California region: A community approach","type":"article-journal","volume":"67"},"uris":["http://www.mendeley.com/documents/?uuid=f07568b6-1440-4812-9a9c-d7844aac15a3"]}],"mendeley":{"formattedCitation":"(&lt;i&gt;32&lt;/i&gt;)","plainTextFormattedCitation":"(32)","previouslyFormattedCitation":"(&lt;i&gt;32&lt;/i&gt;)"},"properties":{"noteIndex":0},"schema":"https://github.com/citation-style-language/schema/raw/master/csl-citation.json"}</w:instrText>
      </w:r>
      <w:r w:rsidR="0067046B" w:rsidRPr="00FA2396">
        <w:rPr>
          <w:rFonts w:ascii="Times New Roman" w:eastAsia="Times New Roman" w:hAnsi="Times New Roman" w:cs="Times New Roman"/>
          <w:color w:val="000000" w:themeColor="text1"/>
        </w:rPr>
        <w:fldChar w:fldCharType="separate"/>
      </w:r>
      <w:r w:rsidR="00D51E3F" w:rsidRPr="00FA2396">
        <w:rPr>
          <w:rFonts w:ascii="Times New Roman" w:eastAsia="Times New Roman" w:hAnsi="Times New Roman" w:cs="Times New Roman"/>
          <w:noProof/>
          <w:color w:val="000000" w:themeColor="text1"/>
        </w:rPr>
        <w:t>(</w:t>
      </w:r>
      <w:r w:rsidR="00D51E3F" w:rsidRPr="00FA2396">
        <w:rPr>
          <w:rFonts w:ascii="Times New Roman" w:eastAsia="Times New Roman" w:hAnsi="Times New Roman" w:cs="Times New Roman"/>
          <w:i/>
          <w:noProof/>
          <w:color w:val="000000" w:themeColor="text1"/>
        </w:rPr>
        <w:t>32</w:t>
      </w:r>
      <w:r w:rsidR="00D51E3F" w:rsidRPr="00FA2396">
        <w:rPr>
          <w:rFonts w:ascii="Times New Roman" w:eastAsia="Times New Roman" w:hAnsi="Times New Roman" w:cs="Times New Roman"/>
          <w:noProof/>
          <w:color w:val="000000" w:themeColor="text1"/>
        </w:rPr>
        <w:t>)</w:t>
      </w:r>
      <w:r w:rsidR="0067046B" w:rsidRPr="00FA2396">
        <w:rPr>
          <w:rFonts w:ascii="Times New Roman" w:eastAsia="Times New Roman" w:hAnsi="Times New Roman" w:cs="Times New Roman"/>
          <w:color w:val="000000" w:themeColor="text1"/>
        </w:rPr>
        <w:fldChar w:fldCharType="end"/>
      </w:r>
      <w:r w:rsidR="00A82542" w:rsidRPr="00FA2396">
        <w:rPr>
          <w:rFonts w:ascii="Times New Roman" w:eastAsia="Times New Roman" w:hAnsi="Times New Roman" w:cs="Times New Roman"/>
          <w:color w:val="000000" w:themeColor="text1"/>
        </w:rPr>
        <w:t xml:space="preserve">. </w:t>
      </w:r>
      <w:r w:rsidR="00457175" w:rsidRPr="00FA2396">
        <w:rPr>
          <w:rFonts w:ascii="Times New Roman" w:eastAsia="Times New Roman" w:hAnsi="Times New Roman" w:cs="Times New Roman"/>
          <w:color w:val="000000" w:themeColor="text1"/>
        </w:rPr>
        <w:t>We</w:t>
      </w:r>
      <w:r w:rsidR="00A82542" w:rsidRPr="00FA2396">
        <w:rPr>
          <w:rFonts w:ascii="Times New Roman" w:eastAsia="Times New Roman" w:hAnsi="Times New Roman" w:cs="Times New Roman"/>
          <w:color w:val="000000" w:themeColor="text1"/>
        </w:rPr>
        <w:t xml:space="preserve"> summed total log (abundance) per habitat association </w:t>
      </w:r>
      <w:r w:rsidR="00D77156" w:rsidRPr="00FA2396">
        <w:rPr>
          <w:rFonts w:ascii="Times New Roman" w:eastAsia="Times New Roman" w:hAnsi="Times New Roman" w:cs="Times New Roman"/>
          <w:color w:val="000000" w:themeColor="text1"/>
        </w:rPr>
        <w:t xml:space="preserve">per </w:t>
      </w:r>
      <w:r w:rsidR="00FE1041">
        <w:rPr>
          <w:rFonts w:ascii="Times New Roman" w:eastAsia="Times New Roman" w:hAnsi="Times New Roman" w:cs="Times New Roman"/>
          <w:color w:val="000000" w:themeColor="text1"/>
        </w:rPr>
        <w:t>station</w:t>
      </w:r>
      <w:r w:rsidR="00D77156" w:rsidRPr="00FA2396">
        <w:rPr>
          <w:rFonts w:ascii="Times New Roman" w:eastAsia="Times New Roman" w:hAnsi="Times New Roman" w:cs="Times New Roman"/>
          <w:color w:val="000000" w:themeColor="text1"/>
        </w:rPr>
        <w:t xml:space="preserve"> per year </w:t>
      </w:r>
      <w:r w:rsidR="00A82542" w:rsidRPr="00FA2396">
        <w:rPr>
          <w:rFonts w:ascii="Times New Roman" w:eastAsia="Times New Roman" w:hAnsi="Times New Roman" w:cs="Times New Roman"/>
          <w:color w:val="000000" w:themeColor="text1"/>
        </w:rPr>
        <w:t xml:space="preserve">and fit a Bayesian generalized linear model </w:t>
      </w:r>
      <w:r w:rsidR="009955B8" w:rsidRPr="00FA2396">
        <w:rPr>
          <w:rFonts w:ascii="Times New Roman" w:eastAsia="Times New Roman" w:hAnsi="Times New Roman" w:cs="Times New Roman"/>
          <w:color w:val="000000" w:themeColor="text1"/>
        </w:rPr>
        <w:t>using log (total abundance) as the response variable and SST (˚C) as a continuous predictor variable.</w:t>
      </w:r>
    </w:p>
    <w:p w14:paraId="7DBF2ADF" w14:textId="01724468" w:rsidR="00AE15E0" w:rsidRPr="00FA2396" w:rsidRDefault="00AE15E0" w:rsidP="00AE15E0">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We</w:t>
      </w:r>
      <w:r w:rsidR="00A82542" w:rsidRPr="00FA2396">
        <w:rPr>
          <w:rFonts w:ascii="Times New Roman" w:eastAsia="Times New Roman" w:hAnsi="Times New Roman" w:cs="Times New Roman"/>
          <w:color w:val="000000" w:themeColor="text1"/>
        </w:rPr>
        <w:t xml:space="preserve"> </w:t>
      </w:r>
      <w:r w:rsidR="0067046B" w:rsidRPr="00FA2396">
        <w:rPr>
          <w:rFonts w:ascii="Times New Roman" w:eastAsia="Times New Roman" w:hAnsi="Times New Roman" w:cs="Times New Roman"/>
          <w:color w:val="000000" w:themeColor="text1"/>
        </w:rPr>
        <w:t xml:space="preserve">repeated the above analyses using </w:t>
      </w:r>
      <w:r w:rsidR="00A82542" w:rsidRPr="00FA2396">
        <w:rPr>
          <w:rFonts w:ascii="Times New Roman" w:eastAsia="Times New Roman" w:hAnsi="Times New Roman" w:cs="Times New Roman"/>
          <w:color w:val="000000" w:themeColor="text1"/>
        </w:rPr>
        <w:t>a</w:t>
      </w:r>
      <w:r w:rsidRPr="00FA2396">
        <w:rPr>
          <w:rFonts w:ascii="Times New Roman" w:eastAsia="Times New Roman" w:hAnsi="Times New Roman" w:cs="Times New Roman"/>
          <w:color w:val="000000" w:themeColor="text1"/>
        </w:rPr>
        <w:t xml:space="preserve"> </w:t>
      </w:r>
      <w:r w:rsidR="00A82542" w:rsidRPr="00FA2396">
        <w:rPr>
          <w:rFonts w:ascii="Times New Roman" w:eastAsia="Times New Roman" w:hAnsi="Times New Roman" w:cs="Times New Roman"/>
          <w:color w:val="000000" w:themeColor="text1"/>
        </w:rPr>
        <w:t xml:space="preserve">Bayesian binomial model </w:t>
      </w:r>
      <w:r w:rsidR="009955B8" w:rsidRPr="00FA2396">
        <w:rPr>
          <w:rFonts w:ascii="Times New Roman" w:eastAsia="Times New Roman" w:hAnsi="Times New Roman" w:cs="Times New Roman"/>
          <w:color w:val="000000" w:themeColor="text1"/>
        </w:rPr>
        <w:t>using presence as the response variable and SST (˚C) as a continuous predictor variable</w:t>
      </w:r>
      <w:r w:rsidR="009955B8" w:rsidRPr="00FA2396" w:rsidDel="009955B8">
        <w:rPr>
          <w:rFonts w:ascii="Times New Roman" w:eastAsia="Times New Roman" w:hAnsi="Times New Roman" w:cs="Times New Roman"/>
          <w:color w:val="000000" w:themeColor="text1"/>
        </w:rPr>
        <w:t xml:space="preserve"> </w:t>
      </w:r>
      <w:r w:rsidR="00A82542" w:rsidRPr="00FA2396">
        <w:rPr>
          <w:rFonts w:ascii="Times New Roman" w:eastAsia="Times New Roman" w:hAnsi="Times New Roman" w:cs="Times New Roman"/>
          <w:color w:val="000000" w:themeColor="text1"/>
        </w:rPr>
        <w:t>across the data set to explore occurrence relationships with temperature and identify warm</w:t>
      </w:r>
      <w:r w:rsidR="00655BD7" w:rsidRPr="00FA2396">
        <w:rPr>
          <w:rFonts w:ascii="Times New Roman" w:eastAsia="Times New Roman" w:hAnsi="Times New Roman" w:cs="Times New Roman"/>
          <w:color w:val="000000" w:themeColor="text1"/>
        </w:rPr>
        <w:t>-</w:t>
      </w:r>
      <w:r w:rsidR="00A82542" w:rsidRPr="00FA2396">
        <w:rPr>
          <w:rFonts w:ascii="Times New Roman" w:eastAsia="Times New Roman" w:hAnsi="Times New Roman" w:cs="Times New Roman"/>
          <w:color w:val="000000" w:themeColor="text1"/>
        </w:rPr>
        <w:t xml:space="preserve"> and cool</w:t>
      </w:r>
      <w:r w:rsidR="00655BD7" w:rsidRPr="00FA2396">
        <w:rPr>
          <w:rFonts w:ascii="Times New Roman" w:eastAsia="Times New Roman" w:hAnsi="Times New Roman" w:cs="Times New Roman"/>
          <w:color w:val="000000" w:themeColor="text1"/>
        </w:rPr>
        <w:t xml:space="preserve">- </w:t>
      </w:r>
      <w:r w:rsidR="00A82542" w:rsidRPr="00FA2396">
        <w:rPr>
          <w:rFonts w:ascii="Times New Roman" w:eastAsia="Times New Roman" w:hAnsi="Times New Roman" w:cs="Times New Roman"/>
          <w:color w:val="000000" w:themeColor="text1"/>
        </w:rPr>
        <w:t xml:space="preserve">associated taxa. We set a threshold of presence/absence based on the model </w:t>
      </w:r>
      <w:r w:rsidR="00655BD7" w:rsidRPr="00FA2396">
        <w:rPr>
          <w:rFonts w:ascii="Times New Roman" w:eastAsia="Times New Roman" w:hAnsi="Times New Roman" w:cs="Times New Roman"/>
          <w:color w:val="000000" w:themeColor="text1"/>
        </w:rPr>
        <w:t>using</w:t>
      </w:r>
      <w:r w:rsidR="00A82542" w:rsidRPr="00FA2396">
        <w:rPr>
          <w:rFonts w:ascii="Times New Roman" w:eastAsia="Times New Roman" w:hAnsi="Times New Roman" w:cs="Times New Roman"/>
          <w:color w:val="000000" w:themeColor="text1"/>
        </w:rPr>
        <w:t xml:space="preserve"> </w:t>
      </w:r>
      <w:r w:rsidR="00655BD7" w:rsidRPr="00FA2396">
        <w:rPr>
          <w:rFonts w:ascii="Times New Roman" w:eastAsia="Times New Roman" w:hAnsi="Times New Roman" w:cs="Times New Roman"/>
          <w:color w:val="000000" w:themeColor="text1"/>
        </w:rPr>
        <w:t xml:space="preserve">a threshold of </w:t>
      </w:r>
      <w:r w:rsidR="00A82542" w:rsidRPr="00FA2396">
        <w:rPr>
          <w:rFonts w:ascii="Times New Roman" w:eastAsia="Times New Roman" w:hAnsi="Times New Roman" w:cs="Times New Roman"/>
          <w:color w:val="000000" w:themeColor="text1"/>
        </w:rPr>
        <w:t xml:space="preserve">&lt; 0.01 </w:t>
      </w:r>
      <w:r w:rsidR="009955B8" w:rsidRPr="00FA2396">
        <w:rPr>
          <w:rFonts w:ascii="Times New Roman" w:eastAsia="Times New Roman" w:hAnsi="Times New Roman" w:cs="Times New Roman"/>
          <w:color w:val="000000" w:themeColor="text1"/>
        </w:rPr>
        <w:t>larvae per standardized volume</w:t>
      </w:r>
      <w:r w:rsidR="00655BD7" w:rsidRPr="00FA2396">
        <w:rPr>
          <w:rFonts w:ascii="Times New Roman" w:eastAsia="Times New Roman" w:hAnsi="Times New Roman" w:cs="Times New Roman"/>
          <w:color w:val="000000" w:themeColor="text1"/>
        </w:rPr>
        <w:t xml:space="preserve"> to be considered</w:t>
      </w:r>
      <w:r w:rsidR="00655BD7" w:rsidRPr="00FA2396">
        <w:rPr>
          <w:rFonts w:ascii="Times New Roman" w:eastAsia="Times New Roman" w:hAnsi="Times New Roman" w:cs="Times New Roman"/>
          <w:color w:val="000000" w:themeColor="text1"/>
        </w:rPr>
        <w:t xml:space="preserve"> absen</w:t>
      </w:r>
      <w:r w:rsidR="00655BD7" w:rsidRPr="00FA2396">
        <w:rPr>
          <w:rFonts w:ascii="Times New Roman" w:eastAsia="Times New Roman" w:hAnsi="Times New Roman" w:cs="Times New Roman"/>
          <w:color w:val="000000" w:themeColor="text1"/>
        </w:rPr>
        <w:t>t</w:t>
      </w:r>
      <w:r w:rsidR="00655BD7" w:rsidRPr="00FA2396">
        <w:rPr>
          <w:rFonts w:ascii="Times New Roman" w:eastAsia="Times New Roman" w:hAnsi="Times New Roman" w:cs="Times New Roman"/>
          <w:color w:val="000000" w:themeColor="text1"/>
        </w:rPr>
        <w:t xml:space="preserve"> within a </w:t>
      </w:r>
      <w:r w:rsidR="00FE1041">
        <w:rPr>
          <w:rFonts w:ascii="Times New Roman" w:eastAsia="Times New Roman" w:hAnsi="Times New Roman" w:cs="Times New Roman"/>
          <w:color w:val="000000" w:themeColor="text1"/>
        </w:rPr>
        <w:t>station</w:t>
      </w:r>
      <w:r w:rsidR="00A82542" w:rsidRPr="00FA2396">
        <w:rPr>
          <w:rFonts w:ascii="Times New Roman" w:eastAsia="Times New Roman" w:hAnsi="Times New Roman" w:cs="Times New Roman"/>
          <w:color w:val="000000" w:themeColor="text1"/>
        </w:rPr>
        <w:t>.</w:t>
      </w:r>
      <w:r w:rsidRPr="00FA2396">
        <w:rPr>
          <w:rFonts w:ascii="Times New Roman" w:eastAsia="Times New Roman" w:hAnsi="Times New Roman" w:cs="Times New Roman"/>
          <w:color w:val="000000" w:themeColor="text1"/>
        </w:rPr>
        <w:t xml:space="preserve"> </w:t>
      </w:r>
    </w:p>
    <w:p w14:paraId="3D2AFF6E" w14:textId="407293E7" w:rsidR="00AE15E0" w:rsidRPr="00FA2396" w:rsidRDefault="00AE15E0" w:rsidP="00AE15E0">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We further explored species occurrence and abundance relationships with SST by fitting the above Bayesian generalized linear models </w:t>
      </w:r>
      <w:r w:rsidR="00D77156" w:rsidRPr="00FA2396">
        <w:rPr>
          <w:rFonts w:ascii="Times New Roman" w:eastAsia="Times New Roman" w:hAnsi="Times New Roman" w:cs="Times New Roman"/>
          <w:color w:val="000000" w:themeColor="text1"/>
        </w:rPr>
        <w:t xml:space="preserve">with </w:t>
      </w:r>
      <w:r w:rsidR="00FE1041">
        <w:rPr>
          <w:rFonts w:ascii="Times New Roman" w:eastAsia="Times New Roman" w:hAnsi="Times New Roman" w:cs="Times New Roman"/>
          <w:color w:val="000000" w:themeColor="text1"/>
        </w:rPr>
        <w:t>station</w:t>
      </w:r>
      <w:r w:rsidRPr="00FA2396">
        <w:rPr>
          <w:rFonts w:ascii="Times New Roman" w:eastAsia="Times New Roman" w:hAnsi="Times New Roman" w:cs="Times New Roman"/>
          <w:color w:val="000000" w:themeColor="text1"/>
        </w:rPr>
        <w:t xml:space="preserve"> as a random effect (See </w:t>
      </w:r>
      <w:r w:rsidR="00FE1041">
        <w:rPr>
          <w:rFonts w:ascii="Times New Roman" w:eastAsia="Times New Roman" w:hAnsi="Times New Roman" w:cs="Times New Roman"/>
          <w:color w:val="000000" w:themeColor="text1"/>
        </w:rPr>
        <w:t>S</w:t>
      </w:r>
      <w:r w:rsidRPr="00FA2396">
        <w:rPr>
          <w:rFonts w:ascii="Times New Roman" w:eastAsia="Times New Roman" w:hAnsi="Times New Roman" w:cs="Times New Roman"/>
          <w:color w:val="000000" w:themeColor="text1"/>
        </w:rPr>
        <w:t>upplement</w:t>
      </w:r>
      <w:r w:rsidR="00FE1041">
        <w:rPr>
          <w:rFonts w:ascii="Times New Roman" w:eastAsia="Times New Roman" w:hAnsi="Times New Roman" w:cs="Times New Roman"/>
          <w:color w:val="000000" w:themeColor="text1"/>
        </w:rPr>
        <w:t xml:space="preserve"> 1</w:t>
      </w:r>
      <w:r w:rsidRPr="00FA2396">
        <w:rPr>
          <w:rFonts w:ascii="Times New Roman" w:eastAsia="Times New Roman" w:hAnsi="Times New Roman" w:cs="Times New Roman"/>
          <w:color w:val="000000" w:themeColor="text1"/>
        </w:rPr>
        <w:t xml:space="preserve"> results).</w:t>
      </w:r>
    </w:p>
    <w:p w14:paraId="6E12BE01" w14:textId="3C47A69F" w:rsidR="00A82542" w:rsidRPr="00FA2396" w:rsidRDefault="00A82542" w:rsidP="00A82542">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lastRenderedPageBreak/>
        <w:t xml:space="preserve">We visualized anchovy and sardine abundance over time by calculating the </w:t>
      </w:r>
      <w:r w:rsidR="00F0315A">
        <w:rPr>
          <w:rFonts w:ascii="Times New Roman" w:eastAsia="Times New Roman" w:hAnsi="Times New Roman" w:cs="Times New Roman"/>
          <w:color w:val="000000" w:themeColor="text1"/>
        </w:rPr>
        <w:t>mean</w:t>
      </w:r>
      <w:r w:rsidRPr="00FA2396">
        <w:rPr>
          <w:rFonts w:ascii="Times New Roman" w:eastAsia="Times New Roman" w:hAnsi="Times New Roman" w:cs="Times New Roman"/>
          <w:color w:val="000000" w:themeColor="text1"/>
        </w:rPr>
        <w:t xml:space="preserve"> log (abundance) of each species per station per year. We then plotted the </w:t>
      </w:r>
      <w:r w:rsidR="00F0315A">
        <w:rPr>
          <w:rFonts w:ascii="Times New Roman" w:eastAsia="Times New Roman" w:hAnsi="Times New Roman" w:cs="Times New Roman"/>
          <w:color w:val="000000" w:themeColor="text1"/>
        </w:rPr>
        <w:t xml:space="preserve">mean </w:t>
      </w:r>
      <w:r w:rsidRPr="00FA2396">
        <w:rPr>
          <w:rFonts w:ascii="Times New Roman" w:eastAsia="Times New Roman" w:hAnsi="Times New Roman" w:cs="Times New Roman"/>
          <w:color w:val="000000" w:themeColor="text1"/>
        </w:rPr>
        <w:t>log (</w:t>
      </w:r>
      <w:r w:rsidR="00F0315A" w:rsidRPr="00FA2396">
        <w:rPr>
          <w:rFonts w:ascii="Times New Roman" w:eastAsia="Times New Roman" w:hAnsi="Times New Roman" w:cs="Times New Roman"/>
          <w:color w:val="000000" w:themeColor="text1"/>
        </w:rPr>
        <w:t>abundance</w:t>
      </w:r>
      <w:r w:rsidRPr="00FA2396">
        <w:rPr>
          <w:rFonts w:ascii="Times New Roman" w:eastAsia="Times New Roman" w:hAnsi="Times New Roman" w:cs="Times New Roman"/>
          <w:color w:val="000000" w:themeColor="text1"/>
        </w:rPr>
        <w:t xml:space="preserve">) of each of the four </w:t>
      </w:r>
      <w:r w:rsidR="00FE1041">
        <w:rPr>
          <w:rFonts w:ascii="Times New Roman" w:eastAsia="Times New Roman" w:hAnsi="Times New Roman" w:cs="Times New Roman"/>
          <w:color w:val="000000" w:themeColor="text1"/>
        </w:rPr>
        <w:t>stations</w:t>
      </w:r>
      <w:r w:rsidRPr="00FA2396">
        <w:rPr>
          <w:rFonts w:ascii="Times New Roman" w:eastAsia="Times New Roman" w:hAnsi="Times New Roman" w:cs="Times New Roman"/>
          <w:color w:val="000000" w:themeColor="text1"/>
        </w:rPr>
        <w:t xml:space="preserve"> while error bars represent the 95% confidence intervals observed for a given species at a given </w:t>
      </w:r>
      <w:r w:rsidR="00FE1041">
        <w:rPr>
          <w:rFonts w:ascii="Times New Roman" w:eastAsia="Times New Roman" w:hAnsi="Times New Roman" w:cs="Times New Roman"/>
          <w:color w:val="000000" w:themeColor="text1"/>
        </w:rPr>
        <w:t>station</w:t>
      </w:r>
      <w:r w:rsidRPr="00FA2396">
        <w:rPr>
          <w:rFonts w:ascii="Times New Roman" w:eastAsia="Times New Roman" w:hAnsi="Times New Roman" w:cs="Times New Roman"/>
          <w:color w:val="000000" w:themeColor="text1"/>
        </w:rPr>
        <w:t xml:space="preserve"> in that year.</w:t>
      </w:r>
      <w:r w:rsidR="00AE15E0" w:rsidRPr="00FA2396">
        <w:rPr>
          <w:rFonts w:ascii="Times New Roman" w:hAnsi="Times New Roman" w:cs="Times New Roman"/>
        </w:rPr>
        <w:t xml:space="preserve"> </w:t>
      </w:r>
    </w:p>
    <w:p w14:paraId="658ADF71" w14:textId="007CE11D" w:rsidR="00A82542" w:rsidRPr="00FA2396" w:rsidRDefault="00A82542" w:rsidP="00A82542">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To </w:t>
      </w:r>
      <w:r w:rsidR="00D77156" w:rsidRPr="00FA2396">
        <w:rPr>
          <w:rFonts w:ascii="Times New Roman" w:eastAsia="Times New Roman" w:hAnsi="Times New Roman" w:cs="Times New Roman"/>
          <w:color w:val="000000" w:themeColor="text1"/>
        </w:rPr>
        <w:t xml:space="preserve">evaluate </w:t>
      </w:r>
      <w:r w:rsidRPr="00FA2396">
        <w:rPr>
          <w:rFonts w:ascii="Times New Roman" w:eastAsia="Times New Roman" w:hAnsi="Times New Roman" w:cs="Times New Roman"/>
          <w:color w:val="000000" w:themeColor="text1"/>
        </w:rPr>
        <w:t xml:space="preserve">the effect of the marine heatwave (MHW) </w:t>
      </w:r>
      <w:r w:rsidR="00D77156" w:rsidRPr="00FA2396">
        <w:rPr>
          <w:rFonts w:ascii="Times New Roman" w:eastAsia="Times New Roman" w:hAnsi="Times New Roman" w:cs="Times New Roman"/>
          <w:color w:val="000000" w:themeColor="text1"/>
        </w:rPr>
        <w:t xml:space="preserve">on CCLME fishes </w:t>
      </w:r>
      <w:r w:rsidRPr="00FA2396">
        <w:rPr>
          <w:rFonts w:ascii="Times New Roman" w:eastAsia="Times New Roman" w:hAnsi="Times New Roman" w:cs="Times New Roman"/>
          <w:color w:val="000000" w:themeColor="text1"/>
        </w:rPr>
        <w:t>we compared estimated species abundances before</w:t>
      </w:r>
      <w:r w:rsidR="00D77156" w:rsidRPr="00FA2396">
        <w:rPr>
          <w:rFonts w:ascii="Times New Roman" w:eastAsia="Times New Roman" w:hAnsi="Times New Roman" w:cs="Times New Roman"/>
          <w:color w:val="000000" w:themeColor="text1"/>
        </w:rPr>
        <w:t xml:space="preserve"> the MHW</w:t>
      </w:r>
      <w:r w:rsidRPr="00FA2396">
        <w:rPr>
          <w:rFonts w:ascii="Times New Roman" w:eastAsia="Times New Roman" w:hAnsi="Times New Roman" w:cs="Times New Roman"/>
          <w:color w:val="000000" w:themeColor="text1"/>
        </w:rPr>
        <w:t xml:space="preserve"> (1996-2013)</w:t>
      </w:r>
      <w:r w:rsidR="00457175"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t xml:space="preserve">to </w:t>
      </w:r>
      <w:r w:rsidR="00457175" w:rsidRPr="00FA2396">
        <w:rPr>
          <w:rFonts w:ascii="Times New Roman" w:eastAsia="Times New Roman" w:hAnsi="Times New Roman" w:cs="Times New Roman"/>
          <w:color w:val="000000" w:themeColor="text1"/>
        </w:rPr>
        <w:t xml:space="preserve">both </w:t>
      </w:r>
      <w:r w:rsidRPr="00FA2396">
        <w:rPr>
          <w:rFonts w:ascii="Times New Roman" w:eastAsia="Times New Roman" w:hAnsi="Times New Roman" w:cs="Times New Roman"/>
          <w:color w:val="000000" w:themeColor="text1"/>
        </w:rPr>
        <w:t>during and after</w:t>
      </w:r>
      <w:r w:rsidR="00D77156" w:rsidRPr="00FA2396">
        <w:rPr>
          <w:rFonts w:ascii="Times New Roman" w:eastAsia="Times New Roman" w:hAnsi="Times New Roman" w:cs="Times New Roman"/>
          <w:color w:val="000000" w:themeColor="text1"/>
        </w:rPr>
        <w:t xml:space="preserve"> the MHW</w:t>
      </w:r>
      <w:r w:rsidRPr="00FA2396">
        <w:rPr>
          <w:rFonts w:ascii="Times New Roman" w:eastAsia="Times New Roman" w:hAnsi="Times New Roman" w:cs="Times New Roman"/>
          <w:color w:val="000000" w:themeColor="text1"/>
        </w:rPr>
        <w:t xml:space="preserve"> (2014-2019)</w:t>
      </w:r>
      <w:r w:rsidR="00457175" w:rsidRPr="00FA2396">
        <w:rPr>
          <w:rFonts w:ascii="Times New Roman" w:eastAsia="Times New Roman" w:hAnsi="Times New Roman" w:cs="Times New Roman"/>
          <w:color w:val="000000" w:themeColor="text1"/>
        </w:rPr>
        <w:t>,</w:t>
      </w:r>
      <w:r w:rsidRPr="00FA2396">
        <w:rPr>
          <w:rFonts w:ascii="Times New Roman" w:eastAsia="Times New Roman" w:hAnsi="Times New Roman" w:cs="Times New Roman"/>
          <w:color w:val="000000" w:themeColor="text1"/>
        </w:rPr>
        <w:t xml:space="preserve"> at each </w:t>
      </w:r>
      <w:r w:rsidR="00FE1041">
        <w:rPr>
          <w:rFonts w:ascii="Times New Roman" w:eastAsia="Times New Roman" w:hAnsi="Times New Roman" w:cs="Times New Roman"/>
          <w:color w:val="000000" w:themeColor="text1"/>
        </w:rPr>
        <w:t>station</w:t>
      </w:r>
      <w:r w:rsidRPr="00FA2396">
        <w:rPr>
          <w:rFonts w:ascii="Times New Roman" w:eastAsia="Times New Roman" w:hAnsi="Times New Roman" w:cs="Times New Roman"/>
          <w:color w:val="000000" w:themeColor="text1"/>
        </w:rPr>
        <w:t xml:space="preserve"> respectively. We first calculated the mean abundance for each species at each </w:t>
      </w:r>
      <w:r w:rsidR="00FE1041">
        <w:rPr>
          <w:rFonts w:ascii="Times New Roman" w:eastAsia="Times New Roman" w:hAnsi="Times New Roman" w:cs="Times New Roman"/>
          <w:color w:val="000000" w:themeColor="text1"/>
        </w:rPr>
        <w:t>station</w:t>
      </w:r>
      <w:r w:rsidRPr="00FA2396">
        <w:rPr>
          <w:rFonts w:ascii="Times New Roman" w:eastAsia="Times New Roman" w:hAnsi="Times New Roman" w:cs="Times New Roman"/>
          <w:color w:val="000000" w:themeColor="text1"/>
        </w:rPr>
        <w:t xml:space="preserve"> for each model run. We then subtracted the means for each model run to </w:t>
      </w:r>
      <w:r w:rsidR="00D77156" w:rsidRPr="00FA2396">
        <w:rPr>
          <w:rFonts w:ascii="Times New Roman" w:eastAsia="Times New Roman" w:hAnsi="Times New Roman" w:cs="Times New Roman"/>
          <w:color w:val="000000" w:themeColor="text1"/>
        </w:rPr>
        <w:t>evaluate</w:t>
      </w:r>
      <w:r w:rsidRPr="00FA2396">
        <w:rPr>
          <w:rFonts w:ascii="Times New Roman" w:eastAsia="Times New Roman" w:hAnsi="Times New Roman" w:cs="Times New Roman"/>
          <w:color w:val="000000" w:themeColor="text1"/>
        </w:rPr>
        <w:t xml:space="preserve"> change</w:t>
      </w:r>
      <w:r w:rsidR="00D77156" w:rsidRPr="00FA2396">
        <w:rPr>
          <w:rFonts w:ascii="Times New Roman" w:eastAsia="Times New Roman" w:hAnsi="Times New Roman" w:cs="Times New Roman"/>
          <w:color w:val="000000" w:themeColor="text1"/>
        </w:rPr>
        <w:t>s</w:t>
      </w:r>
      <w:r w:rsidRPr="00FA2396">
        <w:rPr>
          <w:rFonts w:ascii="Times New Roman" w:eastAsia="Times New Roman" w:hAnsi="Times New Roman" w:cs="Times New Roman"/>
          <w:color w:val="000000" w:themeColor="text1"/>
        </w:rPr>
        <w:t xml:space="preserve"> in MHW abundance per species per </w:t>
      </w:r>
      <w:r w:rsidR="00FE1041">
        <w:rPr>
          <w:rFonts w:ascii="Times New Roman" w:eastAsia="Times New Roman" w:hAnsi="Times New Roman" w:cs="Times New Roman"/>
          <w:color w:val="000000" w:themeColor="text1"/>
        </w:rPr>
        <w:t>station</w:t>
      </w:r>
      <w:r w:rsidRPr="00FA2396">
        <w:rPr>
          <w:rFonts w:ascii="Times New Roman" w:eastAsia="Times New Roman" w:hAnsi="Times New Roman" w:cs="Times New Roman"/>
          <w:color w:val="000000" w:themeColor="text1"/>
        </w:rPr>
        <w:t xml:space="preserve"> per model run. We then calculated a 95% CI of change in MHW abundance per species to identify which species were significantly different before vs. during and after the MHW at each </w:t>
      </w:r>
      <w:r w:rsidR="00FE1041">
        <w:rPr>
          <w:rFonts w:ascii="Times New Roman" w:eastAsia="Times New Roman" w:hAnsi="Times New Roman" w:cs="Times New Roman"/>
          <w:color w:val="000000" w:themeColor="text1"/>
        </w:rPr>
        <w:t>station</w:t>
      </w:r>
      <w:r w:rsidRPr="00FA2396">
        <w:rPr>
          <w:rFonts w:ascii="Times New Roman" w:eastAsia="Times New Roman" w:hAnsi="Times New Roman" w:cs="Times New Roman"/>
          <w:color w:val="000000" w:themeColor="text1"/>
        </w:rPr>
        <w:t xml:space="preserve">. </w:t>
      </w:r>
    </w:p>
    <w:p w14:paraId="0DB0C0B8" w14:textId="39225FE3" w:rsidR="00A82542" w:rsidRPr="00FA2396" w:rsidRDefault="00A82542" w:rsidP="0067046B">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color w:val="000000" w:themeColor="text1"/>
        </w:rPr>
        <w:t>All data and code to conduct analyses and generate all figures are available on GitHub (https://github.com/zjgold/CalCOFI_eDNA) and associated Google Drive link (https://drive.google.com/drive/folders/12cU9mY_CWoro-x6Hgh_pgv_66zZEzm1h?usp=sharing)</w:t>
      </w:r>
      <w:r w:rsidR="0067046B" w:rsidRPr="00FA2396">
        <w:rPr>
          <w:rFonts w:ascii="Times New Roman" w:eastAsia="Times New Roman" w:hAnsi="Times New Roman" w:cs="Times New Roman"/>
          <w:color w:val="000000" w:themeColor="text1"/>
        </w:rPr>
        <w:t xml:space="preserve"> [will be replaced with a Dryad repository upon acceptance]</w:t>
      </w:r>
      <w:r w:rsidRPr="00FA2396">
        <w:rPr>
          <w:rFonts w:ascii="Times New Roman" w:eastAsia="Times New Roman" w:hAnsi="Times New Roman" w:cs="Times New Roman"/>
          <w:color w:val="000000" w:themeColor="text1"/>
        </w:rPr>
        <w:t xml:space="preserve">. </w:t>
      </w:r>
    </w:p>
    <w:p w14:paraId="6ACD6C6F" w14:textId="77777777" w:rsidR="004E2951" w:rsidRPr="00FA2396" w:rsidRDefault="004E2951" w:rsidP="004E2951">
      <w:pPr>
        <w:spacing w:line="480" w:lineRule="auto"/>
        <w:rPr>
          <w:rFonts w:ascii="Times New Roman" w:eastAsia="Times New Roman" w:hAnsi="Times New Roman" w:cs="Times New Roman"/>
        </w:rPr>
      </w:pPr>
    </w:p>
    <w:p w14:paraId="072F2752" w14:textId="288DE500" w:rsidR="00A97C2F" w:rsidRPr="00FA2396" w:rsidRDefault="004E2951" w:rsidP="004E2951">
      <w:pPr>
        <w:spacing w:line="480" w:lineRule="auto"/>
        <w:rPr>
          <w:rFonts w:ascii="Times New Roman" w:eastAsia="Times New Roman" w:hAnsi="Times New Roman" w:cs="Times New Roman"/>
          <w:b/>
          <w:sz w:val="28"/>
          <w:szCs w:val="28"/>
        </w:rPr>
      </w:pPr>
      <w:r w:rsidRPr="00FA2396">
        <w:rPr>
          <w:rFonts w:ascii="Times New Roman" w:eastAsia="Times New Roman" w:hAnsi="Times New Roman" w:cs="Times New Roman"/>
          <w:b/>
          <w:sz w:val="28"/>
          <w:szCs w:val="28"/>
        </w:rPr>
        <w:t>Results</w:t>
      </w:r>
      <w:r w:rsidR="00C4778A" w:rsidRPr="00FA2396">
        <w:rPr>
          <w:rFonts w:ascii="Times New Roman" w:eastAsia="Times New Roman" w:hAnsi="Times New Roman" w:cs="Times New Roman"/>
          <w:b/>
          <w:sz w:val="28"/>
          <w:szCs w:val="28"/>
        </w:rPr>
        <w:t xml:space="preserve"> and Discussion</w:t>
      </w:r>
    </w:p>
    <w:p w14:paraId="25C8B7D8" w14:textId="04936EE7" w:rsidR="00116A05" w:rsidRPr="00FA2396" w:rsidRDefault="00574AC3" w:rsidP="00574AC3">
      <w:pPr>
        <w:spacing w:line="480" w:lineRule="auto"/>
        <w:ind w:firstLine="720"/>
        <w:rPr>
          <w:rFonts w:ascii="Times New Roman" w:eastAsia="Times New Roman" w:hAnsi="Times New Roman" w:cs="Times New Roman"/>
          <w:iCs/>
          <w:color w:val="000000" w:themeColor="text1"/>
        </w:rPr>
      </w:pPr>
      <w:r w:rsidRPr="00FA2396">
        <w:rPr>
          <w:rFonts w:ascii="Times New Roman" w:eastAsia="Times New Roman" w:hAnsi="Times New Roman" w:cs="Times New Roman"/>
        </w:rPr>
        <w:t>M</w:t>
      </w:r>
      <w:r w:rsidR="00C4778A" w:rsidRPr="00FA2396">
        <w:rPr>
          <w:rFonts w:ascii="Times New Roman" w:eastAsia="Times New Roman" w:hAnsi="Times New Roman" w:cs="Times New Roman"/>
        </w:rPr>
        <w:t>etabarcoding</w:t>
      </w:r>
      <w:r w:rsidRPr="00FA2396">
        <w:rPr>
          <w:rFonts w:ascii="Times New Roman" w:eastAsia="Times New Roman" w:hAnsi="Times New Roman" w:cs="Times New Roman"/>
        </w:rPr>
        <w:t xml:space="preserve"> with </w:t>
      </w:r>
      <w:r w:rsidR="00116A05" w:rsidRPr="00FA2396">
        <w:rPr>
          <w:rFonts w:ascii="Times New Roman" w:eastAsia="Times New Roman" w:hAnsi="Times New Roman" w:cs="Times New Roman"/>
          <w:iCs/>
          <w:color w:val="000000" w:themeColor="text1"/>
        </w:rPr>
        <w:t xml:space="preserve">MiFish </w:t>
      </w:r>
      <w:r w:rsidR="00116A05" w:rsidRPr="00FA2396">
        <w:rPr>
          <w:rFonts w:ascii="Times New Roman" w:eastAsia="Times New Roman" w:hAnsi="Times New Roman" w:cs="Times New Roman"/>
          <w:i/>
          <w:color w:val="000000" w:themeColor="text1"/>
        </w:rPr>
        <w:t xml:space="preserve">12S </w:t>
      </w:r>
      <w:r w:rsidR="00C4778A" w:rsidRPr="00FA2396">
        <w:rPr>
          <w:rFonts w:ascii="Times New Roman" w:eastAsia="Times New Roman" w:hAnsi="Times New Roman" w:cs="Times New Roman"/>
          <w:iCs/>
          <w:color w:val="000000" w:themeColor="text1"/>
        </w:rPr>
        <w:fldChar w:fldCharType="begin" w:fldLock="1"/>
      </w:r>
      <w:r w:rsidR="00C512FD">
        <w:rPr>
          <w:rFonts w:ascii="Times New Roman" w:eastAsia="Times New Roman" w:hAnsi="Times New Roman" w:cs="Times New Roman"/>
          <w:iCs/>
          <w:color w:val="000000" w:themeColor="text1"/>
        </w:rPr>
        <w:instrText>ADDIN CSL_CITATION {"citationItems":[{"id":"ITEM-1","itemData":{"DOI":"10.1098/rsos.150088","ISSN":"20545703","PMID":"26587265","abstract":"We developed a set of universal PCR primers (MiFish-U/E) for metabarcoding environmental DNA (eDNA) from fishes. Primers were designed using aligned whole mitochondrial genome (mitogenome) sequences from 880 species, supplemented by partial mitogenome sequences from 160 elasmobranchs (sharks and rays). The primers target a hypervariable region of the 12S rRNA gene (163–185 bp), which contains sufficient information to identify fishes to taxonomic family, genus and species except for some closely related congeners. To test versatility of the primers across a diverse range of fishes, we sampled eDNA from four tanks in the Okinawa Churaumi Aquarium with known species compositions, prepared dual-indexed libraries and performed paired-end sequencing of the region using high-throughput next-generation sequencing technologies. Out of the 180 marine fish species contained in the four tanks with reference sequences in a custom database, we detected 168 species (93.3%) distributed across 59 families and 123 genera. These fishes are not only taxonomically diverse, ranging from sharks and rays to higher teleosts, but are also greatly varied in their ecology, including both pelagic and benthic species living in shallow coastal to deep waters. We also sampled natural seawaters around coral reefs near the aquarium and detected 93 fish species using this approach. Of the 93 species, 64 were not detected in the four aquarium tanks, rendering the total number of species detected to 232 (from 70 families and 152 genera). The metabarcoding approach presented here is non-invasive, more efficient, more cost-effective and more sensitive than the traditional survey methods. It has the potential to serve as an alternative (or complementary) tool for biodiversity monitoring that revolutionizes natural resource management and ecological studies of fish communities on larger spatial and temporal scales.","author":[{"dropping-particle":"","family":"Miya","given":"M.","non-dropping-particle":"","parse-names":false,"suffix":""},{"dropping-particle":"","family":"Sato","given":"Y.","non-dropping-particle":"","parse-names":false,"suffix":""},{"dropping-particle":"","family":"Fukunaga","given":"T.","non-dropping-particle":"","parse-names":false,"suffix":""},{"dropping-particle":"","family":"Sado","given":"T.","non-dropping-particle":"","parse-names":false,"suffix":""},{"dropping-particle":"","family":"Poulsen","given":"J. Y.","non-dropping-particle":"","parse-names":false,"suffix":""},{"dropping-particle":"","family":"Sato","given":"K.","non-dropping-particle":"","parse-names":false,"suffix":""},{"dropping-particle":"","family":"Minamoto","given":"T.","non-dropping-particle":"","parse-names":false,"suffix":""},{"dropping-particle":"","family":"Yamamoto","given":"S.","non-dropping-particle":"","parse-names":false,"suffix":""},{"dropping-particle":"","family":"Yamanaka","given":"H.","non-dropping-particle":"","parse-names":false,"suffix":""},{"dropping-particle":"","family":"Araki","given":"H.","non-dropping-particle":"","parse-names":false,"suffix":""},{"dropping-particle":"","family":"Kondoh","given":"M.","non-dropping-particle":"","parse-names":false,"suffix":""},{"dropping-particle":"","family":"Iwasaki","given":"W.","non-dropping-particle":"","parse-names":false,"suffix":""}],"container-title":"Royal Society Open Science","id":"ITEM-1","issue":"7","issued":{"date-parts":[["2015","7","1"]]},"language":"en","page":"150088","publisher":"The Royal Society","title":"MiFish, a set of universal PCR primers for metabarcoding environmental DNA from fishes: Detection of more than 230 subtropical marine species","type":"article-journal","volume":"2"},"uris":["http://www.mendeley.com/documents/?uuid=1ddb355e-48fd-49c1-982c-ee4766847328"]}],"mendeley":{"formattedCitation":"(&lt;i&gt;48&lt;/i&gt;)","plainTextFormattedCitation":"(48)","previouslyFormattedCitation":"(&lt;i&gt;48&lt;/i&gt;)"},"properties":{"noteIndex":0},"schema":"https://github.com/citation-style-language/schema/raw/master/csl-citation.json"}</w:instrText>
      </w:r>
      <w:r w:rsidR="00C4778A" w:rsidRPr="00FA2396">
        <w:rPr>
          <w:rFonts w:ascii="Times New Roman" w:eastAsia="Times New Roman" w:hAnsi="Times New Roman" w:cs="Times New Roman"/>
          <w:iCs/>
          <w:color w:val="000000" w:themeColor="text1"/>
        </w:rPr>
        <w:fldChar w:fldCharType="separate"/>
      </w:r>
      <w:r w:rsidR="00FE1041" w:rsidRPr="00FE1041">
        <w:rPr>
          <w:rFonts w:ascii="Times New Roman" w:eastAsia="Times New Roman" w:hAnsi="Times New Roman" w:cs="Times New Roman"/>
          <w:iCs/>
          <w:noProof/>
          <w:color w:val="000000" w:themeColor="text1"/>
        </w:rPr>
        <w:t>(</w:t>
      </w:r>
      <w:r w:rsidR="00FE1041" w:rsidRPr="00FE1041">
        <w:rPr>
          <w:rFonts w:ascii="Times New Roman" w:eastAsia="Times New Roman" w:hAnsi="Times New Roman" w:cs="Times New Roman"/>
          <w:i/>
          <w:iCs/>
          <w:noProof/>
          <w:color w:val="000000" w:themeColor="text1"/>
        </w:rPr>
        <w:t>48</w:t>
      </w:r>
      <w:r w:rsidR="00FE1041" w:rsidRPr="00FE1041">
        <w:rPr>
          <w:rFonts w:ascii="Times New Roman" w:eastAsia="Times New Roman" w:hAnsi="Times New Roman" w:cs="Times New Roman"/>
          <w:iCs/>
          <w:noProof/>
          <w:color w:val="000000" w:themeColor="text1"/>
        </w:rPr>
        <w:t>)</w:t>
      </w:r>
      <w:r w:rsidR="00C4778A" w:rsidRPr="00FA2396">
        <w:rPr>
          <w:rFonts w:ascii="Times New Roman" w:eastAsia="Times New Roman" w:hAnsi="Times New Roman" w:cs="Times New Roman"/>
          <w:iCs/>
          <w:color w:val="000000" w:themeColor="text1"/>
        </w:rPr>
        <w:fldChar w:fldCharType="end"/>
      </w:r>
      <w:r w:rsidRPr="00FA2396">
        <w:rPr>
          <w:rFonts w:ascii="Times New Roman" w:eastAsia="Times New Roman" w:hAnsi="Times New Roman" w:cs="Times New Roman"/>
          <w:iCs/>
          <w:color w:val="000000" w:themeColor="text1"/>
        </w:rPr>
        <w:t xml:space="preserve"> generated a total of 59.9 million sequence reads across 84</w:t>
      </w:r>
      <w:r w:rsidR="00457175" w:rsidRPr="00FA2396">
        <w:rPr>
          <w:rFonts w:ascii="Times New Roman" w:eastAsia="Times New Roman" w:hAnsi="Times New Roman" w:cs="Times New Roman"/>
          <w:iCs/>
          <w:color w:val="000000" w:themeColor="text1"/>
        </w:rPr>
        <w:t xml:space="preserve"> </w:t>
      </w:r>
      <w:r w:rsidR="00576F84">
        <w:rPr>
          <w:rFonts w:ascii="Times New Roman" w:eastAsia="Times New Roman" w:hAnsi="Times New Roman" w:cs="Times New Roman"/>
          <w:iCs/>
          <w:color w:val="000000" w:themeColor="text1"/>
        </w:rPr>
        <w:t>jars</w:t>
      </w:r>
      <w:r w:rsidR="00457175" w:rsidRPr="00FA2396">
        <w:rPr>
          <w:rFonts w:ascii="Times New Roman" w:eastAsia="Times New Roman" w:hAnsi="Times New Roman" w:cs="Times New Roman"/>
          <w:iCs/>
          <w:color w:val="000000" w:themeColor="text1"/>
        </w:rPr>
        <w:t xml:space="preserve"> representing</w:t>
      </w:r>
      <w:r w:rsidRPr="00FA2396">
        <w:rPr>
          <w:rFonts w:ascii="Times New Roman" w:eastAsia="Times New Roman" w:hAnsi="Times New Roman" w:cs="Times New Roman"/>
          <w:iCs/>
          <w:color w:val="000000" w:themeColor="text1"/>
        </w:rPr>
        <w:t xml:space="preserve"> 90 </w:t>
      </w:r>
      <w:r w:rsidR="00457175" w:rsidRPr="00FA2396">
        <w:rPr>
          <w:rFonts w:ascii="Times New Roman" w:eastAsia="Times New Roman" w:hAnsi="Times New Roman" w:cs="Times New Roman"/>
          <w:iCs/>
          <w:color w:val="000000" w:themeColor="text1"/>
        </w:rPr>
        <w:t xml:space="preserve">unique </w:t>
      </w:r>
      <w:r w:rsidRPr="00FA2396">
        <w:rPr>
          <w:rFonts w:ascii="Times New Roman" w:eastAsia="Times New Roman" w:hAnsi="Times New Roman" w:cs="Times New Roman"/>
          <w:iCs/>
          <w:color w:val="000000" w:themeColor="text1"/>
        </w:rPr>
        <w:t>DNA extractions and 262 unique PCR technical replicates</w:t>
      </w:r>
      <w:r w:rsidR="00116A05" w:rsidRPr="00FA2396">
        <w:rPr>
          <w:rFonts w:ascii="Times New Roman" w:eastAsia="Times New Roman" w:hAnsi="Times New Roman" w:cs="Times New Roman"/>
          <w:iCs/>
          <w:color w:val="000000" w:themeColor="text1"/>
        </w:rPr>
        <w:t>.</w:t>
      </w:r>
      <w:r w:rsidR="00457175" w:rsidRPr="00FA2396">
        <w:rPr>
          <w:rFonts w:ascii="Times New Roman" w:eastAsia="Times New Roman" w:hAnsi="Times New Roman" w:cs="Times New Roman"/>
          <w:iCs/>
          <w:color w:val="000000" w:themeColor="text1"/>
        </w:rPr>
        <w:t xml:space="preserve"> All sequence data were processed using the </w:t>
      </w:r>
      <w:r w:rsidR="00457175" w:rsidRPr="00FA2396">
        <w:rPr>
          <w:rFonts w:ascii="Times New Roman" w:eastAsia="Times New Roman" w:hAnsi="Times New Roman" w:cs="Times New Roman"/>
          <w:i/>
          <w:iCs/>
          <w:color w:val="000000" w:themeColor="text1"/>
        </w:rPr>
        <w:t>Anacapa Toolkit</w:t>
      </w:r>
      <w:r w:rsidR="00457175" w:rsidRPr="00FA2396">
        <w:rPr>
          <w:rFonts w:ascii="Times New Roman" w:eastAsia="Times New Roman" w:hAnsi="Times New Roman" w:cs="Times New Roman"/>
          <w:iCs/>
          <w:color w:val="000000" w:themeColor="text1"/>
        </w:rPr>
        <w:t xml:space="preserve"> </w:t>
      </w:r>
      <w:r w:rsidR="00457175" w:rsidRPr="00FA2396">
        <w:rPr>
          <w:rFonts w:ascii="Times New Roman" w:eastAsia="Times New Roman" w:hAnsi="Times New Roman" w:cs="Times New Roman"/>
          <w:iCs/>
          <w:color w:val="000000" w:themeColor="text1"/>
        </w:rPr>
        <w:fldChar w:fldCharType="begin" w:fldLock="1"/>
      </w:r>
      <w:r w:rsidR="00C512FD">
        <w:rPr>
          <w:rFonts w:ascii="Times New Roman" w:eastAsia="Times New Roman" w:hAnsi="Times New Roman" w:cs="Times New Roman"/>
          <w:iCs/>
          <w:color w:val="000000" w:themeColor="text1"/>
        </w:rPr>
        <w:instrText>ADDIN CSL_CITATION {"citationItems":[{"id":"ITEM-1","itemData":{"DOI":"10.1111/2041-210X.13214","ISSN":"2041210X","abstract":"Environmental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installation.","author":[{"dropping-particle":"","family":"Curd","given":"Emily E.","non-dropping-particle":"","parse-names":false,"suffix":""},{"dropping-particle":"","family":"Gold","given":"Zack","non-dropping-particle":"","parse-names":false,"suffix":""},{"dropping-particle":"","family":"Kandlikar","given":"Gaurav S.","non-dropping-particle":"","parse-names":false,"suffix":""},{"dropping-particle":"","family":"Gomer","given":"Jesse","non-dropping-particle":"","parse-names":false,"suffix":""},{"dropping-particle":"","family":"Ogden","given":"Max","non-dropping-particle":"","parse-names":false,"suffix":""},{"dropping-particle":"","family":"O'Connell","given":"Taylor","non-dropping-particle":"","parse-names":false,"suffix":""},{"dropping-particle":"","family":"Pipes","given":"Lenore","non-dropping-particle":"","parse-names":false,"suffix":""},{"dropping-particle":"","family":"Schweizer","given":"Teia M.","non-dropping-particle":"","parse-names":false,"suffix":""},{"dropping-particle":"","family":"Rabichow","given":"Laura","non-dropping-particle":"","parse-names":false,"suffix":""},{"dropping-particle":"","family":"Lin","given":"Meixi","non-dropping-particle":"","parse-names":false,"suffix":""},{"dropping-particle":"","family":"Shi","given":"Baochen","non-dropping-particle":"","parse-names":false,"suffix":""},{"dropping-particle":"","family":"Barber","given":"Paul H.","non-dropping-particle":"","parse-names":false,"suffix":""},{"dropping-particle":"","family":"Kraft","given":"Nathan","non-dropping-particle":"","parse-names":false,"suffix":""},{"dropping-particle":"","family":"Wayne","given":"Robert","non-dropping-particle":"","parse-names":false,"suffix":""},{"dropping-particle":"","family":"Meyer","given":"Rachel S.","non-dropping-particle":"","parse-names":false,"suffix":""}],"container-title":"Methods in Ecology and Evolution","id":"ITEM-1","issue":"9","issued":{"date-parts":[["2019"]]},"page":"1469-1475","publisher":"British Ecological Society","title":"Anacapa Toolkit: An environmental DNA toolkit for processing multilocus metabarcode datasets","type":"article-journal","volume":"10"},"uris":["http://www.mendeley.com/documents/?uuid=ad58049a-bc81-45af-b79e-07ce67c1969f"]}],"mendeley":{"formattedCitation":"(&lt;i&gt;49&lt;/i&gt;)","plainTextFormattedCitation":"(49)","previouslyFormattedCitation":"(&lt;i&gt;49&lt;/i&gt;)"},"properties":{"noteIndex":0},"schema":"https://github.com/citation-style-language/schema/raw/master/csl-citation.json"}</w:instrText>
      </w:r>
      <w:r w:rsidR="00457175" w:rsidRPr="00FA2396">
        <w:rPr>
          <w:rFonts w:ascii="Times New Roman" w:eastAsia="Times New Roman" w:hAnsi="Times New Roman" w:cs="Times New Roman"/>
          <w:iCs/>
          <w:color w:val="000000" w:themeColor="text1"/>
        </w:rPr>
        <w:fldChar w:fldCharType="separate"/>
      </w:r>
      <w:r w:rsidR="00FE1041" w:rsidRPr="00FE1041">
        <w:rPr>
          <w:rFonts w:ascii="Times New Roman" w:eastAsia="Times New Roman" w:hAnsi="Times New Roman" w:cs="Times New Roman"/>
          <w:iCs/>
          <w:noProof/>
          <w:color w:val="000000" w:themeColor="text1"/>
        </w:rPr>
        <w:t>(</w:t>
      </w:r>
      <w:r w:rsidR="00FE1041" w:rsidRPr="00FE1041">
        <w:rPr>
          <w:rFonts w:ascii="Times New Roman" w:eastAsia="Times New Roman" w:hAnsi="Times New Roman" w:cs="Times New Roman"/>
          <w:i/>
          <w:iCs/>
          <w:noProof/>
          <w:color w:val="000000" w:themeColor="text1"/>
        </w:rPr>
        <w:t>49</w:t>
      </w:r>
      <w:r w:rsidR="00FE1041" w:rsidRPr="00FE1041">
        <w:rPr>
          <w:rFonts w:ascii="Times New Roman" w:eastAsia="Times New Roman" w:hAnsi="Times New Roman" w:cs="Times New Roman"/>
          <w:iCs/>
          <w:noProof/>
          <w:color w:val="000000" w:themeColor="text1"/>
        </w:rPr>
        <w:t>)</w:t>
      </w:r>
      <w:r w:rsidR="00457175" w:rsidRPr="00FA2396">
        <w:rPr>
          <w:rFonts w:ascii="Times New Roman" w:eastAsia="Times New Roman" w:hAnsi="Times New Roman" w:cs="Times New Roman"/>
          <w:iCs/>
          <w:color w:val="000000" w:themeColor="text1"/>
        </w:rPr>
        <w:fldChar w:fldCharType="end"/>
      </w:r>
      <w:r w:rsidR="00457175" w:rsidRPr="00FA2396">
        <w:rPr>
          <w:rFonts w:ascii="Times New Roman" w:eastAsia="Times New Roman" w:hAnsi="Times New Roman" w:cs="Times New Roman"/>
          <w:iCs/>
          <w:color w:val="000000" w:themeColor="text1"/>
        </w:rPr>
        <w:t>.</w:t>
      </w:r>
      <w:r w:rsidR="00173DE1">
        <w:rPr>
          <w:rFonts w:ascii="Times New Roman" w:eastAsia="Times New Roman" w:hAnsi="Times New Roman" w:cs="Times New Roman"/>
          <w:iCs/>
          <w:color w:val="000000" w:themeColor="text1"/>
        </w:rPr>
        <w:t xml:space="preserve"> </w:t>
      </w:r>
      <w:r w:rsidR="00116A05" w:rsidRPr="00FA2396">
        <w:rPr>
          <w:rFonts w:ascii="Times New Roman" w:eastAsia="Times New Roman" w:hAnsi="Times New Roman" w:cs="Times New Roman"/>
          <w:iCs/>
          <w:color w:val="000000" w:themeColor="text1"/>
        </w:rPr>
        <w:t xml:space="preserve">After quality control, </w:t>
      </w:r>
      <w:r w:rsidR="00F22312" w:rsidRPr="00FA2396">
        <w:rPr>
          <w:rFonts w:ascii="Times New Roman" w:eastAsia="Times New Roman" w:hAnsi="Times New Roman" w:cs="Times New Roman"/>
          <w:iCs/>
          <w:color w:val="000000" w:themeColor="text1"/>
        </w:rPr>
        <w:t>sequence-variant (</w:t>
      </w:r>
      <w:r w:rsidR="00116A05" w:rsidRPr="00FA2396">
        <w:rPr>
          <w:rFonts w:ascii="Times New Roman" w:eastAsia="Times New Roman" w:hAnsi="Times New Roman" w:cs="Times New Roman"/>
          <w:iCs/>
          <w:color w:val="000000" w:themeColor="text1"/>
        </w:rPr>
        <w:t>ASV</w:t>
      </w:r>
      <w:r w:rsidR="00F22312" w:rsidRPr="00FA2396">
        <w:rPr>
          <w:rFonts w:ascii="Times New Roman" w:eastAsia="Times New Roman" w:hAnsi="Times New Roman" w:cs="Times New Roman"/>
          <w:iCs/>
          <w:color w:val="000000" w:themeColor="text1"/>
        </w:rPr>
        <w:t>)</w:t>
      </w:r>
      <w:r w:rsidR="00116A05" w:rsidRPr="00FA2396">
        <w:rPr>
          <w:rFonts w:ascii="Times New Roman" w:eastAsia="Times New Roman" w:hAnsi="Times New Roman" w:cs="Times New Roman"/>
          <w:iCs/>
          <w:color w:val="000000" w:themeColor="text1"/>
        </w:rPr>
        <w:t xml:space="preserve"> dereplication, and decontamination processes</w:t>
      </w:r>
      <w:r w:rsidR="009B4414" w:rsidRPr="00FA2396">
        <w:rPr>
          <w:rFonts w:ascii="Times New Roman" w:eastAsia="Times New Roman" w:hAnsi="Times New Roman" w:cs="Times New Roman"/>
          <w:iCs/>
          <w:color w:val="000000" w:themeColor="text1"/>
        </w:rPr>
        <w:t xml:space="preserve"> </w:t>
      </w:r>
      <w:r w:rsidR="00C4778A" w:rsidRPr="00FA2396">
        <w:rPr>
          <w:rFonts w:ascii="Times New Roman" w:eastAsia="Times New Roman" w:hAnsi="Times New Roman" w:cs="Times New Roman"/>
          <w:iCs/>
          <w:color w:val="000000" w:themeColor="text1"/>
        </w:rPr>
        <w:fldChar w:fldCharType="begin" w:fldLock="1"/>
      </w:r>
      <w:r w:rsidR="00C512FD">
        <w:rPr>
          <w:rFonts w:ascii="Times New Roman" w:eastAsia="Times New Roman" w:hAnsi="Times New Roman" w:cs="Times New Roman"/>
          <w:iCs/>
          <w:color w:val="000000" w:themeColor="text1"/>
        </w:rPr>
        <w:instrText>ADDIN CSL_CITATION {"citationItems":[{"id":"ITEM-1","itemData":{"DOI":"10.1111/2041-210X.13214","ISSN":"2041210X","abstract":"Environmental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installation.","author":[{"dropping-particle":"","family":"Curd","given":"Emily E.","non-dropping-particle":"","parse-names":false,"suffix":""},{"dropping-particle":"","family":"Gold","given":"Zack","non-dropping-particle":"","parse-names":false,"suffix":""},{"dropping-particle":"","family":"Kandlikar","given":"Gaurav S.","non-dropping-particle":"","parse-names":false,"suffix":""},{"dropping-particle":"","family":"Gomer","given":"Jesse","non-dropping-particle":"","parse-names":false,"suffix":""},{"dropping-particle":"","family":"Ogden","given":"Max","non-dropping-particle":"","parse-names":false,"suffix":""},{"dropping-particle":"","family":"O'Connell","given":"Taylor","non-dropping-particle":"","parse-names":false,"suffix":""},{"dropping-particle":"","family":"Pipes","given":"Lenore","non-dropping-particle":"","parse-names":false,"suffix":""},{"dropping-particle":"","family":"Schweizer","given":"Teia M.","non-dropping-particle":"","parse-names":false,"suffix":""},{"dropping-particle":"","family":"Rabichow","given":"Laura","non-dropping-particle":"","parse-names":false,"suffix":""},{"dropping-particle":"","family":"Lin","given":"Meixi","non-dropping-particle":"","parse-names":false,"suffix":""},{"dropping-particle":"","family":"Shi","given":"Baochen","non-dropping-particle":"","parse-names":false,"suffix":""},{"dropping-particle":"","family":"Barber","given":"Paul H.","non-dropping-particle":"","parse-names":false,"suffix":""},{"dropping-particle":"","family":"Kraft","given":"Nathan","non-dropping-particle":"","parse-names":false,"suffix":""},{"dropping-particle":"","family":"Wayne","given":"Robert","non-dropping-particle":"","parse-names":false,"suffix":""},{"dropping-particle":"","family":"Meyer","given":"Rachel S.","non-dropping-particle":"","parse-names":false,"suffix":""}],"container-title":"Methods in Ecology and Evolution","id":"ITEM-1","issue":"9","issued":{"date-parts":[["2019"]]},"page":"1469-1475","publisher":"British Ecological Society","title":"Anacapa Toolkit: An environmental DNA toolkit for processing multilocus metabarcode datasets","type":"article-journal","volume":"10"},"uris":["http://www.mendeley.com/documents/?uuid=ad58049a-bc81-45af-b79e-07ce67c1969f"]},{"id":"ITEM-2","itemData":{"DOI":"10.1111/1755-0998.13450","ISSN":"17550998","PMID":"34235858","abstract":"DNA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efforts.","author":[{"dropping-particle":"","family":"Gold","given":"Zachary","non-dropping-particle":"","parse-names":false,"suffix":""},{"dropping-particle":"","family":"Curd","given":"Emily E.","non-dropping-particle":"","parse-names":false,"suffix":""},{"dropping-particle":"","family":"Goodwin","given":"Kelly D.","non-dropping-particle":"","parse-names":false,"suffix":""},{"dropping-particle":"","family":"Choi","given":"Emma S.","non-dropping-particle":"","parse-names":false,"suffix":""},{"dropping-particle":"","family":"Frable","given":"Benjamin W.","non-dropping-particle":"","parse-names":false,"suffix":""},{"dropping-particle":"","family":"Thompson","given":"Andrew R.","non-dropping-particle":"","parse-names":false,"suffix":""},{"dropping-particle":"","family":"Walker","given":"Harold J.","non-dropping-particle":"","parse-names":false,"suffix":""},{"dropping-particle":"","family":"Burton","given":"Ronald S.","non-dropping-particle":"","parse-names":false,"suffix":""},{"dropping-particle":"","family":"Kacev","given":"Dovi","non-dropping-particle":"","parse-names":false,"suffix":""},{"dropping-particle":"","family":"Martz","given":"Lucas D.","non-dropping-particle":"","parse-names":false,"suffix":""},{"dropping-particle":"","family":"Barber","given":"Paul H.","non-dropping-particle":"","parse-names":false,"suffix":""}],"container-title":"Molecular Ecology Resources","id":"ITEM-2","issue":"7","issued":{"date-parts":[["2021"]]},"page":"2546-2564","title":"Improving metabarcoding taxonomic assignment: A case study of fishes in a large marine ecosystem","type":"article-journal","volume":"21"},"uris":["http://www.mendeley.com/documents/?uuid=3298f72a-f3a6-49e7-bbb1-5a41158c7394"]},{"id":"ITEM-3","itemData":{"DOI":"10.1098/rspb.2020.2424rspb","ISSN":"14712954","PMID":"33290686","abstract":"Studies of the ecological effects of global change often focus on one or a few species at a time. Consequently, we know relatively little about the changes underway at real-world scales of biological communities, which typically have hundreds or thousands of interacting species. Here, we use COI mtDNA amplicons from monthly samples of environmental DNA to survey 221 planktonic taxa along a gradient of temperature, salinity, dissolved oxygen and carbonate chemistry in nearshore marine habitat. The result is a high-resolution picture of changes in ecological communities using a technique replicable across a wide variety of ecosystems. We estimate community-level differences associated with time, space and environmental variables, and use these results to forecast near-term community changes due to warming and ocean acidification. We find distinct communities in warmer and more acidified conditions, with overall reduced richness in diatom assemblages and increased richness in dinoflagellates. Individual taxa finding more suitable habitat in near-future waters are more taxonomically varied and include the ubiquitous coccolithophore Emiliania huxleyi and the harmful dinoflagellate Alexandrium sp. These results suggest foundational changes for nearshore food webs under near-future conditions.","author":[{"dropping-particle":"","family":"Gallego","given":"Ramón","non-dropping-particle":"","parse-names":false,"suffix":""},{"dropping-particle":"","family":"Jacobs-Palmer","given":"Emily","non-dropping-particle":"","parse-names":false,"suffix":""},{"dropping-particle":"","family":"Cribari","given":"Kelly","non-dropping-particle":"","parse-names":false,"suffix":""},{"dropping-particle":"","family":"Kelly","given":"Ryan P.","non-dropping-particle":"","parse-names":false,"suffix":""}],"container-title":"Proceedings of the Royal Society B: Biological Sciences","id":"ITEM-3","issue":"1940","issued":{"date-parts":[["2020"]]},"page":"20202424","publisher":"The Royal Society","title":"Environmental DNA metabarcoding reveals winners and losers of global change in coastal waters: EDNA and climate change","type":"article-journal","volume":"287"},"uris":["http://www.mendeley.com/documents/?uuid=b10aba11-313a-4c63-a5ee-d09465552767"]}],"mendeley":{"formattedCitation":"(&lt;i&gt;22&lt;/i&gt;, &lt;i&gt;49&lt;/i&gt;, &lt;i&gt;50&lt;/i&gt;)","plainTextFormattedCitation":"(22, 49, 50)","previouslyFormattedCitation":"(&lt;i&gt;22&lt;/i&gt;, &lt;i&gt;49&lt;/i&gt;, &lt;i&gt;50&lt;/i&gt;)"},"properties":{"noteIndex":0},"schema":"https://github.com/citation-style-language/schema/raw/master/csl-citation.json"}</w:instrText>
      </w:r>
      <w:r w:rsidR="00C4778A" w:rsidRPr="00FA2396">
        <w:rPr>
          <w:rFonts w:ascii="Times New Roman" w:eastAsia="Times New Roman" w:hAnsi="Times New Roman" w:cs="Times New Roman"/>
          <w:iCs/>
          <w:color w:val="000000" w:themeColor="text1"/>
        </w:rPr>
        <w:fldChar w:fldCharType="separate"/>
      </w:r>
      <w:r w:rsidR="00FE1041" w:rsidRPr="00FE1041">
        <w:rPr>
          <w:rFonts w:ascii="Times New Roman" w:eastAsia="Times New Roman" w:hAnsi="Times New Roman" w:cs="Times New Roman"/>
          <w:iCs/>
          <w:noProof/>
          <w:color w:val="000000" w:themeColor="text1"/>
        </w:rPr>
        <w:t>(</w:t>
      </w:r>
      <w:r w:rsidR="00FE1041" w:rsidRPr="00FE1041">
        <w:rPr>
          <w:rFonts w:ascii="Times New Roman" w:eastAsia="Times New Roman" w:hAnsi="Times New Roman" w:cs="Times New Roman"/>
          <w:i/>
          <w:iCs/>
          <w:noProof/>
          <w:color w:val="000000" w:themeColor="text1"/>
        </w:rPr>
        <w:t>22</w:t>
      </w:r>
      <w:r w:rsidR="00FE1041" w:rsidRPr="00FE1041">
        <w:rPr>
          <w:rFonts w:ascii="Times New Roman" w:eastAsia="Times New Roman" w:hAnsi="Times New Roman" w:cs="Times New Roman"/>
          <w:iCs/>
          <w:noProof/>
          <w:color w:val="000000" w:themeColor="text1"/>
        </w:rPr>
        <w:t xml:space="preserve">, </w:t>
      </w:r>
      <w:r w:rsidR="00FE1041" w:rsidRPr="00FE1041">
        <w:rPr>
          <w:rFonts w:ascii="Times New Roman" w:eastAsia="Times New Roman" w:hAnsi="Times New Roman" w:cs="Times New Roman"/>
          <w:i/>
          <w:iCs/>
          <w:noProof/>
          <w:color w:val="000000" w:themeColor="text1"/>
        </w:rPr>
        <w:t>49</w:t>
      </w:r>
      <w:r w:rsidR="00FE1041" w:rsidRPr="00FE1041">
        <w:rPr>
          <w:rFonts w:ascii="Times New Roman" w:eastAsia="Times New Roman" w:hAnsi="Times New Roman" w:cs="Times New Roman"/>
          <w:iCs/>
          <w:noProof/>
          <w:color w:val="000000" w:themeColor="text1"/>
        </w:rPr>
        <w:t xml:space="preserve">, </w:t>
      </w:r>
      <w:r w:rsidR="00FE1041" w:rsidRPr="00FE1041">
        <w:rPr>
          <w:rFonts w:ascii="Times New Roman" w:eastAsia="Times New Roman" w:hAnsi="Times New Roman" w:cs="Times New Roman"/>
          <w:i/>
          <w:iCs/>
          <w:noProof/>
          <w:color w:val="000000" w:themeColor="text1"/>
        </w:rPr>
        <w:t>50</w:t>
      </w:r>
      <w:r w:rsidR="00FE1041" w:rsidRPr="00FE1041">
        <w:rPr>
          <w:rFonts w:ascii="Times New Roman" w:eastAsia="Times New Roman" w:hAnsi="Times New Roman" w:cs="Times New Roman"/>
          <w:iCs/>
          <w:noProof/>
          <w:color w:val="000000" w:themeColor="text1"/>
        </w:rPr>
        <w:t>)</w:t>
      </w:r>
      <w:r w:rsidR="00C4778A" w:rsidRPr="00FA2396">
        <w:rPr>
          <w:rFonts w:ascii="Times New Roman" w:eastAsia="Times New Roman" w:hAnsi="Times New Roman" w:cs="Times New Roman"/>
          <w:iCs/>
          <w:color w:val="000000" w:themeColor="text1"/>
        </w:rPr>
        <w:fldChar w:fldCharType="end"/>
      </w:r>
      <w:r w:rsidR="00116A05" w:rsidRPr="00FA2396">
        <w:rPr>
          <w:rFonts w:ascii="Times New Roman" w:eastAsia="Times New Roman" w:hAnsi="Times New Roman" w:cs="Times New Roman"/>
          <w:iCs/>
          <w:color w:val="000000" w:themeColor="text1"/>
        </w:rPr>
        <w:t>, we retained a total of 54.5 million</w:t>
      </w:r>
      <w:r w:rsidRPr="00FA2396">
        <w:rPr>
          <w:rFonts w:ascii="Times New Roman" w:eastAsia="Times New Roman" w:hAnsi="Times New Roman" w:cs="Times New Roman"/>
          <w:iCs/>
          <w:color w:val="000000" w:themeColor="text1"/>
        </w:rPr>
        <w:t xml:space="preserve"> </w:t>
      </w:r>
      <w:r w:rsidR="00116A05" w:rsidRPr="00FA2396">
        <w:rPr>
          <w:rFonts w:ascii="Times New Roman" w:eastAsia="Times New Roman" w:hAnsi="Times New Roman" w:cs="Times New Roman"/>
          <w:iCs/>
          <w:color w:val="000000" w:themeColor="text1"/>
        </w:rPr>
        <w:t xml:space="preserve">reads </w:t>
      </w:r>
      <w:r w:rsidR="00C651C6" w:rsidRPr="00FA2396">
        <w:rPr>
          <w:rFonts w:ascii="Times New Roman" w:eastAsia="Times New Roman" w:hAnsi="Times New Roman" w:cs="Times New Roman"/>
          <w:iCs/>
          <w:color w:val="000000" w:themeColor="text1"/>
        </w:rPr>
        <w:t>(</w:t>
      </w:r>
      <w:r w:rsidR="00DC3F52" w:rsidRPr="00FA2396">
        <w:rPr>
          <w:rFonts w:ascii="Times New Roman" w:eastAsia="Times New Roman" w:hAnsi="Times New Roman" w:cs="Times New Roman"/>
          <w:iCs/>
          <w:color w:val="000000" w:themeColor="text1"/>
        </w:rPr>
        <w:t>See Supplement</w:t>
      </w:r>
      <w:r w:rsidR="00576F84">
        <w:rPr>
          <w:rFonts w:ascii="Times New Roman" w:eastAsia="Times New Roman" w:hAnsi="Times New Roman" w:cs="Times New Roman"/>
          <w:iCs/>
          <w:color w:val="000000" w:themeColor="text1"/>
        </w:rPr>
        <w:t xml:space="preserve"> 1</w:t>
      </w:r>
      <w:r w:rsidR="00DC3F52" w:rsidRPr="00FA2396">
        <w:rPr>
          <w:rFonts w:ascii="Times New Roman" w:eastAsia="Times New Roman" w:hAnsi="Times New Roman" w:cs="Times New Roman"/>
          <w:iCs/>
          <w:color w:val="000000" w:themeColor="text1"/>
        </w:rPr>
        <w:t xml:space="preserve"> Methods)</w:t>
      </w:r>
      <w:r w:rsidR="00116A05" w:rsidRPr="00FA2396">
        <w:rPr>
          <w:rFonts w:ascii="Times New Roman" w:eastAsia="Times New Roman" w:hAnsi="Times New Roman" w:cs="Times New Roman"/>
          <w:iCs/>
          <w:color w:val="000000" w:themeColor="text1"/>
        </w:rPr>
        <w:t xml:space="preserve">. From </w:t>
      </w:r>
      <w:r w:rsidR="00F22312" w:rsidRPr="00FA2396">
        <w:rPr>
          <w:rFonts w:ascii="Times New Roman" w:eastAsia="Times New Roman" w:hAnsi="Times New Roman" w:cs="Times New Roman"/>
          <w:iCs/>
          <w:color w:val="000000" w:themeColor="text1"/>
        </w:rPr>
        <w:t xml:space="preserve">these </w:t>
      </w:r>
      <w:r w:rsidR="00116A05" w:rsidRPr="00FA2396">
        <w:rPr>
          <w:rFonts w:ascii="Times New Roman" w:eastAsia="Times New Roman" w:hAnsi="Times New Roman" w:cs="Times New Roman"/>
          <w:iCs/>
          <w:color w:val="000000" w:themeColor="text1"/>
        </w:rPr>
        <w:t xml:space="preserve">data, we classified 130 </w:t>
      </w:r>
      <w:r w:rsidR="00116A05" w:rsidRPr="00FA2396">
        <w:rPr>
          <w:rFonts w:ascii="Times New Roman" w:eastAsia="Times New Roman" w:hAnsi="Times New Roman" w:cs="Times New Roman"/>
          <w:iCs/>
          <w:color w:val="000000" w:themeColor="text1"/>
        </w:rPr>
        <w:lastRenderedPageBreak/>
        <w:t xml:space="preserve">unique taxa including 103 </w:t>
      </w:r>
      <w:r w:rsidR="00CC2764" w:rsidRPr="00FA2396">
        <w:rPr>
          <w:rFonts w:ascii="Times New Roman" w:eastAsia="Times New Roman" w:hAnsi="Times New Roman" w:cs="Times New Roman"/>
          <w:iCs/>
          <w:color w:val="000000" w:themeColor="text1"/>
        </w:rPr>
        <w:t>species-</w:t>
      </w:r>
      <w:r w:rsidR="00116A05" w:rsidRPr="00FA2396">
        <w:rPr>
          <w:rFonts w:ascii="Times New Roman" w:eastAsia="Times New Roman" w:hAnsi="Times New Roman" w:cs="Times New Roman"/>
          <w:iCs/>
          <w:color w:val="000000" w:themeColor="text1"/>
        </w:rPr>
        <w:t>level assignments</w:t>
      </w:r>
      <w:r w:rsidR="00576F84">
        <w:rPr>
          <w:rFonts w:ascii="Times New Roman" w:eastAsia="Times New Roman" w:hAnsi="Times New Roman" w:cs="Times New Roman"/>
          <w:iCs/>
          <w:color w:val="000000" w:themeColor="text1"/>
        </w:rPr>
        <w:t xml:space="preserve"> (79%)</w:t>
      </w:r>
      <w:r w:rsidR="00116A05" w:rsidRPr="00FA2396">
        <w:rPr>
          <w:rFonts w:ascii="Times New Roman" w:eastAsia="Times New Roman" w:hAnsi="Times New Roman" w:cs="Times New Roman"/>
          <w:iCs/>
          <w:color w:val="000000" w:themeColor="text1"/>
        </w:rPr>
        <w:t xml:space="preserve">, 15 </w:t>
      </w:r>
      <w:r w:rsidR="00CC2764" w:rsidRPr="00FA2396">
        <w:rPr>
          <w:rFonts w:ascii="Times New Roman" w:eastAsia="Times New Roman" w:hAnsi="Times New Roman" w:cs="Times New Roman"/>
          <w:iCs/>
          <w:color w:val="000000" w:themeColor="text1"/>
        </w:rPr>
        <w:t>genus-</w:t>
      </w:r>
      <w:r w:rsidR="00116A05" w:rsidRPr="00FA2396">
        <w:rPr>
          <w:rFonts w:ascii="Times New Roman" w:eastAsia="Times New Roman" w:hAnsi="Times New Roman" w:cs="Times New Roman"/>
          <w:iCs/>
          <w:color w:val="000000" w:themeColor="text1"/>
        </w:rPr>
        <w:t>level assignments</w:t>
      </w:r>
      <w:r w:rsidR="00576F84">
        <w:rPr>
          <w:rFonts w:ascii="Times New Roman" w:eastAsia="Times New Roman" w:hAnsi="Times New Roman" w:cs="Times New Roman"/>
          <w:iCs/>
          <w:color w:val="000000" w:themeColor="text1"/>
        </w:rPr>
        <w:t xml:space="preserve"> (12%)</w:t>
      </w:r>
      <w:r w:rsidR="00116A05" w:rsidRPr="00FA2396">
        <w:rPr>
          <w:rFonts w:ascii="Times New Roman" w:eastAsia="Times New Roman" w:hAnsi="Times New Roman" w:cs="Times New Roman"/>
          <w:iCs/>
          <w:color w:val="000000" w:themeColor="text1"/>
        </w:rPr>
        <w:t xml:space="preserve">, 11 </w:t>
      </w:r>
      <w:r w:rsidR="00CC2764" w:rsidRPr="00FA2396">
        <w:rPr>
          <w:rFonts w:ascii="Times New Roman" w:eastAsia="Times New Roman" w:hAnsi="Times New Roman" w:cs="Times New Roman"/>
          <w:iCs/>
          <w:color w:val="000000" w:themeColor="text1"/>
        </w:rPr>
        <w:t>family-</w:t>
      </w:r>
      <w:r w:rsidR="00116A05" w:rsidRPr="00FA2396">
        <w:rPr>
          <w:rFonts w:ascii="Times New Roman" w:eastAsia="Times New Roman" w:hAnsi="Times New Roman" w:cs="Times New Roman"/>
          <w:iCs/>
          <w:color w:val="000000" w:themeColor="text1"/>
        </w:rPr>
        <w:t>level assignments</w:t>
      </w:r>
      <w:r w:rsidR="00576F84">
        <w:rPr>
          <w:rFonts w:ascii="Times New Roman" w:eastAsia="Times New Roman" w:hAnsi="Times New Roman" w:cs="Times New Roman"/>
          <w:iCs/>
          <w:color w:val="000000" w:themeColor="text1"/>
        </w:rPr>
        <w:t xml:space="preserve"> (</w:t>
      </w:r>
      <w:r w:rsidR="00546D2F">
        <w:rPr>
          <w:rFonts w:ascii="Times New Roman" w:eastAsia="Times New Roman" w:hAnsi="Times New Roman" w:cs="Times New Roman"/>
          <w:iCs/>
          <w:color w:val="000000" w:themeColor="text1"/>
        </w:rPr>
        <w:t>8.5%)</w:t>
      </w:r>
      <w:r w:rsidR="00116A05" w:rsidRPr="00FA2396">
        <w:rPr>
          <w:rFonts w:ascii="Times New Roman" w:eastAsia="Times New Roman" w:hAnsi="Times New Roman" w:cs="Times New Roman"/>
          <w:iCs/>
          <w:color w:val="000000" w:themeColor="text1"/>
        </w:rPr>
        <w:t xml:space="preserve">, and 1 </w:t>
      </w:r>
      <w:r w:rsidR="00CC2764" w:rsidRPr="00FA2396">
        <w:rPr>
          <w:rFonts w:ascii="Times New Roman" w:eastAsia="Times New Roman" w:hAnsi="Times New Roman" w:cs="Times New Roman"/>
          <w:iCs/>
          <w:color w:val="000000" w:themeColor="text1"/>
        </w:rPr>
        <w:t>class-</w:t>
      </w:r>
      <w:r w:rsidR="00116A05" w:rsidRPr="00FA2396">
        <w:rPr>
          <w:rFonts w:ascii="Times New Roman" w:eastAsia="Times New Roman" w:hAnsi="Times New Roman" w:cs="Times New Roman"/>
          <w:iCs/>
          <w:color w:val="000000" w:themeColor="text1"/>
        </w:rPr>
        <w:t>level assignment.</w:t>
      </w:r>
      <w:r w:rsidR="006C5D76" w:rsidRPr="00FA2396">
        <w:rPr>
          <w:rFonts w:ascii="Times New Roman" w:eastAsia="Times New Roman" w:hAnsi="Times New Roman" w:cs="Times New Roman"/>
          <w:iCs/>
          <w:color w:val="000000" w:themeColor="text1"/>
        </w:rPr>
        <w:t xml:space="preserve"> </w:t>
      </w:r>
      <w:r w:rsidR="00457175" w:rsidRPr="00FA2396">
        <w:rPr>
          <w:rFonts w:ascii="Times New Roman" w:eastAsia="Times New Roman" w:hAnsi="Times New Roman" w:cs="Times New Roman"/>
          <w:iCs/>
          <w:color w:val="000000" w:themeColor="text1"/>
        </w:rPr>
        <w:t>We</w:t>
      </w:r>
      <w:r w:rsidR="006C5D76" w:rsidRPr="00FA2396">
        <w:rPr>
          <w:rFonts w:ascii="Times New Roman" w:eastAsia="Times New Roman" w:hAnsi="Times New Roman" w:cs="Times New Roman"/>
          <w:iCs/>
          <w:color w:val="000000" w:themeColor="text1"/>
        </w:rPr>
        <w:t xml:space="preserve"> identified </w:t>
      </w:r>
      <w:r w:rsidR="00FB7B2D" w:rsidRPr="00FA2396">
        <w:rPr>
          <w:rFonts w:ascii="Times New Roman" w:eastAsia="Times New Roman" w:hAnsi="Times New Roman" w:cs="Times New Roman"/>
          <w:iCs/>
          <w:color w:val="000000" w:themeColor="text1"/>
        </w:rPr>
        <w:t xml:space="preserve">two </w:t>
      </w:r>
      <w:r w:rsidR="006C5D76" w:rsidRPr="00FA2396">
        <w:rPr>
          <w:rFonts w:ascii="Times New Roman" w:eastAsia="Times New Roman" w:hAnsi="Times New Roman" w:cs="Times New Roman"/>
          <w:iCs/>
          <w:color w:val="000000" w:themeColor="text1"/>
        </w:rPr>
        <w:t xml:space="preserve">distinct </w:t>
      </w:r>
      <w:r w:rsidR="00457175" w:rsidRPr="00FA2396">
        <w:rPr>
          <w:rFonts w:ascii="Times New Roman" w:eastAsia="Times New Roman" w:hAnsi="Times New Roman" w:cs="Times New Roman"/>
          <w:iCs/>
          <w:color w:val="000000" w:themeColor="text1"/>
        </w:rPr>
        <w:t xml:space="preserve">morphologically indistinguishable </w:t>
      </w:r>
      <w:r w:rsidR="00F22312" w:rsidRPr="00FA2396">
        <w:rPr>
          <w:rFonts w:ascii="Times New Roman" w:eastAsia="Times New Roman" w:hAnsi="Times New Roman" w:cs="Times New Roman"/>
          <w:iCs/>
          <w:color w:val="000000" w:themeColor="text1"/>
        </w:rPr>
        <w:t xml:space="preserve">lineages </w:t>
      </w:r>
      <w:r w:rsidR="006C5D76" w:rsidRPr="00FA2396">
        <w:rPr>
          <w:rFonts w:ascii="Times New Roman" w:eastAsia="Times New Roman" w:hAnsi="Times New Roman" w:cs="Times New Roman"/>
          <w:iCs/>
          <w:color w:val="000000" w:themeColor="text1"/>
        </w:rPr>
        <w:t>of the Northern Lanternfish</w:t>
      </w:r>
      <w:r w:rsidR="00C651C6" w:rsidRPr="00FA2396">
        <w:rPr>
          <w:rFonts w:ascii="Times New Roman" w:eastAsia="Times New Roman" w:hAnsi="Times New Roman" w:cs="Times New Roman"/>
          <w:iCs/>
          <w:color w:val="000000" w:themeColor="text1"/>
        </w:rPr>
        <w:t xml:space="preserve"> (</w:t>
      </w:r>
      <w:proofErr w:type="spellStart"/>
      <w:r w:rsidR="006C5D76" w:rsidRPr="00FA2396">
        <w:rPr>
          <w:rFonts w:ascii="Times New Roman" w:eastAsia="Times New Roman" w:hAnsi="Times New Roman" w:cs="Times New Roman"/>
          <w:i/>
          <w:color w:val="000000" w:themeColor="text1"/>
        </w:rPr>
        <w:t>Stennobrachius</w:t>
      </w:r>
      <w:proofErr w:type="spellEnd"/>
      <w:r w:rsidR="006C5D76" w:rsidRPr="00FA2396">
        <w:rPr>
          <w:rFonts w:ascii="Times New Roman" w:eastAsia="Times New Roman" w:hAnsi="Times New Roman" w:cs="Times New Roman"/>
          <w:i/>
          <w:color w:val="000000" w:themeColor="text1"/>
        </w:rPr>
        <w:t xml:space="preserve"> </w:t>
      </w:r>
      <w:proofErr w:type="spellStart"/>
      <w:r w:rsidR="006C5D76" w:rsidRPr="00FA2396">
        <w:rPr>
          <w:rFonts w:ascii="Times New Roman" w:eastAsia="Times New Roman" w:hAnsi="Times New Roman" w:cs="Times New Roman"/>
          <w:i/>
          <w:color w:val="000000" w:themeColor="text1"/>
        </w:rPr>
        <w:t>leucopsarus</w:t>
      </w:r>
      <w:proofErr w:type="spellEnd"/>
      <w:r w:rsidR="006C5D76" w:rsidRPr="00FA2396">
        <w:rPr>
          <w:rFonts w:ascii="Times New Roman" w:eastAsia="Times New Roman" w:hAnsi="Times New Roman" w:cs="Times New Roman"/>
          <w:iCs/>
          <w:color w:val="000000" w:themeColor="text1"/>
        </w:rPr>
        <w:t>)</w:t>
      </w:r>
      <w:r w:rsidR="00457175" w:rsidRPr="00FA2396">
        <w:rPr>
          <w:rFonts w:ascii="Times New Roman" w:eastAsia="Times New Roman" w:hAnsi="Times New Roman" w:cs="Times New Roman"/>
          <w:iCs/>
          <w:color w:val="000000" w:themeColor="text1"/>
        </w:rPr>
        <w:t>. The two lanternfish lineages exhibited</w:t>
      </w:r>
      <w:r w:rsidR="007D348E" w:rsidRPr="00FA2396">
        <w:rPr>
          <w:rFonts w:ascii="Times New Roman" w:eastAsia="Times New Roman" w:hAnsi="Times New Roman" w:cs="Times New Roman"/>
          <w:iCs/>
          <w:color w:val="000000" w:themeColor="text1"/>
        </w:rPr>
        <w:t xml:space="preserve"> dramatically </w:t>
      </w:r>
      <w:r w:rsidR="009E0C40" w:rsidRPr="00FA2396">
        <w:rPr>
          <w:rFonts w:ascii="Times New Roman" w:eastAsia="Times New Roman" w:hAnsi="Times New Roman" w:cs="Times New Roman"/>
          <w:iCs/>
          <w:color w:val="000000" w:themeColor="text1"/>
        </w:rPr>
        <w:t xml:space="preserve">different </w:t>
      </w:r>
      <w:r w:rsidR="00BE57BE" w:rsidRPr="00FA2396">
        <w:rPr>
          <w:rFonts w:ascii="Times New Roman" w:eastAsia="Times New Roman" w:hAnsi="Times New Roman" w:cs="Times New Roman"/>
          <w:iCs/>
          <w:color w:val="000000" w:themeColor="text1"/>
        </w:rPr>
        <w:t xml:space="preserve">ecological </w:t>
      </w:r>
      <w:r w:rsidR="00AC0EF6" w:rsidRPr="00FA2396">
        <w:rPr>
          <w:rFonts w:ascii="Times New Roman" w:eastAsia="Times New Roman" w:hAnsi="Times New Roman" w:cs="Times New Roman"/>
          <w:iCs/>
          <w:color w:val="000000" w:themeColor="text1"/>
        </w:rPr>
        <w:t>patterns across the samples</w:t>
      </w:r>
      <w:r w:rsidR="00457175" w:rsidRPr="00FA2396">
        <w:rPr>
          <w:rFonts w:ascii="Times New Roman" w:eastAsia="Times New Roman" w:hAnsi="Times New Roman" w:cs="Times New Roman"/>
          <w:iCs/>
          <w:color w:val="000000" w:themeColor="text1"/>
        </w:rPr>
        <w:t xml:space="preserve"> and </w:t>
      </w:r>
      <w:r w:rsidR="00BE57BE" w:rsidRPr="00FA2396">
        <w:rPr>
          <w:rFonts w:ascii="Times New Roman" w:eastAsia="Times New Roman" w:hAnsi="Times New Roman" w:cs="Times New Roman"/>
          <w:iCs/>
          <w:color w:val="000000" w:themeColor="text1"/>
        </w:rPr>
        <w:t>we</w:t>
      </w:r>
      <w:r w:rsidR="00457175" w:rsidRPr="00FA2396">
        <w:rPr>
          <w:rFonts w:ascii="Times New Roman" w:eastAsia="Times New Roman" w:hAnsi="Times New Roman" w:cs="Times New Roman"/>
          <w:iCs/>
          <w:color w:val="000000" w:themeColor="text1"/>
        </w:rPr>
        <w:t>re therefore</w:t>
      </w:r>
      <w:r w:rsidR="00BE57BE" w:rsidRPr="00FA2396">
        <w:rPr>
          <w:rFonts w:ascii="Times New Roman" w:eastAsia="Times New Roman" w:hAnsi="Times New Roman" w:cs="Times New Roman"/>
          <w:iCs/>
          <w:color w:val="000000" w:themeColor="text1"/>
        </w:rPr>
        <w:t xml:space="preserve"> treated </w:t>
      </w:r>
      <w:r w:rsidR="00AC0EF6" w:rsidRPr="00FA2396">
        <w:rPr>
          <w:rFonts w:ascii="Times New Roman" w:eastAsia="Times New Roman" w:hAnsi="Times New Roman" w:cs="Times New Roman"/>
          <w:iCs/>
          <w:color w:val="000000" w:themeColor="text1"/>
        </w:rPr>
        <w:t>separately</w:t>
      </w:r>
      <w:r w:rsidR="006C5D76" w:rsidRPr="00FA2396">
        <w:rPr>
          <w:rFonts w:ascii="Times New Roman" w:eastAsia="Times New Roman" w:hAnsi="Times New Roman" w:cs="Times New Roman"/>
          <w:iCs/>
          <w:color w:val="000000" w:themeColor="text1"/>
        </w:rPr>
        <w:t>.</w:t>
      </w:r>
      <w:r w:rsidR="00DC3F52" w:rsidRPr="00FA2396">
        <w:rPr>
          <w:rFonts w:ascii="Times New Roman" w:eastAsia="Times New Roman" w:hAnsi="Times New Roman" w:cs="Times New Roman"/>
          <w:iCs/>
          <w:color w:val="000000" w:themeColor="text1"/>
        </w:rPr>
        <w:t xml:space="preserve"> </w:t>
      </w:r>
    </w:p>
    <w:p w14:paraId="359F2CD6" w14:textId="1820B61B" w:rsidR="00A97C2F" w:rsidRPr="00FA2396" w:rsidRDefault="00116A05" w:rsidP="00116A05">
      <w:pPr>
        <w:spacing w:line="480" w:lineRule="auto"/>
        <w:rPr>
          <w:rFonts w:ascii="Times New Roman" w:eastAsia="Times New Roman" w:hAnsi="Times New Roman" w:cs="Times New Roman"/>
          <w:iCs/>
          <w:color w:val="000000" w:themeColor="text1"/>
        </w:rPr>
      </w:pPr>
      <w:r w:rsidRPr="00FA2396">
        <w:rPr>
          <w:rFonts w:ascii="Times New Roman" w:eastAsia="Times New Roman" w:hAnsi="Times New Roman" w:cs="Times New Roman"/>
          <w:iCs/>
          <w:color w:val="000000" w:themeColor="text1"/>
        </w:rPr>
        <w:tab/>
        <w:t xml:space="preserve">Independent </w:t>
      </w:r>
      <w:r w:rsidR="00196952" w:rsidRPr="00FA2396">
        <w:rPr>
          <w:rFonts w:ascii="Times New Roman" w:eastAsia="Times New Roman" w:hAnsi="Times New Roman" w:cs="Times New Roman"/>
          <w:iCs/>
          <w:color w:val="000000" w:themeColor="text1"/>
        </w:rPr>
        <w:t>microscopy-</w:t>
      </w:r>
      <w:r w:rsidR="00AC0EF6" w:rsidRPr="00FA2396">
        <w:rPr>
          <w:rFonts w:ascii="Times New Roman" w:eastAsia="Times New Roman" w:hAnsi="Times New Roman" w:cs="Times New Roman"/>
          <w:iCs/>
          <w:color w:val="000000" w:themeColor="text1"/>
        </w:rPr>
        <w:t xml:space="preserve">count </w:t>
      </w:r>
      <w:r w:rsidRPr="00FA2396">
        <w:rPr>
          <w:rFonts w:ascii="Times New Roman" w:eastAsia="Times New Roman" w:hAnsi="Times New Roman" w:cs="Times New Roman"/>
          <w:iCs/>
          <w:color w:val="000000" w:themeColor="text1"/>
        </w:rPr>
        <w:t xml:space="preserve">data </w:t>
      </w:r>
      <w:r w:rsidR="00C87BAE" w:rsidRPr="00FA2396">
        <w:rPr>
          <w:rFonts w:ascii="Times New Roman" w:eastAsia="Times New Roman" w:hAnsi="Times New Roman" w:cs="Times New Roman"/>
          <w:iCs/>
          <w:color w:val="000000" w:themeColor="text1"/>
        </w:rPr>
        <w:t xml:space="preserve">from paired, matching </w:t>
      </w:r>
      <w:r w:rsidR="00196952" w:rsidRPr="00FA2396">
        <w:rPr>
          <w:rFonts w:ascii="Times New Roman" w:eastAsia="Times New Roman" w:hAnsi="Times New Roman" w:cs="Times New Roman"/>
          <w:iCs/>
          <w:color w:val="000000" w:themeColor="text1"/>
        </w:rPr>
        <w:t>formalin-</w:t>
      </w:r>
      <w:r w:rsidR="00C87BAE" w:rsidRPr="00FA2396">
        <w:rPr>
          <w:rFonts w:ascii="Times New Roman" w:eastAsia="Times New Roman" w:hAnsi="Times New Roman" w:cs="Times New Roman"/>
          <w:iCs/>
          <w:color w:val="000000" w:themeColor="text1"/>
        </w:rPr>
        <w:t xml:space="preserve">preserved samples </w:t>
      </w:r>
      <w:r w:rsidRPr="00FA2396">
        <w:rPr>
          <w:rFonts w:ascii="Times New Roman" w:eastAsia="Times New Roman" w:hAnsi="Times New Roman" w:cs="Times New Roman"/>
          <w:iCs/>
          <w:color w:val="000000" w:themeColor="text1"/>
        </w:rPr>
        <w:t xml:space="preserve">consisted of 9,610 larvae sorted across 84 jars. From </w:t>
      </w:r>
      <w:r w:rsidR="000E5F75" w:rsidRPr="00FA2396">
        <w:rPr>
          <w:rFonts w:ascii="Times New Roman" w:eastAsia="Times New Roman" w:hAnsi="Times New Roman" w:cs="Times New Roman"/>
          <w:iCs/>
          <w:color w:val="000000" w:themeColor="text1"/>
        </w:rPr>
        <w:t xml:space="preserve">these </w:t>
      </w:r>
      <w:r w:rsidRPr="00FA2396">
        <w:rPr>
          <w:rFonts w:ascii="Times New Roman" w:eastAsia="Times New Roman" w:hAnsi="Times New Roman" w:cs="Times New Roman"/>
          <w:iCs/>
          <w:color w:val="000000" w:themeColor="text1"/>
        </w:rPr>
        <w:t>data</w:t>
      </w:r>
      <w:r w:rsidR="00AC0EF6" w:rsidRPr="00FA2396">
        <w:rPr>
          <w:rFonts w:ascii="Times New Roman" w:eastAsia="Times New Roman" w:hAnsi="Times New Roman" w:cs="Times New Roman"/>
          <w:iCs/>
          <w:color w:val="000000" w:themeColor="text1"/>
        </w:rPr>
        <w:t>,</w:t>
      </w:r>
      <w:r w:rsidRPr="00FA2396">
        <w:rPr>
          <w:rFonts w:ascii="Times New Roman" w:eastAsia="Times New Roman" w:hAnsi="Times New Roman" w:cs="Times New Roman"/>
          <w:iCs/>
          <w:color w:val="000000" w:themeColor="text1"/>
        </w:rPr>
        <w:t xml:space="preserve"> we classified a total of 92 unique taxa including 76 </w:t>
      </w:r>
      <w:r w:rsidR="008807CC" w:rsidRPr="00FA2396">
        <w:rPr>
          <w:rFonts w:ascii="Times New Roman" w:eastAsia="Times New Roman" w:hAnsi="Times New Roman" w:cs="Times New Roman"/>
          <w:iCs/>
          <w:color w:val="000000" w:themeColor="text1"/>
        </w:rPr>
        <w:t>species-</w:t>
      </w:r>
      <w:r w:rsidRPr="00FA2396">
        <w:rPr>
          <w:rFonts w:ascii="Times New Roman" w:eastAsia="Times New Roman" w:hAnsi="Times New Roman" w:cs="Times New Roman"/>
          <w:iCs/>
          <w:color w:val="000000" w:themeColor="text1"/>
        </w:rPr>
        <w:t>level assignments</w:t>
      </w:r>
      <w:r w:rsidR="00546D2F">
        <w:rPr>
          <w:rFonts w:ascii="Times New Roman" w:eastAsia="Times New Roman" w:hAnsi="Times New Roman" w:cs="Times New Roman"/>
          <w:iCs/>
          <w:color w:val="000000" w:themeColor="text1"/>
        </w:rPr>
        <w:t xml:space="preserve"> (83%)</w:t>
      </w:r>
      <w:r w:rsidRPr="00FA2396">
        <w:rPr>
          <w:rFonts w:ascii="Times New Roman" w:eastAsia="Times New Roman" w:hAnsi="Times New Roman" w:cs="Times New Roman"/>
          <w:iCs/>
          <w:color w:val="000000" w:themeColor="text1"/>
        </w:rPr>
        <w:t xml:space="preserve"> and 16 </w:t>
      </w:r>
      <w:r w:rsidR="008807CC" w:rsidRPr="00FA2396">
        <w:rPr>
          <w:rFonts w:ascii="Times New Roman" w:eastAsia="Times New Roman" w:hAnsi="Times New Roman" w:cs="Times New Roman"/>
          <w:iCs/>
          <w:color w:val="000000" w:themeColor="text1"/>
        </w:rPr>
        <w:t>genus-</w:t>
      </w:r>
      <w:r w:rsidRPr="00FA2396">
        <w:rPr>
          <w:rFonts w:ascii="Times New Roman" w:eastAsia="Times New Roman" w:hAnsi="Times New Roman" w:cs="Times New Roman"/>
          <w:iCs/>
          <w:color w:val="000000" w:themeColor="text1"/>
        </w:rPr>
        <w:t>level assignments</w:t>
      </w:r>
      <w:r w:rsidR="00546D2F">
        <w:rPr>
          <w:rFonts w:ascii="Times New Roman" w:eastAsia="Times New Roman" w:hAnsi="Times New Roman" w:cs="Times New Roman"/>
          <w:iCs/>
          <w:color w:val="000000" w:themeColor="text1"/>
        </w:rPr>
        <w:t xml:space="preserve"> (17%)</w:t>
      </w:r>
      <w:r w:rsidRPr="00FA2396">
        <w:rPr>
          <w:rFonts w:ascii="Times New Roman" w:eastAsia="Times New Roman" w:hAnsi="Times New Roman" w:cs="Times New Roman"/>
          <w:iCs/>
          <w:color w:val="000000" w:themeColor="text1"/>
        </w:rPr>
        <w:t>.</w:t>
      </w:r>
    </w:p>
    <w:p w14:paraId="4778891D" w14:textId="317D0F56" w:rsidR="000B1DC4" w:rsidRPr="00FA2396" w:rsidRDefault="00EA0712" w:rsidP="00643803">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iCs/>
          <w:color w:val="000000" w:themeColor="text1"/>
        </w:rPr>
        <w:t>For</w:t>
      </w:r>
      <w:r w:rsidR="002E33CB" w:rsidRPr="00FA2396">
        <w:rPr>
          <w:rFonts w:ascii="Times New Roman" w:eastAsia="Times New Roman" w:hAnsi="Times New Roman" w:cs="Times New Roman"/>
          <w:iCs/>
          <w:color w:val="000000" w:themeColor="text1"/>
        </w:rPr>
        <w:t xml:space="preserve"> </w:t>
      </w:r>
      <w:r w:rsidRPr="00FA2396">
        <w:rPr>
          <w:rFonts w:ascii="Times New Roman" w:eastAsia="Times New Roman" w:hAnsi="Times New Roman" w:cs="Times New Roman"/>
          <w:iCs/>
          <w:color w:val="000000" w:themeColor="text1"/>
        </w:rPr>
        <w:t>o</w:t>
      </w:r>
      <w:r w:rsidR="002E33CB" w:rsidRPr="00FA2396">
        <w:rPr>
          <w:rFonts w:ascii="Times New Roman" w:eastAsia="Times New Roman" w:hAnsi="Times New Roman" w:cs="Times New Roman"/>
          <w:iCs/>
          <w:color w:val="000000" w:themeColor="text1"/>
        </w:rPr>
        <w:t xml:space="preserve">ur </w:t>
      </w:r>
      <w:r w:rsidRPr="00FA2396">
        <w:rPr>
          <w:rFonts w:ascii="Times New Roman" w:eastAsia="Times New Roman" w:hAnsi="Times New Roman" w:cs="Times New Roman"/>
          <w:iCs/>
          <w:color w:val="000000" w:themeColor="text1"/>
        </w:rPr>
        <w:t xml:space="preserve">integrated </w:t>
      </w:r>
      <w:r w:rsidR="002E33CB" w:rsidRPr="00FA2396">
        <w:rPr>
          <w:rFonts w:ascii="Times New Roman" w:eastAsia="Times New Roman" w:hAnsi="Times New Roman" w:cs="Times New Roman"/>
          <w:iCs/>
          <w:color w:val="000000" w:themeColor="text1"/>
        </w:rPr>
        <w:t>Bayesian model</w:t>
      </w:r>
      <w:r w:rsidR="00546D2F">
        <w:rPr>
          <w:rFonts w:ascii="Times New Roman" w:eastAsia="Times New Roman" w:hAnsi="Times New Roman" w:cs="Times New Roman"/>
          <w:iCs/>
          <w:color w:val="000000" w:themeColor="text1"/>
        </w:rPr>
        <w:t>,</w:t>
      </w:r>
      <w:r w:rsidR="002E33CB" w:rsidRPr="00FA2396">
        <w:rPr>
          <w:rFonts w:ascii="Times New Roman" w:eastAsia="Times New Roman" w:hAnsi="Times New Roman" w:cs="Times New Roman"/>
          <w:iCs/>
          <w:color w:val="000000" w:themeColor="text1"/>
        </w:rPr>
        <w:t xml:space="preserve"> </w:t>
      </w:r>
      <w:r w:rsidRPr="00FA2396">
        <w:rPr>
          <w:rFonts w:ascii="Times New Roman" w:eastAsia="Times New Roman" w:hAnsi="Times New Roman" w:cs="Times New Roman"/>
          <w:iCs/>
          <w:color w:val="000000" w:themeColor="text1"/>
        </w:rPr>
        <w:t>we focused</w:t>
      </w:r>
      <w:r w:rsidR="000B1DC4" w:rsidRPr="00FA2396">
        <w:rPr>
          <w:rFonts w:ascii="Times New Roman" w:eastAsia="Times New Roman" w:hAnsi="Times New Roman" w:cs="Times New Roman"/>
          <w:iCs/>
          <w:color w:val="000000" w:themeColor="text1"/>
        </w:rPr>
        <w:t xml:space="preserve"> on </w:t>
      </w:r>
      <w:r w:rsidRPr="00FA2396">
        <w:rPr>
          <w:rFonts w:ascii="Times New Roman" w:eastAsia="Times New Roman" w:hAnsi="Times New Roman" w:cs="Times New Roman"/>
          <w:iCs/>
          <w:color w:val="000000" w:themeColor="text1"/>
        </w:rPr>
        <w:t>t</w:t>
      </w:r>
      <w:r w:rsidR="002E33CB" w:rsidRPr="00FA2396">
        <w:rPr>
          <w:rFonts w:ascii="Times New Roman" w:eastAsia="Times New Roman" w:hAnsi="Times New Roman" w:cs="Times New Roman"/>
          <w:iCs/>
          <w:color w:val="000000" w:themeColor="text1"/>
        </w:rPr>
        <w:t xml:space="preserve">he </w:t>
      </w:r>
      <w:r w:rsidR="00730E0A" w:rsidRPr="00FA2396">
        <w:rPr>
          <w:rFonts w:ascii="Times New Roman" w:eastAsia="Times New Roman" w:hAnsi="Times New Roman" w:cs="Times New Roman"/>
          <w:iCs/>
          <w:color w:val="000000" w:themeColor="text1"/>
        </w:rPr>
        <w:t>56</w:t>
      </w:r>
      <w:r w:rsidR="000B1DC4" w:rsidRPr="00FA2396">
        <w:rPr>
          <w:rFonts w:ascii="Times New Roman" w:eastAsia="Times New Roman" w:hAnsi="Times New Roman" w:cs="Times New Roman"/>
          <w:iCs/>
          <w:color w:val="000000" w:themeColor="text1"/>
        </w:rPr>
        <w:t xml:space="preserve"> species </w:t>
      </w:r>
      <w:r w:rsidR="00F0315A">
        <w:rPr>
          <w:rFonts w:ascii="Times New Roman" w:eastAsia="Times New Roman" w:hAnsi="Times New Roman" w:cs="Times New Roman"/>
          <w:iCs/>
          <w:color w:val="000000" w:themeColor="text1"/>
        </w:rPr>
        <w:t>that</w:t>
      </w:r>
      <w:r w:rsidR="000B1DC4" w:rsidRPr="00FA2396">
        <w:rPr>
          <w:rFonts w:ascii="Times New Roman" w:eastAsia="Times New Roman" w:hAnsi="Times New Roman" w:cs="Times New Roman"/>
          <w:iCs/>
          <w:color w:val="000000" w:themeColor="text1"/>
        </w:rPr>
        <w:t xml:space="preserve"> had sufficient representation across the metabarcoding data set</w:t>
      </w:r>
      <w:r w:rsidR="003B0D13" w:rsidRPr="00FA2396">
        <w:rPr>
          <w:rFonts w:ascii="Times New Roman" w:eastAsia="Times New Roman" w:hAnsi="Times New Roman" w:cs="Times New Roman"/>
          <w:iCs/>
          <w:color w:val="000000" w:themeColor="text1"/>
        </w:rPr>
        <w:t xml:space="preserve"> to achieve</w:t>
      </w:r>
      <w:r w:rsidR="001E1E01" w:rsidRPr="00FA2396">
        <w:rPr>
          <w:rFonts w:ascii="Times New Roman" w:eastAsia="Times New Roman" w:hAnsi="Times New Roman" w:cs="Times New Roman"/>
          <w:iCs/>
          <w:color w:val="000000" w:themeColor="text1"/>
        </w:rPr>
        <w:t xml:space="preserve"> </w:t>
      </w:r>
      <w:r w:rsidR="003B0D13" w:rsidRPr="00FA2396">
        <w:rPr>
          <w:rFonts w:ascii="Times New Roman" w:eastAsia="Times New Roman" w:hAnsi="Times New Roman" w:cs="Times New Roman"/>
          <w:iCs/>
          <w:color w:val="000000" w:themeColor="text1"/>
        </w:rPr>
        <w:t>model convergence</w:t>
      </w:r>
      <w:r w:rsidR="00C651C6" w:rsidRPr="00FA2396">
        <w:rPr>
          <w:rFonts w:ascii="Times New Roman" w:eastAsia="Times New Roman" w:hAnsi="Times New Roman" w:cs="Times New Roman"/>
          <w:iCs/>
          <w:color w:val="000000" w:themeColor="text1"/>
        </w:rPr>
        <w:t xml:space="preserve"> (</w:t>
      </w:r>
      <w:r w:rsidR="00730E0A" w:rsidRPr="00FA2396">
        <w:rPr>
          <w:rFonts w:ascii="Times New Roman" w:eastAsia="Times New Roman" w:hAnsi="Times New Roman" w:cs="Times New Roman"/>
          <w:iCs/>
          <w:color w:val="000000" w:themeColor="text1"/>
        </w:rPr>
        <w:t xml:space="preserve">observed in &gt;10 technical </w:t>
      </w:r>
      <w:r w:rsidR="00AC0EF6" w:rsidRPr="00FA2396">
        <w:rPr>
          <w:rFonts w:ascii="Times New Roman" w:eastAsia="Times New Roman" w:hAnsi="Times New Roman" w:cs="Times New Roman"/>
          <w:iCs/>
          <w:color w:val="000000" w:themeColor="text1"/>
        </w:rPr>
        <w:t xml:space="preserve">PCR </w:t>
      </w:r>
      <w:r w:rsidR="00730E0A" w:rsidRPr="00FA2396">
        <w:rPr>
          <w:rFonts w:ascii="Times New Roman" w:eastAsia="Times New Roman" w:hAnsi="Times New Roman" w:cs="Times New Roman"/>
          <w:iCs/>
          <w:color w:val="000000" w:themeColor="text1"/>
        </w:rPr>
        <w:t>replicates)</w:t>
      </w:r>
      <w:r w:rsidR="001E1E01" w:rsidRPr="00FA2396">
        <w:rPr>
          <w:rFonts w:ascii="Times New Roman" w:eastAsia="Times New Roman" w:hAnsi="Times New Roman" w:cs="Times New Roman"/>
          <w:iCs/>
          <w:color w:val="000000" w:themeColor="text1"/>
        </w:rPr>
        <w:t xml:space="preserve"> and thus </w:t>
      </w:r>
      <w:r w:rsidRPr="00FA2396">
        <w:rPr>
          <w:rFonts w:ascii="Times New Roman" w:eastAsia="Times New Roman" w:hAnsi="Times New Roman" w:cs="Times New Roman"/>
          <w:iCs/>
          <w:color w:val="000000" w:themeColor="text1"/>
        </w:rPr>
        <w:t xml:space="preserve">provided </w:t>
      </w:r>
      <w:r w:rsidR="001E1E01" w:rsidRPr="00FA2396">
        <w:rPr>
          <w:rFonts w:ascii="Times New Roman" w:eastAsia="Times New Roman" w:hAnsi="Times New Roman" w:cs="Times New Roman"/>
          <w:iCs/>
          <w:color w:val="000000" w:themeColor="text1"/>
        </w:rPr>
        <w:t>reliable quantitative estimates</w:t>
      </w:r>
      <w:r w:rsidR="00C651C6" w:rsidRPr="00FA2396">
        <w:rPr>
          <w:rFonts w:ascii="Times New Roman" w:eastAsia="Times New Roman" w:hAnsi="Times New Roman" w:cs="Times New Roman"/>
          <w:iCs/>
          <w:color w:val="000000" w:themeColor="text1"/>
        </w:rPr>
        <w:t xml:space="preserve"> (</w:t>
      </w:r>
      <w:r w:rsidR="000B1DC4" w:rsidRPr="00FA2396">
        <w:rPr>
          <w:rFonts w:ascii="Times New Roman" w:eastAsia="Times New Roman" w:hAnsi="Times New Roman" w:cs="Times New Roman"/>
          <w:iCs/>
          <w:color w:val="000000" w:themeColor="text1"/>
        </w:rPr>
        <w:t>Figure</w:t>
      </w:r>
      <w:r w:rsidR="001E1E01" w:rsidRPr="00FA2396">
        <w:rPr>
          <w:rFonts w:ascii="Times New Roman" w:eastAsia="Times New Roman" w:hAnsi="Times New Roman" w:cs="Times New Roman"/>
          <w:iCs/>
          <w:color w:val="000000" w:themeColor="text1"/>
        </w:rPr>
        <w:t>s</w:t>
      </w:r>
      <w:r w:rsidR="000B1DC4" w:rsidRPr="00FA2396">
        <w:rPr>
          <w:rFonts w:ascii="Times New Roman" w:eastAsia="Times New Roman" w:hAnsi="Times New Roman" w:cs="Times New Roman"/>
          <w:iCs/>
          <w:color w:val="000000" w:themeColor="text1"/>
        </w:rPr>
        <w:t xml:space="preserve"> </w:t>
      </w:r>
      <w:r w:rsidR="001E1E01" w:rsidRPr="00FA2396">
        <w:rPr>
          <w:rFonts w:ascii="Times New Roman" w:eastAsia="Times New Roman" w:hAnsi="Times New Roman" w:cs="Times New Roman"/>
          <w:iCs/>
          <w:color w:val="000000" w:themeColor="text1"/>
        </w:rPr>
        <w:t>S</w:t>
      </w:r>
      <w:r w:rsidR="00FA2396" w:rsidRPr="00FA2396">
        <w:rPr>
          <w:rFonts w:ascii="Times New Roman" w:eastAsia="Times New Roman" w:hAnsi="Times New Roman" w:cs="Times New Roman"/>
          <w:iCs/>
          <w:color w:val="000000" w:themeColor="text1"/>
        </w:rPr>
        <w:t>3</w:t>
      </w:r>
      <w:r w:rsidR="001E1E01" w:rsidRPr="00FA2396">
        <w:rPr>
          <w:rFonts w:ascii="Times New Roman" w:eastAsia="Times New Roman" w:hAnsi="Times New Roman" w:cs="Times New Roman"/>
          <w:iCs/>
          <w:color w:val="000000" w:themeColor="text1"/>
        </w:rPr>
        <w:t>-</w:t>
      </w:r>
      <w:r w:rsidR="00245E1F" w:rsidRPr="00FA2396">
        <w:rPr>
          <w:rFonts w:ascii="Times New Roman" w:eastAsia="Times New Roman" w:hAnsi="Times New Roman" w:cs="Times New Roman"/>
          <w:iCs/>
          <w:color w:val="000000" w:themeColor="text1"/>
        </w:rPr>
        <w:t>S</w:t>
      </w:r>
      <w:r w:rsidR="00FA2396" w:rsidRPr="00FA2396">
        <w:rPr>
          <w:rFonts w:ascii="Times New Roman" w:eastAsia="Times New Roman" w:hAnsi="Times New Roman" w:cs="Times New Roman"/>
          <w:iCs/>
          <w:color w:val="000000" w:themeColor="text1"/>
        </w:rPr>
        <w:t>5</w:t>
      </w:r>
      <w:r w:rsidR="000B1DC4" w:rsidRPr="00FA2396">
        <w:rPr>
          <w:rFonts w:ascii="Times New Roman" w:eastAsia="Times New Roman" w:hAnsi="Times New Roman" w:cs="Times New Roman"/>
          <w:iCs/>
          <w:color w:val="000000" w:themeColor="text1"/>
        </w:rPr>
        <w:t xml:space="preserve">). </w:t>
      </w:r>
      <w:r w:rsidR="000D31F6" w:rsidRPr="00FA2396">
        <w:rPr>
          <w:rFonts w:ascii="Times New Roman" w:eastAsia="Times New Roman" w:hAnsi="Times New Roman" w:cs="Times New Roman"/>
        </w:rPr>
        <w:t>Model fits</w:t>
      </w:r>
      <w:r w:rsidR="000B1DC4" w:rsidRPr="00FA2396">
        <w:rPr>
          <w:rFonts w:ascii="Times New Roman" w:eastAsia="Times New Roman" w:hAnsi="Times New Roman" w:cs="Times New Roman"/>
        </w:rPr>
        <w:t xml:space="preserve"> yielded </w:t>
      </w:r>
      <w:r w:rsidR="00FE1041">
        <w:rPr>
          <w:rFonts w:ascii="Times New Roman" w:eastAsia="Times New Roman" w:hAnsi="Times New Roman" w:cs="Times New Roman"/>
        </w:rPr>
        <w:t>station</w:t>
      </w:r>
      <w:r w:rsidR="000B1DC4" w:rsidRPr="00FA2396">
        <w:rPr>
          <w:rFonts w:ascii="Times New Roman" w:eastAsia="Times New Roman" w:hAnsi="Times New Roman" w:cs="Times New Roman"/>
        </w:rPr>
        <w:t>-, species-, and year-specific larval abundances for 56 fish species spanning a 23-year period.</w:t>
      </w:r>
    </w:p>
    <w:p w14:paraId="5005F1A4" w14:textId="77777777" w:rsidR="000B1DC4" w:rsidRPr="00FA2396" w:rsidRDefault="000B1DC4" w:rsidP="000B1DC4">
      <w:pPr>
        <w:spacing w:line="480" w:lineRule="auto"/>
        <w:rPr>
          <w:rFonts w:ascii="Times New Roman" w:eastAsia="Times New Roman" w:hAnsi="Times New Roman" w:cs="Times New Roman"/>
        </w:rPr>
      </w:pPr>
    </w:p>
    <w:p w14:paraId="392A0C41" w14:textId="225D5EE7" w:rsidR="000B1DC4" w:rsidRPr="00FA2396" w:rsidRDefault="00FB7B2D" w:rsidP="000B1DC4">
      <w:pPr>
        <w:spacing w:line="480" w:lineRule="auto"/>
        <w:rPr>
          <w:rFonts w:ascii="Times New Roman" w:eastAsia="Times New Roman" w:hAnsi="Times New Roman" w:cs="Times New Roman"/>
          <w:b/>
          <w:i/>
        </w:rPr>
      </w:pPr>
      <w:r w:rsidRPr="00FA2396">
        <w:rPr>
          <w:rFonts w:ascii="Times New Roman" w:eastAsia="Times New Roman" w:hAnsi="Times New Roman" w:cs="Times New Roman"/>
          <w:b/>
          <w:i/>
        </w:rPr>
        <w:t xml:space="preserve">Displacement of Target </w:t>
      </w:r>
      <w:r w:rsidR="000B1DC4" w:rsidRPr="00FA2396">
        <w:rPr>
          <w:rFonts w:ascii="Times New Roman" w:eastAsia="Times New Roman" w:hAnsi="Times New Roman" w:cs="Times New Roman"/>
          <w:b/>
          <w:i/>
        </w:rPr>
        <w:t xml:space="preserve">Fish </w:t>
      </w:r>
      <w:r w:rsidRPr="00FA2396">
        <w:rPr>
          <w:rFonts w:ascii="Times New Roman" w:eastAsia="Times New Roman" w:hAnsi="Times New Roman" w:cs="Times New Roman"/>
          <w:b/>
          <w:i/>
        </w:rPr>
        <w:t>Species and</w:t>
      </w:r>
      <w:r w:rsidR="000B1DC4" w:rsidRPr="00FA2396">
        <w:rPr>
          <w:rFonts w:ascii="Times New Roman" w:eastAsia="Times New Roman" w:hAnsi="Times New Roman" w:cs="Times New Roman"/>
          <w:b/>
          <w:i/>
        </w:rPr>
        <w:t xml:space="preserve"> Tropicalization of Fish </w:t>
      </w:r>
      <w:r w:rsidR="009B4414" w:rsidRPr="00FA2396">
        <w:rPr>
          <w:rFonts w:ascii="Times New Roman" w:eastAsia="Times New Roman" w:hAnsi="Times New Roman" w:cs="Times New Roman"/>
          <w:b/>
          <w:i/>
        </w:rPr>
        <w:t>Assemblages</w:t>
      </w:r>
      <w:r w:rsidR="000B1DC4" w:rsidRPr="00FA2396">
        <w:rPr>
          <w:rFonts w:ascii="Times New Roman" w:eastAsia="Times New Roman" w:hAnsi="Times New Roman" w:cs="Times New Roman"/>
          <w:b/>
          <w:i/>
        </w:rPr>
        <w:t xml:space="preserve"> Associated with the Marine Heatwave</w:t>
      </w:r>
    </w:p>
    <w:p w14:paraId="0627A89A" w14:textId="6864DF0C" w:rsidR="00C87BAE" w:rsidRPr="00FA2396" w:rsidRDefault="00F16F3A" w:rsidP="00546D2F">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We observe</w:t>
      </w:r>
      <w:r w:rsidR="00D77156" w:rsidRPr="00FA2396">
        <w:rPr>
          <w:rFonts w:ascii="Times New Roman" w:eastAsia="Times New Roman" w:hAnsi="Times New Roman" w:cs="Times New Roman"/>
        </w:rPr>
        <w:t>d</w:t>
      </w:r>
      <w:r w:rsidR="000B1DC4" w:rsidRPr="00FA2396">
        <w:rPr>
          <w:rFonts w:ascii="Times New Roman" w:eastAsia="Times New Roman" w:hAnsi="Times New Roman" w:cs="Times New Roman"/>
        </w:rPr>
        <w:t xml:space="preserve"> a transformation of marine ichthyoplankton </w:t>
      </w:r>
      <w:r w:rsidR="00D77156" w:rsidRPr="00FA2396">
        <w:rPr>
          <w:rFonts w:ascii="Times New Roman" w:eastAsia="Times New Roman" w:hAnsi="Times New Roman" w:cs="Times New Roman"/>
        </w:rPr>
        <w:t xml:space="preserve">assemblages </w:t>
      </w:r>
      <w:r w:rsidR="000B1DC4" w:rsidRPr="00FA2396">
        <w:rPr>
          <w:rFonts w:ascii="Times New Roman" w:eastAsia="Times New Roman" w:hAnsi="Times New Roman" w:cs="Times New Roman"/>
        </w:rPr>
        <w:t xml:space="preserve">during the 2014–2016 MHW where </w:t>
      </w:r>
      <w:r w:rsidR="00D77156" w:rsidRPr="00FA2396">
        <w:rPr>
          <w:rFonts w:ascii="Times New Roman" w:eastAsia="Times New Roman" w:hAnsi="Times New Roman" w:cs="Times New Roman"/>
        </w:rPr>
        <w:t xml:space="preserve">southern </w:t>
      </w:r>
      <w:r w:rsidR="000B1DC4" w:rsidRPr="00FA2396">
        <w:rPr>
          <w:rFonts w:ascii="Times New Roman" w:eastAsia="Times New Roman" w:hAnsi="Times New Roman" w:cs="Times New Roman"/>
        </w:rPr>
        <w:t xml:space="preserve">mesopelagic species </w:t>
      </w:r>
      <w:r w:rsidR="00D77156" w:rsidRPr="00FA2396">
        <w:rPr>
          <w:rFonts w:ascii="Times New Roman" w:eastAsia="Times New Roman" w:hAnsi="Times New Roman" w:cs="Times New Roman"/>
        </w:rPr>
        <w:t xml:space="preserve">increased while several </w:t>
      </w:r>
      <w:r w:rsidR="000B1DC4" w:rsidRPr="00FA2396">
        <w:rPr>
          <w:rFonts w:ascii="Times New Roman" w:eastAsia="Times New Roman" w:hAnsi="Times New Roman" w:cs="Times New Roman"/>
        </w:rPr>
        <w:t>temperate species of critical ecological and economic importance</w:t>
      </w:r>
      <w:r w:rsidR="00D77156" w:rsidRPr="00FA2396">
        <w:rPr>
          <w:rFonts w:ascii="Times New Roman" w:eastAsia="Times New Roman" w:hAnsi="Times New Roman" w:cs="Times New Roman"/>
        </w:rPr>
        <w:t xml:space="preserve"> declined</w:t>
      </w:r>
      <w:r w:rsidR="000B1DC4" w:rsidRPr="00FA2396">
        <w:rPr>
          <w:rFonts w:ascii="Times New Roman" w:eastAsia="Times New Roman" w:hAnsi="Times New Roman" w:cs="Times New Roman"/>
        </w:rPr>
        <w:t>.</w:t>
      </w:r>
      <w:r w:rsidR="00C4778A" w:rsidRPr="00FA2396">
        <w:rPr>
          <w:rFonts w:ascii="Times New Roman" w:eastAsia="Times New Roman" w:hAnsi="Times New Roman" w:cs="Times New Roman"/>
        </w:rPr>
        <w:t xml:space="preserve"> </w:t>
      </w:r>
      <w:r w:rsidRPr="00FA2396">
        <w:rPr>
          <w:rFonts w:ascii="Times New Roman" w:eastAsia="Times New Roman" w:hAnsi="Times New Roman" w:cs="Times New Roman"/>
        </w:rPr>
        <w:t>S</w:t>
      </w:r>
      <w:r w:rsidR="00C4778A" w:rsidRPr="00FA2396">
        <w:rPr>
          <w:rFonts w:ascii="Times New Roman" w:eastAsia="Times New Roman" w:hAnsi="Times New Roman" w:cs="Times New Roman"/>
          <w:color w:val="000000" w:themeColor="text1"/>
        </w:rPr>
        <w:t xml:space="preserve">uch synchronous changes in the </w:t>
      </w:r>
      <w:r w:rsidR="00C4778A" w:rsidRPr="00FA2396">
        <w:rPr>
          <w:rFonts w:ascii="Times New Roman" w:eastAsia="Times New Roman" w:hAnsi="Times New Roman" w:cs="Times New Roman"/>
        </w:rPr>
        <w:t xml:space="preserve">marine ichthyoplankton </w:t>
      </w:r>
      <w:r w:rsidR="00D77156" w:rsidRPr="00FA2396">
        <w:rPr>
          <w:rFonts w:ascii="Times New Roman" w:eastAsia="Times New Roman" w:hAnsi="Times New Roman" w:cs="Times New Roman"/>
        </w:rPr>
        <w:t>assemblages</w:t>
      </w:r>
      <w:r w:rsidR="00D77156" w:rsidRPr="00FA2396">
        <w:rPr>
          <w:rFonts w:ascii="Times New Roman" w:eastAsia="Times New Roman" w:hAnsi="Times New Roman" w:cs="Times New Roman"/>
          <w:color w:val="000000" w:themeColor="text1"/>
        </w:rPr>
        <w:t xml:space="preserve"> </w:t>
      </w:r>
      <w:r w:rsidR="00C4778A" w:rsidRPr="00FA2396">
        <w:rPr>
          <w:rFonts w:ascii="Times New Roman" w:eastAsia="Times New Roman" w:hAnsi="Times New Roman" w:cs="Times New Roman"/>
          <w:color w:val="000000" w:themeColor="text1"/>
        </w:rPr>
        <w:t xml:space="preserve">occurred during the MHW despite the </w:t>
      </w:r>
      <w:r w:rsidR="00C651C6" w:rsidRPr="00FA2396">
        <w:rPr>
          <w:rFonts w:ascii="Times New Roman" w:eastAsia="Times New Roman" w:hAnsi="Times New Roman" w:cs="Times New Roman"/>
          <w:color w:val="000000" w:themeColor="text1"/>
        </w:rPr>
        <w:t xml:space="preserve">hundreds of kilometers between stations </w:t>
      </w:r>
      <w:r w:rsidR="00C4778A" w:rsidRPr="00FA2396">
        <w:rPr>
          <w:rFonts w:ascii="Times New Roman" w:eastAsia="Times New Roman" w:hAnsi="Times New Roman" w:cs="Times New Roman"/>
          <w:color w:val="000000" w:themeColor="text1"/>
        </w:rPr>
        <w:t>and unique biogeographic characteristics</w:t>
      </w:r>
      <w:r w:rsidR="00C651C6" w:rsidRPr="00FA2396">
        <w:rPr>
          <w:rFonts w:ascii="Times New Roman" w:eastAsia="Times New Roman" w:hAnsi="Times New Roman" w:cs="Times New Roman"/>
          <w:color w:val="000000" w:themeColor="text1"/>
        </w:rPr>
        <w:t xml:space="preserve"> associated with each</w:t>
      </w:r>
      <w:r w:rsidR="00D77156" w:rsidRPr="00FA2396">
        <w:rPr>
          <w:rFonts w:ascii="Times New Roman" w:eastAsia="Times New Roman" w:hAnsi="Times New Roman" w:cs="Times New Roman"/>
          <w:color w:val="000000" w:themeColor="text1"/>
        </w:rPr>
        <w:t xml:space="preserve"> sampled geographic location</w:t>
      </w:r>
      <w:r w:rsidR="00C651C6" w:rsidRPr="00FA2396">
        <w:rPr>
          <w:rFonts w:ascii="Times New Roman" w:eastAsia="Times New Roman" w:hAnsi="Times New Roman" w:cs="Times New Roman"/>
          <w:color w:val="000000" w:themeColor="text1"/>
        </w:rPr>
        <w:t xml:space="preserve"> (</w:t>
      </w:r>
      <w:r w:rsidR="00C4778A" w:rsidRPr="00FA2396">
        <w:rPr>
          <w:rFonts w:ascii="Times New Roman" w:eastAsia="Times New Roman" w:hAnsi="Times New Roman" w:cs="Times New Roman"/>
          <w:color w:val="000000" w:themeColor="text1"/>
        </w:rPr>
        <w:t xml:space="preserve">See </w:t>
      </w:r>
      <w:r w:rsidR="00546D2F">
        <w:rPr>
          <w:rFonts w:ascii="Times New Roman" w:eastAsia="Times New Roman" w:hAnsi="Times New Roman" w:cs="Times New Roman"/>
          <w:color w:val="000000" w:themeColor="text1"/>
        </w:rPr>
        <w:t>S</w:t>
      </w:r>
      <w:r w:rsidR="00C4778A" w:rsidRPr="00FA2396">
        <w:rPr>
          <w:rFonts w:ascii="Times New Roman" w:eastAsia="Times New Roman" w:hAnsi="Times New Roman" w:cs="Times New Roman"/>
          <w:color w:val="000000" w:themeColor="text1"/>
        </w:rPr>
        <w:t>upplement</w:t>
      </w:r>
      <w:r w:rsidR="00546D2F">
        <w:rPr>
          <w:rFonts w:ascii="Times New Roman" w:eastAsia="Times New Roman" w:hAnsi="Times New Roman" w:cs="Times New Roman"/>
          <w:color w:val="000000" w:themeColor="text1"/>
        </w:rPr>
        <w:t xml:space="preserve"> 1</w:t>
      </w:r>
      <w:r w:rsidR="00C4778A" w:rsidRPr="00FA2396">
        <w:rPr>
          <w:rFonts w:ascii="Times New Roman" w:eastAsia="Times New Roman" w:hAnsi="Times New Roman" w:cs="Times New Roman"/>
          <w:color w:val="000000" w:themeColor="text1"/>
        </w:rPr>
        <w:t xml:space="preserve"> results).</w:t>
      </w:r>
      <w:r w:rsidR="001E1E01" w:rsidRPr="00FA2396">
        <w:rPr>
          <w:rFonts w:ascii="Times New Roman" w:eastAsia="Times New Roman" w:hAnsi="Times New Roman" w:cs="Times New Roman"/>
          <w:color w:val="000000" w:themeColor="text1"/>
        </w:rPr>
        <w:t xml:space="preserve"> </w:t>
      </w:r>
      <w:r w:rsidR="000B1DC4" w:rsidRPr="00FA2396">
        <w:rPr>
          <w:rFonts w:ascii="Times New Roman" w:eastAsia="Times New Roman" w:hAnsi="Times New Roman" w:cs="Times New Roman"/>
        </w:rPr>
        <w:t xml:space="preserve">For example, the mesopelagic Mexican </w:t>
      </w:r>
      <w:proofErr w:type="spellStart"/>
      <w:r w:rsidR="000B1DC4" w:rsidRPr="00FA2396">
        <w:rPr>
          <w:rFonts w:ascii="Times New Roman" w:eastAsia="Times New Roman" w:hAnsi="Times New Roman" w:cs="Times New Roman"/>
        </w:rPr>
        <w:lastRenderedPageBreak/>
        <w:t>Lampfish</w:t>
      </w:r>
      <w:proofErr w:type="spellEnd"/>
      <w:r w:rsidR="00C651C6" w:rsidRPr="00FA2396">
        <w:rPr>
          <w:rFonts w:ascii="Times New Roman" w:eastAsia="Times New Roman" w:hAnsi="Times New Roman" w:cs="Times New Roman"/>
        </w:rPr>
        <w:t xml:space="preserve"> (</w:t>
      </w:r>
      <w:proofErr w:type="spellStart"/>
      <w:r w:rsidR="000B1DC4" w:rsidRPr="00FA2396">
        <w:rPr>
          <w:rFonts w:ascii="Times New Roman" w:eastAsia="Times New Roman" w:hAnsi="Times New Roman" w:cs="Times New Roman"/>
          <w:i/>
        </w:rPr>
        <w:t>Triphoturus</w:t>
      </w:r>
      <w:proofErr w:type="spellEnd"/>
      <w:r w:rsidR="000B1DC4" w:rsidRPr="00FA2396">
        <w:rPr>
          <w:rFonts w:ascii="Times New Roman" w:eastAsia="Times New Roman" w:hAnsi="Times New Roman" w:cs="Times New Roman"/>
          <w:i/>
        </w:rPr>
        <w:t xml:space="preserve"> mexicanus</w:t>
      </w:r>
      <w:r w:rsidR="000B1DC4" w:rsidRPr="00FA2396">
        <w:rPr>
          <w:rFonts w:ascii="Times New Roman" w:eastAsia="Times New Roman" w:hAnsi="Times New Roman" w:cs="Times New Roman"/>
        </w:rPr>
        <w:t xml:space="preserve">) </w:t>
      </w:r>
      <w:r w:rsidR="00457175" w:rsidRPr="00FA2396">
        <w:rPr>
          <w:rFonts w:ascii="Times New Roman" w:eastAsia="Times New Roman" w:hAnsi="Times New Roman" w:cs="Times New Roman"/>
        </w:rPr>
        <w:t xml:space="preserve">was at peak </w:t>
      </w:r>
      <w:r w:rsidR="000B1DC4" w:rsidRPr="00FA2396">
        <w:rPr>
          <w:rFonts w:ascii="Times New Roman" w:eastAsia="Times New Roman" w:hAnsi="Times New Roman" w:cs="Times New Roman"/>
        </w:rPr>
        <w:t xml:space="preserve">abundance during the MHW, and extended its typical range </w:t>
      </w:r>
      <w:r w:rsidR="00546D2F">
        <w:rPr>
          <w:rFonts w:ascii="Times New Roman" w:eastAsia="Times New Roman" w:hAnsi="Times New Roman" w:cs="Times New Roman"/>
        </w:rPr>
        <w:t>was extended both</w:t>
      </w:r>
      <w:r w:rsidR="000B1DC4" w:rsidRPr="00FA2396">
        <w:rPr>
          <w:rFonts w:ascii="Times New Roman" w:eastAsia="Times New Roman" w:hAnsi="Times New Roman" w:cs="Times New Roman"/>
        </w:rPr>
        <w:t xml:space="preserve"> poleward and </w:t>
      </w:r>
      <w:r w:rsidR="00457175" w:rsidRPr="00FA2396">
        <w:rPr>
          <w:rFonts w:ascii="Times New Roman" w:eastAsia="Times New Roman" w:hAnsi="Times New Roman" w:cs="Times New Roman"/>
        </w:rPr>
        <w:t>into</w:t>
      </w:r>
      <w:r w:rsidR="000B1DC4" w:rsidRPr="00FA2396">
        <w:rPr>
          <w:rFonts w:ascii="Times New Roman" w:eastAsia="Times New Roman" w:hAnsi="Times New Roman" w:cs="Times New Roman"/>
        </w:rPr>
        <w:t xml:space="preserve"> coastal shelf waters</w:t>
      </w:r>
      <w:r w:rsidR="00C651C6" w:rsidRPr="00FA2396">
        <w:rPr>
          <w:rFonts w:ascii="Times New Roman" w:eastAsia="Times New Roman" w:hAnsi="Times New Roman" w:cs="Times New Roman"/>
        </w:rPr>
        <w:t xml:space="preserve"> (</w:t>
      </w:r>
      <w:r w:rsidR="000B1DC4" w:rsidRPr="00FA2396">
        <w:rPr>
          <w:rFonts w:ascii="Times New Roman" w:eastAsia="Times New Roman" w:hAnsi="Times New Roman" w:cs="Times New Roman"/>
        </w:rPr>
        <w:t>Figures 1</w:t>
      </w:r>
      <w:r w:rsidR="00C4778A" w:rsidRPr="00FA2396">
        <w:rPr>
          <w:rFonts w:ascii="Times New Roman" w:eastAsia="Times New Roman" w:hAnsi="Times New Roman" w:cs="Times New Roman"/>
        </w:rPr>
        <w:t>a &amp; c</w:t>
      </w:r>
      <w:r w:rsidR="000B1DC4" w:rsidRPr="00FA2396">
        <w:rPr>
          <w:rFonts w:ascii="Times New Roman" w:eastAsia="Times New Roman" w:hAnsi="Times New Roman" w:cs="Times New Roman"/>
        </w:rPr>
        <w:t>, S</w:t>
      </w:r>
      <w:r w:rsidR="000042A5" w:rsidRPr="00FA2396">
        <w:rPr>
          <w:rFonts w:ascii="Times New Roman" w:eastAsia="Times New Roman" w:hAnsi="Times New Roman" w:cs="Times New Roman"/>
        </w:rPr>
        <w:t>6</w:t>
      </w:r>
      <w:r w:rsidR="000B1DC4" w:rsidRPr="00FA2396">
        <w:rPr>
          <w:rFonts w:ascii="Times New Roman" w:eastAsia="Times New Roman" w:hAnsi="Times New Roman" w:cs="Times New Roman"/>
        </w:rPr>
        <w:t>-</w:t>
      </w:r>
      <w:r w:rsidR="000042A5" w:rsidRPr="00FA2396">
        <w:rPr>
          <w:rFonts w:ascii="Times New Roman" w:eastAsia="Times New Roman" w:hAnsi="Times New Roman" w:cs="Times New Roman"/>
        </w:rPr>
        <w:t>10</w:t>
      </w:r>
      <w:r w:rsidR="000B1DC4" w:rsidRPr="00FA2396">
        <w:rPr>
          <w:rFonts w:ascii="Times New Roman" w:eastAsia="Times New Roman" w:hAnsi="Times New Roman" w:cs="Times New Roman"/>
        </w:rPr>
        <w:t xml:space="preserve">). </w:t>
      </w:r>
    </w:p>
    <w:p w14:paraId="73F7FFF2" w14:textId="64E87AF0" w:rsidR="000B1DC4" w:rsidRPr="00FA2396" w:rsidRDefault="00546D2F" w:rsidP="00C87BAE">
      <w:pPr>
        <w:spacing w:line="480" w:lineRule="auto"/>
        <w:ind w:firstLine="720"/>
        <w:rPr>
          <w:rFonts w:ascii="Times New Roman" w:eastAsia="Times New Roman" w:hAnsi="Times New Roman" w:cs="Times New Roman"/>
        </w:rPr>
      </w:pPr>
      <w:r>
        <w:rPr>
          <w:rFonts w:ascii="Times New Roman" w:eastAsia="Times New Roman" w:hAnsi="Times New Roman" w:cs="Times New Roman"/>
        </w:rPr>
        <w:t>S</w:t>
      </w:r>
      <w:r w:rsidR="000B1DC4" w:rsidRPr="00FA2396">
        <w:rPr>
          <w:rFonts w:ascii="Times New Roman" w:eastAsia="Times New Roman" w:hAnsi="Times New Roman" w:cs="Times New Roman"/>
        </w:rPr>
        <w:t xml:space="preserve">hifts </w:t>
      </w:r>
      <w:r>
        <w:rPr>
          <w:rFonts w:ascii="Times New Roman" w:eastAsia="Times New Roman" w:hAnsi="Times New Roman" w:cs="Times New Roman"/>
        </w:rPr>
        <w:t xml:space="preserve">were observed </w:t>
      </w:r>
      <w:r w:rsidR="000B1DC4" w:rsidRPr="00FA2396">
        <w:rPr>
          <w:rFonts w:ascii="Times New Roman" w:eastAsia="Times New Roman" w:hAnsi="Times New Roman" w:cs="Times New Roman"/>
        </w:rPr>
        <w:t xml:space="preserve">throughout the ichthyoplankton </w:t>
      </w:r>
      <w:r w:rsidR="00D77156" w:rsidRPr="00FA2396">
        <w:rPr>
          <w:rFonts w:ascii="Times New Roman" w:eastAsia="Times New Roman" w:hAnsi="Times New Roman" w:cs="Times New Roman"/>
        </w:rPr>
        <w:t>assemblage</w:t>
      </w:r>
      <w:r>
        <w:rPr>
          <w:rFonts w:ascii="Times New Roman" w:eastAsia="Times New Roman" w:hAnsi="Times New Roman" w:cs="Times New Roman"/>
        </w:rPr>
        <w:t>s of the study region (Figures 2-3)</w:t>
      </w:r>
      <w:r w:rsidR="00D77156" w:rsidRPr="00FA2396">
        <w:rPr>
          <w:rFonts w:ascii="Times New Roman" w:eastAsia="Times New Roman" w:hAnsi="Times New Roman" w:cs="Times New Roman"/>
        </w:rPr>
        <w:t>. On the one hand,</w:t>
      </w:r>
      <w:r w:rsidR="000B1DC4" w:rsidRPr="00FA2396">
        <w:rPr>
          <w:rFonts w:ascii="Times New Roman" w:eastAsia="Times New Roman" w:hAnsi="Times New Roman" w:cs="Times New Roman"/>
        </w:rPr>
        <w:t xml:space="preserve"> subtropical mesopelagic species uniformly increas</w:t>
      </w:r>
      <w:r w:rsidR="00D77156" w:rsidRPr="00FA2396">
        <w:rPr>
          <w:rFonts w:ascii="Times New Roman" w:eastAsia="Times New Roman" w:hAnsi="Times New Roman" w:cs="Times New Roman"/>
        </w:rPr>
        <w:t>ed</w:t>
      </w:r>
      <w:r w:rsidR="000B1DC4" w:rsidRPr="00FA2396">
        <w:rPr>
          <w:rFonts w:ascii="Times New Roman" w:eastAsia="Times New Roman" w:hAnsi="Times New Roman" w:cs="Times New Roman"/>
        </w:rPr>
        <w:t xml:space="preserve"> in association with elevated sea-surface temperatures</w:t>
      </w:r>
      <w:r w:rsidR="00D77156" w:rsidRPr="00FA2396">
        <w:rPr>
          <w:rFonts w:ascii="Times New Roman" w:eastAsia="Times New Roman" w:hAnsi="Times New Roman" w:cs="Times New Roman"/>
        </w:rPr>
        <w:t>. On the other hand,</w:t>
      </w:r>
      <w:r w:rsidR="000B1DC4" w:rsidRPr="00FA2396">
        <w:rPr>
          <w:rFonts w:ascii="Times New Roman" w:eastAsia="Times New Roman" w:hAnsi="Times New Roman" w:cs="Times New Roman"/>
        </w:rPr>
        <w:t xml:space="preserve"> </w:t>
      </w:r>
      <w:r w:rsidR="00D77156" w:rsidRPr="00FA2396">
        <w:rPr>
          <w:rFonts w:ascii="Times New Roman" w:eastAsia="Times New Roman" w:hAnsi="Times New Roman" w:cs="Times New Roman"/>
        </w:rPr>
        <w:t xml:space="preserve">many </w:t>
      </w:r>
      <w:r w:rsidR="000B1DC4" w:rsidRPr="00FA2396">
        <w:rPr>
          <w:rFonts w:ascii="Times New Roman" w:eastAsia="Times New Roman" w:hAnsi="Times New Roman" w:cs="Times New Roman"/>
        </w:rPr>
        <w:t>coastal species</w:t>
      </w:r>
      <w:r>
        <w:rPr>
          <w:rFonts w:ascii="Times New Roman" w:eastAsia="Times New Roman" w:hAnsi="Times New Roman" w:cs="Times New Roman"/>
        </w:rPr>
        <w:t xml:space="preserve"> typically seen in the region</w:t>
      </w:r>
      <w:r w:rsidR="000B1DC4" w:rsidRPr="00FA2396">
        <w:rPr>
          <w:rFonts w:ascii="Times New Roman" w:eastAsia="Times New Roman" w:hAnsi="Times New Roman" w:cs="Times New Roman"/>
        </w:rPr>
        <w:t xml:space="preserve"> </w:t>
      </w:r>
      <w:r w:rsidR="00D77156" w:rsidRPr="00FA2396">
        <w:rPr>
          <w:rFonts w:ascii="Times New Roman" w:eastAsia="Times New Roman" w:hAnsi="Times New Roman" w:cs="Times New Roman"/>
        </w:rPr>
        <w:t>tended to decrease (Figure 2, S</w:t>
      </w:r>
      <w:r w:rsidR="00FA2396" w:rsidRPr="00FA2396">
        <w:rPr>
          <w:rFonts w:ascii="Times New Roman" w:eastAsia="Times New Roman" w:hAnsi="Times New Roman" w:cs="Times New Roman"/>
        </w:rPr>
        <w:t>6</w:t>
      </w:r>
      <w:r w:rsidR="00D77156" w:rsidRPr="00FA2396">
        <w:rPr>
          <w:rFonts w:ascii="Times New Roman" w:eastAsia="Times New Roman" w:hAnsi="Times New Roman" w:cs="Times New Roman"/>
        </w:rPr>
        <w:t>-26). In particular, the abundances of northern mesopelagic species and fisheries targets such as Pacific Sardine (</w:t>
      </w:r>
      <w:proofErr w:type="spellStart"/>
      <w:r w:rsidR="00D77156" w:rsidRPr="00FA2396">
        <w:rPr>
          <w:rFonts w:ascii="Times New Roman" w:eastAsia="Times New Roman" w:hAnsi="Times New Roman" w:cs="Times New Roman"/>
          <w:i/>
        </w:rPr>
        <w:t>Sardinops</w:t>
      </w:r>
      <w:proofErr w:type="spellEnd"/>
      <w:r w:rsidR="00D77156" w:rsidRPr="00FA2396">
        <w:rPr>
          <w:rFonts w:ascii="Times New Roman" w:eastAsia="Times New Roman" w:hAnsi="Times New Roman" w:cs="Times New Roman"/>
          <w:i/>
        </w:rPr>
        <w:t xml:space="preserve"> </w:t>
      </w:r>
      <w:proofErr w:type="spellStart"/>
      <w:r w:rsidR="00D77156" w:rsidRPr="00FA2396">
        <w:rPr>
          <w:rFonts w:ascii="Times New Roman" w:eastAsia="Times New Roman" w:hAnsi="Times New Roman" w:cs="Times New Roman"/>
          <w:i/>
        </w:rPr>
        <w:t>sagax</w:t>
      </w:r>
      <w:proofErr w:type="spellEnd"/>
      <w:r w:rsidR="00D77156" w:rsidRPr="00FA2396">
        <w:rPr>
          <w:rFonts w:ascii="Times New Roman" w:eastAsia="Times New Roman" w:hAnsi="Times New Roman" w:cs="Times New Roman"/>
        </w:rPr>
        <w:t>) and North Pacific Hake (</w:t>
      </w:r>
      <w:r w:rsidR="00D77156" w:rsidRPr="00FA2396">
        <w:rPr>
          <w:rFonts w:ascii="Times New Roman" w:eastAsia="Times New Roman" w:hAnsi="Times New Roman" w:cs="Times New Roman"/>
          <w:i/>
          <w:iCs/>
        </w:rPr>
        <w:t xml:space="preserve">Merluccius </w:t>
      </w:r>
      <w:proofErr w:type="spellStart"/>
      <w:r w:rsidR="00D77156" w:rsidRPr="00FA2396">
        <w:rPr>
          <w:rFonts w:ascii="Times New Roman" w:eastAsia="Times New Roman" w:hAnsi="Times New Roman" w:cs="Times New Roman"/>
          <w:i/>
          <w:iCs/>
        </w:rPr>
        <w:t>productus</w:t>
      </w:r>
      <w:proofErr w:type="spellEnd"/>
      <w:r w:rsidR="00D77156" w:rsidRPr="00FA2396">
        <w:rPr>
          <w:rFonts w:ascii="Times New Roman" w:eastAsia="Times New Roman" w:hAnsi="Times New Roman" w:cs="Times New Roman"/>
        </w:rPr>
        <w:t xml:space="preserve">) </w:t>
      </w:r>
      <w:r w:rsidR="000B1DC4" w:rsidRPr="00FA2396">
        <w:rPr>
          <w:rFonts w:ascii="Times New Roman" w:eastAsia="Times New Roman" w:hAnsi="Times New Roman" w:cs="Times New Roman"/>
        </w:rPr>
        <w:t>were significantly correlated with colder</w:t>
      </w:r>
      <w:r w:rsidR="001E1E01" w:rsidRPr="00FA2396">
        <w:rPr>
          <w:rFonts w:ascii="Times New Roman" w:eastAsia="Times New Roman" w:hAnsi="Times New Roman" w:cs="Times New Roman"/>
        </w:rPr>
        <w:t xml:space="preserve"> sea surface</w:t>
      </w:r>
      <w:r w:rsidR="000B1DC4" w:rsidRPr="00FA2396">
        <w:rPr>
          <w:rFonts w:ascii="Times New Roman" w:eastAsia="Times New Roman" w:hAnsi="Times New Roman" w:cs="Times New Roman"/>
        </w:rPr>
        <w:t xml:space="preserve"> temperatures and </w:t>
      </w:r>
      <w:r w:rsidR="00D77156" w:rsidRPr="00FA2396">
        <w:rPr>
          <w:rFonts w:ascii="Times New Roman" w:eastAsia="Times New Roman" w:hAnsi="Times New Roman" w:cs="Times New Roman"/>
        </w:rPr>
        <w:t xml:space="preserve">displayed </w:t>
      </w:r>
      <w:r w:rsidR="000B1DC4" w:rsidRPr="00FA2396">
        <w:rPr>
          <w:rFonts w:ascii="Times New Roman" w:eastAsia="Times New Roman" w:hAnsi="Times New Roman" w:cs="Times New Roman"/>
        </w:rPr>
        <w:t xml:space="preserve">negative </w:t>
      </w:r>
      <w:r w:rsidR="00D77156" w:rsidRPr="00FA2396">
        <w:rPr>
          <w:rFonts w:ascii="Times New Roman" w:eastAsia="Times New Roman" w:hAnsi="Times New Roman" w:cs="Times New Roman"/>
        </w:rPr>
        <w:t xml:space="preserve">co-occurrence patterns </w:t>
      </w:r>
      <w:r w:rsidR="000B1DC4" w:rsidRPr="00FA2396">
        <w:rPr>
          <w:rFonts w:ascii="Times New Roman" w:eastAsia="Times New Roman" w:hAnsi="Times New Roman" w:cs="Times New Roman"/>
        </w:rPr>
        <w:t xml:space="preserve">with warm associated </w:t>
      </w:r>
      <w:r w:rsidR="009B4414" w:rsidRPr="00FA2396">
        <w:rPr>
          <w:rFonts w:ascii="Times New Roman" w:eastAsia="Times New Roman" w:hAnsi="Times New Roman" w:cs="Times New Roman"/>
        </w:rPr>
        <w:t xml:space="preserve">southern </w:t>
      </w:r>
      <w:r w:rsidR="000B1DC4" w:rsidRPr="00FA2396">
        <w:rPr>
          <w:rFonts w:ascii="Times New Roman" w:eastAsia="Times New Roman" w:hAnsi="Times New Roman" w:cs="Times New Roman"/>
        </w:rPr>
        <w:t>mesopelagic taxa</w:t>
      </w:r>
      <w:r w:rsidR="00C651C6" w:rsidRPr="00FA2396">
        <w:rPr>
          <w:rFonts w:ascii="Times New Roman" w:eastAsia="Times New Roman" w:hAnsi="Times New Roman" w:cs="Times New Roman"/>
        </w:rPr>
        <w:t xml:space="preserve"> (</w:t>
      </w:r>
      <w:r w:rsidR="000B1DC4" w:rsidRPr="00FA2396">
        <w:rPr>
          <w:rFonts w:ascii="Times New Roman" w:eastAsia="Times New Roman" w:hAnsi="Times New Roman" w:cs="Times New Roman"/>
        </w:rPr>
        <w:t xml:space="preserve">Figure </w:t>
      </w:r>
      <w:r w:rsidR="00C4778A" w:rsidRPr="00FA2396">
        <w:rPr>
          <w:rFonts w:ascii="Times New Roman" w:eastAsia="Times New Roman" w:hAnsi="Times New Roman" w:cs="Times New Roman"/>
        </w:rPr>
        <w:t>3</w:t>
      </w:r>
      <w:r w:rsidR="000B1DC4" w:rsidRPr="00FA2396">
        <w:rPr>
          <w:rFonts w:ascii="Times New Roman" w:eastAsia="Times New Roman" w:hAnsi="Times New Roman" w:cs="Times New Roman"/>
        </w:rPr>
        <w:t>, S</w:t>
      </w:r>
      <w:r w:rsidR="000042A5" w:rsidRPr="00FA2396">
        <w:rPr>
          <w:rFonts w:ascii="Times New Roman" w:eastAsia="Times New Roman" w:hAnsi="Times New Roman" w:cs="Times New Roman"/>
        </w:rPr>
        <w:t>27-28</w:t>
      </w:r>
      <w:r w:rsidR="000B1DC4" w:rsidRPr="00FA2396">
        <w:rPr>
          <w:rFonts w:ascii="Times New Roman" w:eastAsia="Times New Roman" w:hAnsi="Times New Roman" w:cs="Times New Roman"/>
        </w:rPr>
        <w:t>).</w:t>
      </w:r>
      <w:r w:rsidR="00C4778A" w:rsidRPr="00FA2396">
        <w:rPr>
          <w:rFonts w:ascii="Times New Roman" w:eastAsia="Times New Roman" w:hAnsi="Times New Roman" w:cs="Times New Roman"/>
        </w:rPr>
        <w:t xml:space="preserve"> </w:t>
      </w:r>
      <w:r w:rsidR="00307BCD" w:rsidRPr="00FA2396">
        <w:rPr>
          <w:rFonts w:ascii="Times New Roman" w:eastAsia="Times New Roman" w:hAnsi="Times New Roman" w:cs="Times New Roman"/>
        </w:rPr>
        <w:t xml:space="preserve">These </w:t>
      </w:r>
      <w:r w:rsidR="00C4778A" w:rsidRPr="00FA2396">
        <w:rPr>
          <w:rFonts w:ascii="Times New Roman" w:eastAsia="Times New Roman" w:hAnsi="Times New Roman" w:cs="Times New Roman"/>
        </w:rPr>
        <w:t xml:space="preserve">results suggest </w:t>
      </w:r>
      <w:r w:rsidR="00D77156" w:rsidRPr="00FA2396">
        <w:rPr>
          <w:rFonts w:ascii="Times New Roman" w:eastAsia="Times New Roman" w:hAnsi="Times New Roman" w:cs="Times New Roman"/>
        </w:rPr>
        <w:t xml:space="preserve">multiple coastal pelagic fisheries targets may continue to be scarce as environmental conditions that are similar to the 2014-2016 MHW become more common </w:t>
      </w:r>
      <w:r w:rsidR="00D77156" w:rsidRPr="00FA2396">
        <w:rPr>
          <w:rFonts w:ascii="Times New Roman" w:eastAsia="Times New Roman" w:hAnsi="Times New Roman" w:cs="Times New Roman"/>
        </w:rPr>
        <w:fldChar w:fldCharType="begin" w:fldLock="1"/>
      </w:r>
      <w:r w:rsidR="00C512FD">
        <w:rPr>
          <w:rFonts w:ascii="Times New Roman" w:eastAsia="Times New Roman" w:hAnsi="Times New Roman" w:cs="Times New Roman"/>
        </w:rPr>
        <w:instrText>ADDIN CSL_CITATION {"citationItems":[{"id":"ITEM-1","itemData":{"DOI":"10.1016/j.ecolind.2019.05.057","ISSN":"1470160X","abstract":"Forage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system.","author":[{"dropping-particle":"","family":"Thompson","given":"Andrew R.","non-dropping-particle":"","parse-names":false,"suffix":""},{"dropping-particle":"","family":"Harvey","given":"Chris J.","non-dropping-particle":"","parse-names":false,"suffix":""},{"dropping-particle":"","family":"Sydeman","given":"William J.","non-dropping-particle":"","parse-names":false,"suffix":""},{"dropping-particle":"","family":"Barceló","given":"Caren","non-dropping-particle":"","parse-names":false,"suffix":""},{"dropping-particle":"","family":"Bograd","given":"Steven J.","non-dropping-particle":"","parse-names":false,"suffix":""},{"dropping-particle":"","family":"Brodeur","given":"Richard D.","non-dropping-particle":"","parse-names":false,"suffix":""},{"dropping-particle":"","family":"Fiechter","given":"Jerome","non-dropping-particle":"","parse-names":false,"suffix":""},{"dropping-particle":"","family":"Field","given":"John C.","non-dropping-particle":"","parse-names":false,"suffix":""},{"dropping-particle":"","family":"Garfield","given":"Newell","non-dropping-particle":"","parse-names":false,"suffix":""},{"dropping-particle":"","family":"Good","given":"Thomas P.","non-dropping-particle":"","parse-names":false,"suffix":""},{"dropping-particle":"","family":"Hazen","given":"Elliott L.","non-dropping-particle":"","parse-names":false,"suffix":""},{"dropping-particle":"","family":"Hunsicker","given":"Mary E.","non-dropping-particle":"","parse-names":false,"suffix":""},{"dropping-particle":"","family":"Jacobson","given":"Kym","non-dropping-particle":"","parse-names":false,"suffix":""},{"dropping-particle":"","family":"Jacox","given":"Michael G.","non-dropping-particle":"","parse-names":false,"suffix":""},{"dropping-particle":"","family":"Leising","given":"Andrew","non-dropping-particle":"","parse-names":false,"suffix":""},{"dropping-particle":"","family":"Lindsay","given":"Joshua","non-dropping-particle":"","parse-names":false,"suffix":""},{"dropping-particle":"","family":"Melin","given":"Sharon R.","non-dropping-particle":"","parse-names":false,"suffix":""},{"dropping-particle":"","family":"Santora","given":"Jarrod A.","non-dropping-particle":"","parse-names":false,"suffix":""},{"dropping-particle":"","family":"Schroeder","given":"Isaac D.","non-dropping-particle":"","parse-names":false,"suffix":""},{"dropping-particle":"","family":"Thayer","given":"Julie A.","non-dropping-particle":"","parse-names":false,"suffix":""},{"dropping-particle":"","family":"Wells","given":"Brian K.","non-dropping-particle":"","parse-names":false,"suffix":""},{"dropping-particle":"","family":"Williams","given":"Gregory D.","non-dropping-particle":"","parse-names":false,"suffix":""}],"container-title":"Ecological Indicators","id":"ITEM-1","issued":{"date-parts":[["2019"]]},"page":"215-228","publisher":"Elsevier","title":"Indicators of pelagic forage community shifts in the California Current Large Marine Ecosystem, 1998–2016","type":"article-journal","volume":"105"},"uris":["http://www.mendeley.com/documents/?uuid=9ffe1633-73e9-467a-b6c9-8a618fe84de5"]},{"id":"ITEM-2","itemData":{"DOI":"10.1038/s41467-019-14215-w","ISSN":"20411723","PMID":"31988285","abstract":"Climate change and increased variability and intensity of climate events, in combination with recovering protected species populations and highly capitalized fisheries, are posing new challenges for fisheries management. We examine socio-ecological features of the unprecedented 2014–2016 northeast Pacific marine heatwave to understand the potential causes for record numbers of whale entanglements in the central California Current crab fishery. We observed habitat compression of coastal upwelling, changes in availability of forage species (krill and anchovy), and shoreward distribution shift of foraging whales. We propose that these ecosystem changes, combined with recovering whale populations, contributed to the exacerbation of entanglements throughout the marine heatwave. In 2016, domoic acid contamination prompted an unprecedented delay in the opening of California’s Dungeness crab fishery that inadvertently intensified the spatial overlap between whales and crab fishery gear. We present a retroactive assessment of entanglements to demonstrate that cooperation of fishers, resource managers, and scientists could mitigate future entanglement risk by developing climate-ready fisheries approaches, while supporting thriving fishing communities.","author":[{"dropping-particle":"","family":"Santora","given":"Jarrod A.","non-dropping-particle":"","parse-names":false,"suffix":""},{"dropping-particle":"","family":"Mantua","given":"Nathan J.","non-dropping-particle":"","parse-names":false,"suffix":""},{"dropping-particle":"","family":"Schroeder","given":"Isaac D.","non-dropping-particle":"","parse-names":false,"suffix":""},{"dropping-particle":"","family":"Field","given":"John C.","non-dropping-particle":"","parse-names":false,"suffix":""},{"dropping-particle":"","family":"Hazen","given":"Elliott L.","non-dropping-particle":"","parse-names":false,"suffix":""},{"dropping-particle":"","family":"Bograd","given":"Steven J.","non-dropping-particle":"","parse-names":false,"suffix":""},{"dropping-particle":"","family":"Sydeman","given":"William J.","non-dropping-particle":"","parse-names":false,"suffix":""},{"dropping-particle":"","family":"Wells","given":"Brian K.","non-dropping-particle":"","parse-names":false,"suffix":""},{"dropping-particle":"","family":"Calambokidis","given":"John","non-dropping-particle":"","parse-names":false,"suffix":""},{"dropping-particle":"","family":"Saez","given":"Lauren","non-dropping-particle":"","parse-names":false,"suffix":""},{"dropping-particle":"","family":"Lawson","given":"Dan","non-dropping-particle":"","parse-names":false,"suffix":""},{"dropping-particle":"","family":"Forney","given":"Karin A.","non-dropping-particle":"","parse-names":false,"suffix":""}],"container-title":"Nature Communications","id":"ITEM-2","issue":"1","issued":{"date-parts":[["2020","12","1"]]},"page":"1-12","publisher":"Nature Publishing Group","title":"Habitat compression and ecosystem shifts as potential links between marine heatwave and record whale entanglements","type":"article-journal","volume":"11"},"uris":["http://www.mendeley.com/documents/?uuid=04180123-b137-4214-a5ec-eb9dad8de31d"]},{"id":"ITEM-3","itemData":{"DOI":"10.1111/gcb.15415","ISSN":"13652486","PMID":"33107157","abstract":"The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Biology","id":"ITEM-3","issue":"3","issued":{"date-parts":[["2021"]]},"page":"506-520","publisher":"Wiley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ecosystems","type":"article-journal","volume":"27"},"uris":["http://www.mendeley.com/documents/?uuid=3e0d9637-ad6c-4509-b96b-f36f7612f79d"]}],"mendeley":{"formattedCitation":"(&lt;i&gt;5&lt;/i&gt;, &lt;i&gt;30&lt;/i&gt;, &lt;i&gt;51&lt;/i&gt;)","plainTextFormattedCitation":"(5, 30, 51)","previouslyFormattedCitation":"(&lt;i&gt;5&lt;/i&gt;, &lt;i&gt;30&lt;/i&gt;, &lt;i&gt;51&lt;/i&gt;)"},"properties":{"noteIndex":0},"schema":"https://github.com/citation-style-language/schema/raw/master/csl-citation.json"}</w:instrText>
      </w:r>
      <w:r w:rsidR="00D77156" w:rsidRPr="00FA2396">
        <w:rPr>
          <w:rFonts w:ascii="Times New Roman" w:eastAsia="Times New Roman" w:hAnsi="Times New Roman" w:cs="Times New Roman"/>
        </w:rPr>
        <w:fldChar w:fldCharType="separate"/>
      </w:r>
      <w:r w:rsidR="00FE1041" w:rsidRPr="00FE1041">
        <w:rPr>
          <w:rFonts w:ascii="Times New Roman" w:eastAsia="Times New Roman" w:hAnsi="Times New Roman" w:cs="Times New Roman"/>
          <w:noProof/>
        </w:rPr>
        <w:t>(</w:t>
      </w:r>
      <w:r w:rsidR="00FE1041" w:rsidRPr="00FE1041">
        <w:rPr>
          <w:rFonts w:ascii="Times New Roman" w:eastAsia="Times New Roman" w:hAnsi="Times New Roman" w:cs="Times New Roman"/>
          <w:i/>
          <w:noProof/>
        </w:rPr>
        <w:t>5</w:t>
      </w:r>
      <w:r w:rsidR="00FE1041" w:rsidRPr="00FE1041">
        <w:rPr>
          <w:rFonts w:ascii="Times New Roman" w:eastAsia="Times New Roman" w:hAnsi="Times New Roman" w:cs="Times New Roman"/>
          <w:noProof/>
        </w:rPr>
        <w:t xml:space="preserve">, </w:t>
      </w:r>
      <w:r w:rsidR="00FE1041" w:rsidRPr="00FE1041">
        <w:rPr>
          <w:rFonts w:ascii="Times New Roman" w:eastAsia="Times New Roman" w:hAnsi="Times New Roman" w:cs="Times New Roman"/>
          <w:i/>
          <w:noProof/>
        </w:rPr>
        <w:t>30</w:t>
      </w:r>
      <w:r w:rsidR="00FE1041" w:rsidRPr="00FE1041">
        <w:rPr>
          <w:rFonts w:ascii="Times New Roman" w:eastAsia="Times New Roman" w:hAnsi="Times New Roman" w:cs="Times New Roman"/>
          <w:noProof/>
        </w:rPr>
        <w:t xml:space="preserve">, </w:t>
      </w:r>
      <w:r w:rsidR="00FE1041" w:rsidRPr="00FE1041">
        <w:rPr>
          <w:rFonts w:ascii="Times New Roman" w:eastAsia="Times New Roman" w:hAnsi="Times New Roman" w:cs="Times New Roman"/>
          <w:i/>
          <w:noProof/>
        </w:rPr>
        <w:t>51</w:t>
      </w:r>
      <w:r w:rsidR="00FE1041" w:rsidRPr="00FE1041">
        <w:rPr>
          <w:rFonts w:ascii="Times New Roman" w:eastAsia="Times New Roman" w:hAnsi="Times New Roman" w:cs="Times New Roman"/>
          <w:noProof/>
        </w:rPr>
        <w:t>)</w:t>
      </w:r>
      <w:r w:rsidR="00D77156" w:rsidRPr="00FA2396">
        <w:rPr>
          <w:rFonts w:ascii="Times New Roman" w:eastAsia="Times New Roman" w:hAnsi="Times New Roman" w:cs="Times New Roman"/>
        </w:rPr>
        <w:fldChar w:fldCharType="end"/>
      </w:r>
      <w:r w:rsidR="00D77156" w:rsidRPr="00FA2396">
        <w:rPr>
          <w:rFonts w:ascii="Times New Roman" w:eastAsia="Times New Roman" w:hAnsi="Times New Roman" w:cs="Times New Roman"/>
        </w:rPr>
        <w:t xml:space="preserve">, </w:t>
      </w:r>
      <w:r w:rsidR="00307BCD" w:rsidRPr="00FA2396">
        <w:rPr>
          <w:rFonts w:ascii="Times New Roman" w:eastAsia="Times New Roman" w:hAnsi="Times New Roman" w:cs="Times New Roman"/>
        </w:rPr>
        <w:t xml:space="preserve">and </w:t>
      </w:r>
      <w:r>
        <w:rPr>
          <w:rFonts w:ascii="Times New Roman" w:eastAsia="Times New Roman" w:hAnsi="Times New Roman" w:cs="Times New Roman"/>
        </w:rPr>
        <w:t xml:space="preserve">these observations </w:t>
      </w:r>
      <w:r w:rsidR="00F0315A">
        <w:rPr>
          <w:rFonts w:ascii="Times New Roman" w:eastAsia="Times New Roman" w:hAnsi="Times New Roman" w:cs="Times New Roman"/>
        </w:rPr>
        <w:t>point to</w:t>
      </w:r>
      <w:r w:rsidR="00C4778A" w:rsidRPr="00FA2396">
        <w:rPr>
          <w:rFonts w:ascii="Times New Roman" w:eastAsia="Times New Roman" w:hAnsi="Times New Roman" w:cs="Times New Roman"/>
        </w:rPr>
        <w:t xml:space="preserve"> future ecological disruptions with potentially major socio-economic consequences</w:t>
      </w:r>
      <w:r w:rsidR="00C87BAE" w:rsidRPr="00FA2396">
        <w:rPr>
          <w:rFonts w:ascii="Times New Roman" w:eastAsia="Times New Roman" w:hAnsi="Times New Roman" w:cs="Times New Roman"/>
        </w:rPr>
        <w:t xml:space="preserve"> may arise under continued unabated climate change</w:t>
      </w:r>
      <w:r w:rsidR="00173DE1">
        <w:rPr>
          <w:rFonts w:ascii="Times New Roman" w:eastAsia="Times New Roman" w:hAnsi="Times New Roman" w:cs="Times New Roman"/>
        </w:rPr>
        <w:t xml:space="preserve"> </w:t>
      </w:r>
      <w:r w:rsidR="00C4778A" w:rsidRPr="00FA2396">
        <w:rPr>
          <w:rFonts w:ascii="Times New Roman" w:eastAsia="Times New Roman" w:hAnsi="Times New Roman" w:cs="Times New Roman"/>
        </w:rPr>
        <w:t xml:space="preserve">. </w:t>
      </w:r>
    </w:p>
    <w:p w14:paraId="6E94C440" w14:textId="77777777" w:rsidR="0010743B" w:rsidRPr="00FA2396" w:rsidRDefault="0010743B" w:rsidP="0010743B">
      <w:pPr>
        <w:rPr>
          <w:rFonts w:ascii="Times New Roman" w:eastAsia="Times New Roman" w:hAnsi="Times New Roman" w:cs="Times New Roman"/>
        </w:rPr>
      </w:pPr>
    </w:p>
    <w:p w14:paraId="692B295B" w14:textId="20CDEC89" w:rsidR="0010743B" w:rsidRPr="00FA2396" w:rsidRDefault="0010743B" w:rsidP="0010743B">
      <w:pPr>
        <w:rPr>
          <w:rFonts w:ascii="Times New Roman" w:eastAsia="Times New Roman" w:hAnsi="Times New Roman" w:cs="Times New Roman"/>
        </w:rPr>
      </w:pPr>
    </w:p>
    <w:p w14:paraId="3BBF11A7" w14:textId="290A2BAD" w:rsidR="00643803" w:rsidRPr="00FA2396" w:rsidRDefault="00D77156" w:rsidP="0010743B">
      <w:pPr>
        <w:rPr>
          <w:rFonts w:ascii="Times New Roman" w:eastAsia="Times New Roman" w:hAnsi="Times New Roman" w:cs="Times New Roman"/>
        </w:rPr>
      </w:pPr>
      <w:r w:rsidRPr="00FA2396">
        <w:rPr>
          <w:rFonts w:ascii="Times New Roman" w:eastAsia="Times New Roman" w:hAnsi="Times New Roman" w:cs="Times New Roman"/>
          <w:noProof/>
        </w:rPr>
        <w:lastRenderedPageBreak/>
        <w:drawing>
          <wp:inline distT="0" distB="0" distL="0" distR="0" wp14:anchorId="063A46E5" wp14:editId="344576F4">
            <wp:extent cx="5943600" cy="396240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C14F575" w14:textId="018060E1" w:rsidR="00643803" w:rsidRPr="00FA2396" w:rsidRDefault="00643803" w:rsidP="00C4778A">
      <w:pPr>
        <w:ind w:firstLine="720"/>
        <w:rPr>
          <w:rFonts w:ascii="Times New Roman" w:eastAsia="Times New Roman" w:hAnsi="Times New Roman" w:cs="Times New Roman"/>
          <w:b/>
        </w:rPr>
      </w:pPr>
      <w:r w:rsidRPr="00FA2396">
        <w:rPr>
          <w:rFonts w:ascii="Times New Roman" w:eastAsia="Times New Roman" w:hAnsi="Times New Roman" w:cs="Times New Roman"/>
          <w:b/>
        </w:rPr>
        <w:t xml:space="preserve">Figure </w:t>
      </w:r>
      <w:r w:rsidR="00C4778A" w:rsidRPr="00FA2396">
        <w:rPr>
          <w:rFonts w:ascii="Times New Roman" w:eastAsia="Times New Roman" w:hAnsi="Times New Roman" w:cs="Times New Roman"/>
          <w:b/>
        </w:rPr>
        <w:t>1</w:t>
      </w:r>
      <w:r w:rsidRPr="00FA2396">
        <w:rPr>
          <w:rFonts w:ascii="Times New Roman" w:eastAsia="Times New Roman" w:hAnsi="Times New Roman" w:cs="Times New Roman"/>
          <w:b/>
        </w:rPr>
        <w:t>. Temperature</w:t>
      </w:r>
      <w:r w:rsidR="00A65814">
        <w:rPr>
          <w:rFonts w:ascii="Times New Roman" w:eastAsia="Times New Roman" w:hAnsi="Times New Roman" w:cs="Times New Roman"/>
          <w:b/>
        </w:rPr>
        <w:t>-Occurrence</w:t>
      </w:r>
      <w:r w:rsidRPr="00FA2396">
        <w:rPr>
          <w:rFonts w:ascii="Times New Roman" w:eastAsia="Times New Roman" w:hAnsi="Times New Roman" w:cs="Times New Roman"/>
          <w:b/>
        </w:rPr>
        <w:t xml:space="preserve"> Associat</w:t>
      </w:r>
      <w:r w:rsidR="00A65814">
        <w:rPr>
          <w:rFonts w:ascii="Times New Roman" w:eastAsia="Times New Roman" w:hAnsi="Times New Roman" w:cs="Times New Roman"/>
          <w:b/>
        </w:rPr>
        <w:t xml:space="preserve">ions </w:t>
      </w:r>
      <w:r w:rsidR="00C4778A" w:rsidRPr="00FA2396">
        <w:rPr>
          <w:rFonts w:ascii="Times New Roman" w:eastAsia="Times New Roman" w:hAnsi="Times New Roman" w:cs="Times New Roman"/>
          <w:b/>
        </w:rPr>
        <w:t>in Fish Species</w:t>
      </w:r>
    </w:p>
    <w:p w14:paraId="3B194F6A" w14:textId="6BC7DA6B" w:rsidR="00643803" w:rsidRPr="00FA2396" w:rsidRDefault="00307BCD" w:rsidP="00643803">
      <w:pPr>
        <w:pBdr>
          <w:top w:val="nil"/>
          <w:left w:val="nil"/>
          <w:bottom w:val="nil"/>
          <w:right w:val="nil"/>
          <w:between w:val="nil"/>
        </w:pBdr>
        <w:ind w:left="720"/>
        <w:rPr>
          <w:rFonts w:ascii="Times New Roman" w:eastAsia="Times New Roman" w:hAnsi="Times New Roman" w:cs="Times New Roman"/>
          <w:color w:val="000000"/>
        </w:rPr>
      </w:pPr>
      <w:r w:rsidRPr="00FA2396">
        <w:rPr>
          <w:rFonts w:ascii="Times New Roman" w:eastAsia="Times New Roman" w:hAnsi="Times New Roman" w:cs="Times New Roman"/>
          <w:color w:val="000000"/>
        </w:rPr>
        <w:t>C</w:t>
      </w:r>
      <w:r w:rsidR="00643803" w:rsidRPr="00FA2396">
        <w:rPr>
          <w:rFonts w:ascii="Times New Roman" w:eastAsia="Times New Roman" w:hAnsi="Times New Roman" w:cs="Times New Roman"/>
          <w:color w:val="000000"/>
        </w:rPr>
        <w:t xml:space="preserve">hanges in </w:t>
      </w:r>
      <w:r w:rsidR="00C4778A" w:rsidRPr="00FA2396">
        <w:rPr>
          <w:rFonts w:ascii="Times New Roman" w:eastAsia="Times New Roman" w:hAnsi="Times New Roman" w:cs="Times New Roman"/>
          <w:color w:val="000000"/>
        </w:rPr>
        <w:t xml:space="preserve">species </w:t>
      </w:r>
      <w:r w:rsidR="00C4778A" w:rsidRPr="00546D2F">
        <w:rPr>
          <w:rFonts w:ascii="Times New Roman" w:eastAsia="Times New Roman" w:hAnsi="Times New Roman" w:cs="Times New Roman"/>
          <w:color w:val="000000"/>
        </w:rPr>
        <w:t>occurrence</w:t>
      </w:r>
      <w:r w:rsidR="00C4778A" w:rsidRPr="00FA2396">
        <w:rPr>
          <w:rFonts w:ascii="Times New Roman" w:eastAsia="Times New Roman" w:hAnsi="Times New Roman" w:cs="Times New Roman"/>
          <w:color w:val="000000"/>
        </w:rPr>
        <w:t xml:space="preserve"> patterns</w:t>
      </w:r>
      <w:r w:rsidR="00643803" w:rsidRPr="00FA2396">
        <w:rPr>
          <w:rFonts w:ascii="Times New Roman" w:eastAsia="Times New Roman" w:hAnsi="Times New Roman" w:cs="Times New Roman"/>
          <w:color w:val="000000"/>
        </w:rPr>
        <w:t xml:space="preserve"> </w:t>
      </w:r>
      <w:r w:rsidRPr="00FA2396">
        <w:rPr>
          <w:rFonts w:ascii="Times New Roman" w:eastAsia="Times New Roman" w:hAnsi="Times New Roman" w:cs="Times New Roman"/>
          <w:color w:val="000000"/>
        </w:rPr>
        <w:t>associated with</w:t>
      </w:r>
      <w:r w:rsidR="00643803" w:rsidRPr="00FA2396">
        <w:rPr>
          <w:rFonts w:ascii="Times New Roman" w:eastAsia="Times New Roman" w:hAnsi="Times New Roman" w:cs="Times New Roman"/>
          <w:color w:val="000000"/>
        </w:rPr>
        <w:t xml:space="preserve"> </w:t>
      </w:r>
      <w:r w:rsidR="006141BD" w:rsidRPr="00FA2396">
        <w:rPr>
          <w:rFonts w:ascii="Times New Roman" w:eastAsia="Times New Roman" w:hAnsi="Times New Roman" w:cs="Times New Roman"/>
          <w:color w:val="000000"/>
        </w:rPr>
        <w:t>SST</w:t>
      </w:r>
      <w:r w:rsidR="00643803" w:rsidRPr="00FA2396">
        <w:rPr>
          <w:rFonts w:ascii="Times New Roman" w:eastAsia="Times New Roman" w:hAnsi="Times New Roman" w:cs="Times New Roman"/>
          <w:color w:val="000000"/>
        </w:rPr>
        <w:t xml:space="preserve">, with </w:t>
      </w:r>
      <w:r w:rsidR="00D77156" w:rsidRPr="00FA2396">
        <w:rPr>
          <w:rFonts w:ascii="Times New Roman" w:eastAsia="Times New Roman" w:hAnsi="Times New Roman" w:cs="Times New Roman"/>
          <w:color w:val="000000"/>
        </w:rPr>
        <w:t>s</w:t>
      </w:r>
      <w:r w:rsidR="00C4778A" w:rsidRPr="00FA2396">
        <w:rPr>
          <w:rFonts w:ascii="Times New Roman" w:eastAsia="Times New Roman" w:hAnsi="Times New Roman" w:cs="Times New Roman"/>
          <w:color w:val="000000"/>
        </w:rPr>
        <w:t xml:space="preserve">outhern </w:t>
      </w:r>
      <w:r w:rsidR="00D77156" w:rsidRPr="00FA2396">
        <w:rPr>
          <w:rFonts w:ascii="Times New Roman" w:eastAsia="Times New Roman" w:hAnsi="Times New Roman" w:cs="Times New Roman"/>
          <w:color w:val="000000"/>
        </w:rPr>
        <w:t>m</w:t>
      </w:r>
      <w:r w:rsidR="00C4778A" w:rsidRPr="00FA2396">
        <w:rPr>
          <w:rFonts w:ascii="Times New Roman" w:eastAsia="Times New Roman" w:hAnsi="Times New Roman" w:cs="Times New Roman"/>
          <w:color w:val="000000"/>
        </w:rPr>
        <w:t>esopelagic species increasing in prevalence with elevated temperature</w:t>
      </w:r>
      <w:r w:rsidR="00C651C6" w:rsidRPr="00FA2396">
        <w:rPr>
          <w:rFonts w:ascii="Times New Roman" w:eastAsia="Times New Roman" w:hAnsi="Times New Roman" w:cs="Times New Roman"/>
          <w:color w:val="000000"/>
        </w:rPr>
        <w:t xml:space="preserve"> (</w:t>
      </w:r>
      <w:r w:rsidR="00C4778A" w:rsidRPr="00FA2396">
        <w:rPr>
          <w:rFonts w:ascii="Times New Roman" w:eastAsia="Times New Roman" w:hAnsi="Times New Roman" w:cs="Times New Roman"/>
          <w:color w:val="000000"/>
        </w:rPr>
        <w:t>A).</w:t>
      </w:r>
      <w:r w:rsidR="001E1E01" w:rsidRPr="00FA2396">
        <w:rPr>
          <w:rFonts w:ascii="Times New Roman" w:eastAsia="Times New Roman" w:hAnsi="Times New Roman" w:cs="Times New Roman"/>
          <w:color w:val="000000"/>
        </w:rPr>
        <w:t xml:space="preserve"> </w:t>
      </w:r>
      <w:r w:rsidR="000C1A36" w:rsidRPr="00FA2396">
        <w:rPr>
          <w:rFonts w:ascii="Times New Roman" w:eastAsia="Times New Roman" w:hAnsi="Times New Roman" w:cs="Times New Roman"/>
          <w:color w:val="000000"/>
        </w:rPr>
        <w:t>T statistic</w:t>
      </w:r>
      <w:r w:rsidR="00C651C6" w:rsidRPr="00FA2396">
        <w:rPr>
          <w:rFonts w:ascii="Times New Roman" w:eastAsia="Times New Roman" w:hAnsi="Times New Roman" w:cs="Times New Roman"/>
          <w:color w:val="000000"/>
        </w:rPr>
        <w:t xml:space="preserve"> (</w:t>
      </w:r>
      <w:r w:rsidR="000C1A36" w:rsidRPr="00FA2396">
        <w:rPr>
          <w:rFonts w:ascii="Times New Roman" w:eastAsia="Times New Roman" w:hAnsi="Times New Roman" w:cs="Times New Roman"/>
          <w:color w:val="000000"/>
        </w:rPr>
        <w:t xml:space="preserve">slope coefficient/ standard error) from </w:t>
      </w:r>
      <w:r w:rsidR="009B4414" w:rsidRPr="00FA2396">
        <w:rPr>
          <w:rFonts w:ascii="Times New Roman" w:eastAsia="Times New Roman" w:hAnsi="Times New Roman" w:cs="Times New Roman"/>
          <w:color w:val="000000"/>
        </w:rPr>
        <w:t xml:space="preserve">a </w:t>
      </w:r>
      <w:r w:rsidR="000C1A36" w:rsidRPr="00FA2396">
        <w:rPr>
          <w:rFonts w:ascii="Times New Roman" w:eastAsia="Times New Roman" w:hAnsi="Times New Roman" w:cs="Times New Roman"/>
          <w:color w:val="000000"/>
        </w:rPr>
        <w:t xml:space="preserve">generalized binomial mixed model was calculated for each species across all </w:t>
      </w:r>
      <w:r w:rsidR="00FE1041">
        <w:rPr>
          <w:rFonts w:ascii="Times New Roman" w:eastAsia="Times New Roman" w:hAnsi="Times New Roman" w:cs="Times New Roman"/>
          <w:color w:val="000000"/>
        </w:rPr>
        <w:t>stations</w:t>
      </w:r>
      <w:r w:rsidR="000C1A36" w:rsidRPr="00FA2396">
        <w:rPr>
          <w:rFonts w:ascii="Times New Roman" w:eastAsia="Times New Roman" w:hAnsi="Times New Roman" w:cs="Times New Roman"/>
          <w:color w:val="000000"/>
        </w:rPr>
        <w:t xml:space="preserve">. Only </w:t>
      </w:r>
      <w:r w:rsidR="00FB7B2D" w:rsidRPr="00FA2396">
        <w:rPr>
          <w:rFonts w:ascii="Times New Roman" w:eastAsia="Times New Roman" w:hAnsi="Times New Roman" w:cs="Times New Roman"/>
          <w:color w:val="000000"/>
        </w:rPr>
        <w:t xml:space="preserve">23 out of 56 total </w:t>
      </w:r>
      <w:r w:rsidR="000C1A36" w:rsidRPr="00FA2396">
        <w:rPr>
          <w:rFonts w:ascii="Times New Roman" w:eastAsia="Times New Roman" w:hAnsi="Times New Roman" w:cs="Times New Roman"/>
          <w:color w:val="000000"/>
        </w:rPr>
        <w:t>species with significant slopes</w:t>
      </w:r>
      <w:r w:rsidR="00C651C6" w:rsidRPr="00FA2396">
        <w:rPr>
          <w:rFonts w:ascii="Times New Roman" w:eastAsia="Times New Roman" w:hAnsi="Times New Roman" w:cs="Times New Roman"/>
          <w:color w:val="000000"/>
        </w:rPr>
        <w:t xml:space="preserve"> (</w:t>
      </w:r>
      <w:r w:rsidR="000C1A36" w:rsidRPr="00FA2396">
        <w:rPr>
          <w:rFonts w:ascii="Times New Roman" w:eastAsia="Times New Roman" w:hAnsi="Times New Roman" w:cs="Times New Roman"/>
          <w:color w:val="000000"/>
        </w:rPr>
        <w:t>95% CI</w:t>
      </w:r>
      <w:r w:rsidR="003808D3" w:rsidRPr="00FA2396">
        <w:rPr>
          <w:rFonts w:ascii="Times New Roman" w:eastAsia="Times New Roman" w:hAnsi="Times New Roman" w:cs="Times New Roman"/>
          <w:color w:val="000000"/>
        </w:rPr>
        <w:t xml:space="preserve"> that exclude </w:t>
      </w:r>
      <w:r w:rsidR="000C1A36" w:rsidRPr="00FA2396">
        <w:rPr>
          <w:rFonts w:ascii="Times New Roman" w:eastAsia="Times New Roman" w:hAnsi="Times New Roman" w:cs="Times New Roman"/>
          <w:color w:val="000000"/>
        </w:rPr>
        <w:t xml:space="preserve">zero) are plotted. </w:t>
      </w:r>
      <w:r w:rsidR="00C4778A" w:rsidRPr="00FA2396">
        <w:rPr>
          <w:rFonts w:ascii="Times New Roman" w:eastAsia="Times New Roman" w:hAnsi="Times New Roman" w:cs="Times New Roman"/>
          <w:color w:val="000000"/>
        </w:rPr>
        <w:t xml:space="preserve">Importantly, </w:t>
      </w:r>
      <w:r w:rsidR="00643803" w:rsidRPr="00FA2396">
        <w:rPr>
          <w:rFonts w:ascii="Times New Roman" w:eastAsia="Times New Roman" w:hAnsi="Times New Roman" w:cs="Times New Roman"/>
          <w:color w:val="000000"/>
        </w:rPr>
        <w:t>metabarcoding identif</w:t>
      </w:r>
      <w:r w:rsidR="00C4778A" w:rsidRPr="00FA2396">
        <w:rPr>
          <w:rFonts w:ascii="Times New Roman" w:eastAsia="Times New Roman" w:hAnsi="Times New Roman" w:cs="Times New Roman"/>
          <w:color w:val="000000"/>
        </w:rPr>
        <w:t>ied</w:t>
      </w:r>
      <w:r w:rsidR="00643803" w:rsidRPr="00FA2396">
        <w:rPr>
          <w:rFonts w:ascii="Times New Roman" w:eastAsia="Times New Roman" w:hAnsi="Times New Roman" w:cs="Times New Roman"/>
          <w:color w:val="000000"/>
        </w:rPr>
        <w:t xml:space="preserve"> </w:t>
      </w:r>
      <w:r w:rsidR="003808D3" w:rsidRPr="00FA2396">
        <w:rPr>
          <w:rFonts w:ascii="Times New Roman" w:eastAsia="Times New Roman" w:hAnsi="Times New Roman" w:cs="Times New Roman"/>
          <w:color w:val="000000"/>
        </w:rPr>
        <w:t>cold-</w:t>
      </w:r>
      <w:r w:rsidR="00643803" w:rsidRPr="00FA2396">
        <w:rPr>
          <w:rFonts w:ascii="Times New Roman" w:eastAsia="Times New Roman" w:hAnsi="Times New Roman" w:cs="Times New Roman"/>
          <w:color w:val="000000"/>
        </w:rPr>
        <w:t xml:space="preserve">associated </w:t>
      </w:r>
      <w:r w:rsidR="00643803" w:rsidRPr="00FA2396">
        <w:rPr>
          <w:rFonts w:ascii="Times New Roman" w:eastAsia="Times New Roman" w:hAnsi="Times New Roman" w:cs="Times New Roman"/>
        </w:rPr>
        <w:t>variants</w:t>
      </w:r>
      <w:r w:rsidR="00643803" w:rsidRPr="00FA2396">
        <w:rPr>
          <w:rFonts w:ascii="Times New Roman" w:eastAsia="Times New Roman" w:hAnsi="Times New Roman" w:cs="Times New Roman"/>
          <w:color w:val="000000"/>
        </w:rPr>
        <w:t xml:space="preserve"> </w:t>
      </w:r>
      <w:r w:rsidR="00643803" w:rsidRPr="00FA2396">
        <w:rPr>
          <w:rFonts w:ascii="Times New Roman" w:eastAsia="Times New Roman" w:hAnsi="Times New Roman" w:cs="Times New Roman"/>
        </w:rPr>
        <w:t>of</w:t>
      </w:r>
      <w:r w:rsidR="00643803" w:rsidRPr="00FA2396">
        <w:rPr>
          <w:rFonts w:ascii="Times New Roman" w:eastAsia="Times New Roman" w:hAnsi="Times New Roman" w:cs="Times New Roman"/>
          <w:color w:val="000000"/>
        </w:rPr>
        <w:t xml:space="preserve"> the </w:t>
      </w:r>
      <w:r w:rsidR="00643803" w:rsidRPr="00FA2396">
        <w:rPr>
          <w:rFonts w:ascii="Times New Roman" w:eastAsia="Times New Roman" w:hAnsi="Times New Roman" w:cs="Times New Roman"/>
        </w:rPr>
        <w:t>Northern</w:t>
      </w:r>
      <w:r w:rsidR="00643803" w:rsidRPr="00FA2396">
        <w:rPr>
          <w:rFonts w:ascii="Times New Roman" w:eastAsia="Times New Roman" w:hAnsi="Times New Roman" w:cs="Times New Roman"/>
          <w:color w:val="000000"/>
        </w:rPr>
        <w:t xml:space="preserve"> Lanternfish</w:t>
      </w:r>
      <w:r w:rsidR="00C651C6" w:rsidRPr="00FA2396">
        <w:rPr>
          <w:rFonts w:ascii="Times New Roman" w:eastAsia="Times New Roman" w:hAnsi="Times New Roman" w:cs="Times New Roman"/>
          <w:color w:val="000000"/>
        </w:rPr>
        <w:t xml:space="preserve"> (</w:t>
      </w:r>
      <w:proofErr w:type="spellStart"/>
      <w:r w:rsidR="00643803" w:rsidRPr="00FA2396">
        <w:rPr>
          <w:rFonts w:ascii="Times New Roman" w:eastAsia="Times New Roman" w:hAnsi="Times New Roman" w:cs="Times New Roman"/>
          <w:i/>
          <w:color w:val="000000"/>
        </w:rPr>
        <w:t>Stennobrachius</w:t>
      </w:r>
      <w:proofErr w:type="spellEnd"/>
      <w:r w:rsidR="00643803" w:rsidRPr="00FA2396">
        <w:rPr>
          <w:rFonts w:ascii="Times New Roman" w:eastAsia="Times New Roman" w:hAnsi="Times New Roman" w:cs="Times New Roman"/>
          <w:i/>
          <w:color w:val="000000"/>
        </w:rPr>
        <w:t xml:space="preserve"> </w:t>
      </w:r>
      <w:proofErr w:type="spellStart"/>
      <w:r w:rsidR="00643803" w:rsidRPr="00FA2396">
        <w:rPr>
          <w:rFonts w:ascii="Times New Roman" w:eastAsia="Times New Roman" w:hAnsi="Times New Roman" w:cs="Times New Roman"/>
          <w:i/>
        </w:rPr>
        <w:t>leucopsarus</w:t>
      </w:r>
      <w:proofErr w:type="spellEnd"/>
      <w:r w:rsidR="00643803" w:rsidRPr="00FA2396">
        <w:rPr>
          <w:rFonts w:ascii="Times New Roman" w:eastAsia="Times New Roman" w:hAnsi="Times New Roman" w:cs="Times New Roman"/>
          <w:color w:val="000000"/>
        </w:rPr>
        <w:t xml:space="preserve">) </w:t>
      </w:r>
      <w:r w:rsidR="003808D3" w:rsidRPr="00FA2396">
        <w:rPr>
          <w:rFonts w:ascii="Times New Roman" w:eastAsia="Times New Roman" w:hAnsi="Times New Roman" w:cs="Times New Roman"/>
          <w:color w:val="000000"/>
        </w:rPr>
        <w:t xml:space="preserve">that </w:t>
      </w:r>
      <w:r w:rsidR="00643803" w:rsidRPr="00FA2396">
        <w:rPr>
          <w:rFonts w:ascii="Times New Roman" w:eastAsia="Times New Roman" w:hAnsi="Times New Roman" w:cs="Times New Roman"/>
          <w:color w:val="000000"/>
        </w:rPr>
        <w:t>cannot be morphologically identified</w:t>
      </w:r>
      <w:r w:rsidR="00C651C6" w:rsidRPr="00FA2396">
        <w:rPr>
          <w:rFonts w:ascii="Times New Roman" w:eastAsia="Times New Roman" w:hAnsi="Times New Roman" w:cs="Times New Roman"/>
          <w:color w:val="000000"/>
        </w:rPr>
        <w:t xml:space="preserve"> (</w:t>
      </w:r>
      <w:r w:rsidR="00643803" w:rsidRPr="00FA2396">
        <w:rPr>
          <w:rFonts w:ascii="Times New Roman" w:eastAsia="Times New Roman" w:hAnsi="Times New Roman" w:cs="Times New Roman"/>
          <w:color w:val="000000"/>
        </w:rPr>
        <w:t xml:space="preserve">B) </w:t>
      </w:r>
      <w:r w:rsidR="00C4778A" w:rsidRPr="00FA2396">
        <w:rPr>
          <w:rFonts w:ascii="Times New Roman" w:eastAsia="Times New Roman" w:hAnsi="Times New Roman" w:cs="Times New Roman"/>
          <w:color w:val="000000"/>
        </w:rPr>
        <w:t>as well as</w:t>
      </w:r>
      <w:r w:rsidR="00643803" w:rsidRPr="00FA2396">
        <w:rPr>
          <w:rFonts w:ascii="Times New Roman" w:eastAsia="Times New Roman" w:hAnsi="Times New Roman" w:cs="Times New Roman"/>
          <w:color w:val="000000"/>
        </w:rPr>
        <w:t xml:space="preserve"> </w:t>
      </w:r>
      <w:r w:rsidR="00D77156" w:rsidRPr="00FA2396">
        <w:rPr>
          <w:rFonts w:ascii="Times New Roman" w:eastAsia="Times New Roman" w:hAnsi="Times New Roman" w:cs="Times New Roman"/>
          <w:color w:val="000000"/>
        </w:rPr>
        <w:t xml:space="preserve">common </w:t>
      </w:r>
      <w:r w:rsidR="00643803" w:rsidRPr="00FA2396">
        <w:rPr>
          <w:rFonts w:ascii="Times New Roman" w:eastAsia="Times New Roman" w:hAnsi="Times New Roman" w:cs="Times New Roman"/>
          <w:color w:val="000000"/>
        </w:rPr>
        <w:t xml:space="preserve">warm-associated species </w:t>
      </w:r>
      <w:r w:rsidR="00D77156" w:rsidRPr="00FA2396">
        <w:rPr>
          <w:rFonts w:ascii="Times New Roman" w:eastAsia="Times New Roman" w:hAnsi="Times New Roman" w:cs="Times New Roman"/>
          <w:color w:val="000000"/>
        </w:rPr>
        <w:t xml:space="preserve">such as </w:t>
      </w:r>
      <w:r w:rsidR="00643803" w:rsidRPr="00FA2396">
        <w:rPr>
          <w:rFonts w:ascii="Times New Roman" w:eastAsia="Times New Roman" w:hAnsi="Times New Roman" w:cs="Times New Roman"/>
          <w:color w:val="000000"/>
        </w:rPr>
        <w:t xml:space="preserve">the Mexican </w:t>
      </w:r>
      <w:proofErr w:type="spellStart"/>
      <w:r w:rsidR="00643803" w:rsidRPr="00FA2396">
        <w:rPr>
          <w:rFonts w:ascii="Times New Roman" w:eastAsia="Times New Roman" w:hAnsi="Times New Roman" w:cs="Times New Roman"/>
          <w:color w:val="000000"/>
        </w:rPr>
        <w:t>Lampfish</w:t>
      </w:r>
      <w:proofErr w:type="spellEnd"/>
      <w:r w:rsidR="00C651C6" w:rsidRPr="00FA2396">
        <w:rPr>
          <w:rFonts w:ascii="Times New Roman" w:eastAsia="Times New Roman" w:hAnsi="Times New Roman" w:cs="Times New Roman"/>
          <w:color w:val="000000"/>
        </w:rPr>
        <w:t xml:space="preserve"> (</w:t>
      </w:r>
      <w:proofErr w:type="spellStart"/>
      <w:r w:rsidR="00643803" w:rsidRPr="00FA2396">
        <w:rPr>
          <w:rFonts w:ascii="Times New Roman" w:eastAsia="Times New Roman" w:hAnsi="Times New Roman" w:cs="Times New Roman"/>
          <w:i/>
          <w:color w:val="000000"/>
        </w:rPr>
        <w:t>Triphoturus</w:t>
      </w:r>
      <w:proofErr w:type="spellEnd"/>
      <w:r w:rsidR="00643803" w:rsidRPr="00FA2396">
        <w:rPr>
          <w:rFonts w:ascii="Times New Roman" w:eastAsia="Times New Roman" w:hAnsi="Times New Roman" w:cs="Times New Roman"/>
          <w:i/>
          <w:color w:val="000000"/>
        </w:rPr>
        <w:t xml:space="preserve"> mexicanus</w:t>
      </w:r>
      <w:r w:rsidR="00643803" w:rsidRPr="00FA2396">
        <w:rPr>
          <w:rFonts w:ascii="Times New Roman" w:eastAsia="Times New Roman" w:hAnsi="Times New Roman" w:cs="Times New Roman"/>
          <w:color w:val="000000"/>
        </w:rPr>
        <w:t>)</w:t>
      </w:r>
      <w:r w:rsidR="00C651C6" w:rsidRPr="00FA2396">
        <w:rPr>
          <w:rFonts w:ascii="Times New Roman" w:eastAsia="Times New Roman" w:hAnsi="Times New Roman" w:cs="Times New Roman"/>
          <w:color w:val="000000"/>
        </w:rPr>
        <w:t xml:space="preserve"> (</w:t>
      </w:r>
      <w:r w:rsidR="00643803" w:rsidRPr="00FA2396">
        <w:rPr>
          <w:rFonts w:ascii="Times New Roman" w:eastAsia="Times New Roman" w:hAnsi="Times New Roman" w:cs="Times New Roman"/>
          <w:color w:val="000000"/>
        </w:rPr>
        <w:t>C).</w:t>
      </w:r>
    </w:p>
    <w:p w14:paraId="59E7D970" w14:textId="7A5F4E00" w:rsidR="00643803" w:rsidRPr="00FA2396" w:rsidRDefault="00643803" w:rsidP="000B1DC4">
      <w:pPr>
        <w:spacing w:line="480" w:lineRule="auto"/>
        <w:ind w:firstLine="720"/>
        <w:rPr>
          <w:rFonts w:ascii="Times New Roman" w:eastAsia="Times New Roman" w:hAnsi="Times New Roman" w:cs="Times New Roman"/>
        </w:rPr>
      </w:pPr>
    </w:p>
    <w:p w14:paraId="1F0F25E7" w14:textId="49CB9BCE" w:rsidR="00643803" w:rsidRPr="00FA2396" w:rsidRDefault="00643803" w:rsidP="00643803">
      <w:pPr>
        <w:spacing w:line="480" w:lineRule="auto"/>
        <w:rPr>
          <w:rFonts w:ascii="Times New Roman" w:eastAsia="Times New Roman" w:hAnsi="Times New Roman" w:cs="Times New Roman"/>
        </w:rPr>
      </w:pPr>
    </w:p>
    <w:p w14:paraId="232DDA5F" w14:textId="4A2EC5A5" w:rsidR="00643803" w:rsidRPr="00FA2396" w:rsidRDefault="00643803" w:rsidP="00643803">
      <w:pPr>
        <w:spacing w:line="480" w:lineRule="auto"/>
        <w:rPr>
          <w:rFonts w:ascii="Times New Roman" w:eastAsia="Times New Roman" w:hAnsi="Times New Roman" w:cs="Times New Roman"/>
        </w:rPr>
      </w:pPr>
    </w:p>
    <w:p w14:paraId="03439766" w14:textId="77777777" w:rsidR="00C529B3" w:rsidRDefault="00D77156" w:rsidP="00C529B3">
      <w:pPr>
        <w:ind w:left="720"/>
        <w:rPr>
          <w:rFonts w:ascii="Times New Roman" w:eastAsia="Times New Roman" w:hAnsi="Times New Roman" w:cs="Times New Roman"/>
          <w:b/>
        </w:rPr>
      </w:pPr>
      <w:r w:rsidRPr="00FA2396">
        <w:rPr>
          <w:rFonts w:ascii="Times New Roman" w:eastAsia="Times New Roman" w:hAnsi="Times New Roman" w:cs="Times New Roman"/>
          <w:b/>
          <w:noProof/>
        </w:rPr>
        <w:lastRenderedPageBreak/>
        <w:drawing>
          <wp:inline distT="0" distB="0" distL="0" distR="0" wp14:anchorId="30B062C8" wp14:editId="577AFECB">
            <wp:extent cx="5943600" cy="39624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4E553C2" w14:textId="77777777" w:rsidR="00C529B3" w:rsidRDefault="00C529B3" w:rsidP="00C529B3">
      <w:pPr>
        <w:ind w:left="720"/>
        <w:rPr>
          <w:rFonts w:ascii="Times New Roman" w:eastAsia="Times New Roman" w:hAnsi="Times New Roman" w:cs="Times New Roman"/>
          <w:b/>
        </w:rPr>
      </w:pPr>
    </w:p>
    <w:p w14:paraId="311F44FB" w14:textId="518DB821" w:rsidR="00643803" w:rsidRPr="00FA2396" w:rsidRDefault="00643803" w:rsidP="00C529B3">
      <w:pPr>
        <w:ind w:left="720"/>
        <w:rPr>
          <w:rFonts w:ascii="Times New Roman" w:eastAsia="Times New Roman" w:hAnsi="Times New Roman" w:cs="Times New Roman"/>
          <w:b/>
        </w:rPr>
      </w:pPr>
      <w:r w:rsidRPr="00FA2396">
        <w:rPr>
          <w:rFonts w:ascii="Times New Roman" w:eastAsia="Times New Roman" w:hAnsi="Times New Roman" w:cs="Times New Roman"/>
          <w:b/>
        </w:rPr>
        <w:t xml:space="preserve">Figure </w:t>
      </w:r>
      <w:r w:rsidR="00C4778A" w:rsidRPr="00FA2396">
        <w:rPr>
          <w:rFonts w:ascii="Times New Roman" w:eastAsia="Times New Roman" w:hAnsi="Times New Roman" w:cs="Times New Roman"/>
          <w:b/>
        </w:rPr>
        <w:t>2</w:t>
      </w:r>
      <w:r w:rsidRPr="00FA2396">
        <w:rPr>
          <w:rFonts w:ascii="Times New Roman" w:eastAsia="Times New Roman" w:hAnsi="Times New Roman" w:cs="Times New Roman"/>
          <w:b/>
        </w:rPr>
        <w:t xml:space="preserve">. </w:t>
      </w:r>
      <w:r w:rsidR="00546D2F">
        <w:rPr>
          <w:rFonts w:ascii="Times New Roman" w:eastAsia="Times New Roman" w:hAnsi="Times New Roman" w:cs="Times New Roman"/>
          <w:b/>
        </w:rPr>
        <w:t xml:space="preserve">Increased Abundance of </w:t>
      </w:r>
      <w:r w:rsidRPr="00FA2396">
        <w:rPr>
          <w:rFonts w:ascii="Times New Roman" w:eastAsia="Times New Roman" w:hAnsi="Times New Roman" w:cs="Times New Roman"/>
          <w:b/>
        </w:rPr>
        <w:t>Southern Oceanic Species Drive Fish Community Shifts</w:t>
      </w:r>
    </w:p>
    <w:p w14:paraId="17A61C31" w14:textId="1EB7BD82" w:rsidR="00643803" w:rsidRPr="00FA2396" w:rsidRDefault="00B14684" w:rsidP="00C529B3">
      <w:pPr>
        <w:ind w:left="720"/>
        <w:rPr>
          <w:rFonts w:ascii="Times New Roman" w:eastAsia="Times New Roman" w:hAnsi="Times New Roman" w:cs="Times New Roman"/>
        </w:rPr>
      </w:pPr>
      <w:r w:rsidRPr="00FA2396">
        <w:rPr>
          <w:rFonts w:ascii="Times New Roman" w:eastAsia="Times New Roman" w:hAnsi="Times New Roman" w:cs="Times New Roman"/>
          <w:color w:val="000000"/>
        </w:rPr>
        <w:t>C</w:t>
      </w:r>
      <w:r w:rsidR="00C4778A" w:rsidRPr="00FA2396">
        <w:rPr>
          <w:rFonts w:ascii="Times New Roman" w:eastAsia="Times New Roman" w:hAnsi="Times New Roman" w:cs="Times New Roman"/>
          <w:color w:val="000000"/>
        </w:rPr>
        <w:t xml:space="preserve">hanges in species </w:t>
      </w:r>
      <w:r w:rsidR="00F0315A">
        <w:rPr>
          <w:rFonts w:ascii="Times New Roman" w:eastAsia="Times New Roman" w:hAnsi="Times New Roman" w:cs="Times New Roman"/>
          <w:color w:val="000000"/>
        </w:rPr>
        <w:t>abundance</w:t>
      </w:r>
      <w:r w:rsidR="00C4778A" w:rsidRPr="00FA2396">
        <w:rPr>
          <w:rFonts w:ascii="Times New Roman" w:eastAsia="Times New Roman" w:hAnsi="Times New Roman" w:cs="Times New Roman"/>
          <w:color w:val="000000"/>
        </w:rPr>
        <w:t xml:space="preserve"> in response to temperature, with Southern Mesopelagic species increasing in abundance with elevated temperature</w:t>
      </w:r>
      <w:r w:rsidR="00C651C6" w:rsidRPr="00FA2396">
        <w:rPr>
          <w:rFonts w:ascii="Times New Roman" w:eastAsia="Times New Roman" w:hAnsi="Times New Roman" w:cs="Times New Roman"/>
          <w:color w:val="000000"/>
        </w:rPr>
        <w:t xml:space="preserve"> (</w:t>
      </w:r>
      <w:r w:rsidR="00C4778A" w:rsidRPr="00FA2396">
        <w:rPr>
          <w:rFonts w:ascii="Times New Roman" w:eastAsia="Times New Roman" w:hAnsi="Times New Roman" w:cs="Times New Roman"/>
          <w:color w:val="000000"/>
        </w:rPr>
        <w:t>A).</w:t>
      </w:r>
      <w:r w:rsidR="000C1A36" w:rsidRPr="00FA2396">
        <w:rPr>
          <w:rFonts w:ascii="Times New Roman" w:eastAsia="Times New Roman" w:hAnsi="Times New Roman" w:cs="Times New Roman"/>
          <w:color w:val="000000"/>
        </w:rPr>
        <w:t xml:space="preserve"> </w:t>
      </w:r>
      <w:r w:rsidR="004A43FE" w:rsidRPr="00FA2396">
        <w:rPr>
          <w:rFonts w:ascii="Times New Roman" w:eastAsia="Times New Roman" w:hAnsi="Times New Roman" w:cs="Times New Roman"/>
          <w:color w:val="000000"/>
        </w:rPr>
        <w:t xml:space="preserve">As in Fig 1, </w:t>
      </w:r>
      <w:r w:rsidR="007C7B59" w:rsidRPr="00FA2396">
        <w:rPr>
          <w:rFonts w:ascii="Times New Roman" w:eastAsia="Times New Roman" w:hAnsi="Times New Roman" w:cs="Times New Roman"/>
          <w:color w:val="000000"/>
        </w:rPr>
        <w:t xml:space="preserve">significant </w:t>
      </w:r>
      <w:r w:rsidR="000C1A36" w:rsidRPr="00FA2396">
        <w:rPr>
          <w:rFonts w:ascii="Times New Roman" w:eastAsia="Times New Roman" w:hAnsi="Times New Roman" w:cs="Times New Roman"/>
          <w:color w:val="000000"/>
        </w:rPr>
        <w:t>T statistic</w:t>
      </w:r>
      <w:r w:rsidR="007C7B59" w:rsidRPr="00FA2396">
        <w:rPr>
          <w:rFonts w:ascii="Times New Roman" w:eastAsia="Times New Roman" w:hAnsi="Times New Roman" w:cs="Times New Roman"/>
          <w:color w:val="000000"/>
        </w:rPr>
        <w:t>s</w:t>
      </w:r>
      <w:r w:rsidR="000C1A36" w:rsidRPr="00FA2396">
        <w:rPr>
          <w:rFonts w:ascii="Times New Roman" w:eastAsia="Times New Roman" w:hAnsi="Times New Roman" w:cs="Times New Roman"/>
          <w:color w:val="000000"/>
        </w:rPr>
        <w:t xml:space="preserve"> from generalized </w:t>
      </w:r>
      <w:r w:rsidR="000C1A36" w:rsidRPr="00FA2396">
        <w:rPr>
          <w:rFonts w:ascii="Times New Roman" w:eastAsia="Times New Roman" w:hAnsi="Times New Roman" w:cs="Times New Roman"/>
        </w:rPr>
        <w:t xml:space="preserve">linear models </w:t>
      </w:r>
      <w:r w:rsidR="000C1A36" w:rsidRPr="00FA2396">
        <w:rPr>
          <w:rFonts w:ascii="Times New Roman" w:eastAsia="Times New Roman" w:hAnsi="Times New Roman" w:cs="Times New Roman"/>
          <w:color w:val="000000"/>
        </w:rPr>
        <w:t>are plotted.</w:t>
      </w:r>
      <w:r w:rsidR="00C651C6" w:rsidRPr="00FA2396">
        <w:rPr>
          <w:rFonts w:ascii="Times New Roman" w:eastAsia="Times New Roman" w:hAnsi="Times New Roman" w:cs="Times New Roman"/>
          <w:color w:val="000000"/>
        </w:rPr>
        <w:t xml:space="preserve"> </w:t>
      </w:r>
      <w:r w:rsidR="00643803" w:rsidRPr="00FA2396">
        <w:rPr>
          <w:rFonts w:ascii="Times New Roman" w:eastAsia="Times New Roman" w:hAnsi="Times New Roman" w:cs="Times New Roman"/>
        </w:rPr>
        <w:t xml:space="preserve">Southern mesopelagic fishes were associated with increased temperature as indicated by </w:t>
      </w:r>
      <w:r w:rsidR="007C7B59" w:rsidRPr="00FA2396">
        <w:rPr>
          <w:rFonts w:ascii="Times New Roman" w:eastAsia="Times New Roman" w:hAnsi="Times New Roman" w:cs="Times New Roman"/>
        </w:rPr>
        <w:t>summarizing</w:t>
      </w:r>
      <w:r w:rsidR="00643803" w:rsidRPr="00FA2396">
        <w:rPr>
          <w:rFonts w:ascii="Times New Roman" w:eastAsia="Times New Roman" w:hAnsi="Times New Roman" w:cs="Times New Roman"/>
        </w:rPr>
        <w:t xml:space="preserve"> species-specific slopes from generalized linear models</w:t>
      </w:r>
      <w:r w:rsidR="00C651C6" w:rsidRPr="00FA2396">
        <w:rPr>
          <w:rFonts w:ascii="Times New Roman" w:eastAsia="Times New Roman" w:hAnsi="Times New Roman" w:cs="Times New Roman"/>
        </w:rPr>
        <w:t xml:space="preserve"> (</w:t>
      </w:r>
      <w:r w:rsidR="00643803" w:rsidRPr="00FA2396">
        <w:rPr>
          <w:rFonts w:ascii="Times New Roman" w:eastAsia="Times New Roman" w:hAnsi="Times New Roman" w:cs="Times New Roman"/>
        </w:rPr>
        <w:t>B) and by the aggregated abundance relationship</w:t>
      </w:r>
      <w:r w:rsidR="00C651C6" w:rsidRPr="00FA2396">
        <w:rPr>
          <w:rFonts w:ascii="Times New Roman" w:eastAsia="Times New Roman" w:hAnsi="Times New Roman" w:cs="Times New Roman"/>
        </w:rPr>
        <w:t xml:space="preserve"> (</w:t>
      </w:r>
      <w:r w:rsidR="00643803" w:rsidRPr="00FA2396">
        <w:rPr>
          <w:rFonts w:ascii="Times New Roman" w:eastAsia="Times New Roman" w:hAnsi="Times New Roman" w:cs="Times New Roman"/>
        </w:rPr>
        <w:t>C</w:t>
      </w:r>
      <w:r w:rsidR="007C7B59" w:rsidRPr="00FA2396">
        <w:rPr>
          <w:rFonts w:ascii="Times New Roman" w:eastAsia="Times New Roman" w:hAnsi="Times New Roman" w:cs="Times New Roman"/>
        </w:rPr>
        <w:t>; each point is the mean posterior estimate of abundance for a</w:t>
      </w:r>
      <w:r w:rsidR="008607C5" w:rsidRPr="00FA2396">
        <w:rPr>
          <w:rFonts w:ascii="Times New Roman" w:eastAsia="Times New Roman" w:hAnsi="Times New Roman" w:cs="Times New Roman"/>
        </w:rPr>
        <w:t xml:space="preserve">n individual southern mesopelagic </w:t>
      </w:r>
      <w:r w:rsidR="007C7B59" w:rsidRPr="00FA2396">
        <w:rPr>
          <w:rFonts w:ascii="Times New Roman" w:eastAsia="Times New Roman" w:hAnsi="Times New Roman" w:cs="Times New Roman"/>
        </w:rPr>
        <w:t>species in a single year</w:t>
      </w:r>
      <w:r w:rsidR="00643803" w:rsidRPr="00FA2396">
        <w:rPr>
          <w:rFonts w:ascii="Times New Roman" w:eastAsia="Times New Roman" w:hAnsi="Times New Roman" w:cs="Times New Roman"/>
        </w:rPr>
        <w:t>). In contrast,</w:t>
      </w:r>
      <w:r w:rsidR="00D77156" w:rsidRPr="00FA2396">
        <w:rPr>
          <w:rFonts w:ascii="Times New Roman" w:eastAsia="Times New Roman" w:hAnsi="Times New Roman" w:cs="Times New Roman"/>
        </w:rPr>
        <w:t xml:space="preserve"> abundances of</w:t>
      </w:r>
      <w:r w:rsidR="00643803" w:rsidRPr="00FA2396">
        <w:rPr>
          <w:rFonts w:ascii="Times New Roman" w:eastAsia="Times New Roman" w:hAnsi="Times New Roman" w:cs="Times New Roman"/>
        </w:rPr>
        <w:t xml:space="preserve"> benthic species</w:t>
      </w:r>
      <w:r w:rsidR="00473B19" w:rsidRPr="00FA2396">
        <w:rPr>
          <w:rFonts w:ascii="Times New Roman" w:eastAsia="Times New Roman" w:hAnsi="Times New Roman" w:cs="Times New Roman"/>
        </w:rPr>
        <w:t xml:space="preserve"> and </w:t>
      </w:r>
      <w:r w:rsidR="00D77156" w:rsidRPr="00FA2396">
        <w:rPr>
          <w:rFonts w:ascii="Times New Roman" w:eastAsia="Times New Roman" w:hAnsi="Times New Roman" w:cs="Times New Roman"/>
        </w:rPr>
        <w:t>coastal pelagic</w:t>
      </w:r>
      <w:r w:rsidR="00473B19" w:rsidRPr="00FA2396">
        <w:rPr>
          <w:rFonts w:ascii="Times New Roman" w:eastAsia="Times New Roman" w:hAnsi="Times New Roman" w:cs="Times New Roman"/>
        </w:rPr>
        <w:t xml:space="preserve"> species such as </w:t>
      </w:r>
      <w:r w:rsidR="00C87BAE" w:rsidRPr="00FA2396">
        <w:rPr>
          <w:rFonts w:ascii="Times New Roman" w:eastAsia="Times New Roman" w:hAnsi="Times New Roman" w:cs="Times New Roman"/>
        </w:rPr>
        <w:t>Northern Hake and Pacific Sardine abundances,</w:t>
      </w:r>
      <w:r w:rsidR="00643803" w:rsidRPr="00FA2396">
        <w:rPr>
          <w:rFonts w:ascii="Times New Roman" w:eastAsia="Times New Roman" w:hAnsi="Times New Roman" w:cs="Times New Roman"/>
        </w:rPr>
        <w:t xml:space="preserve"> were </w:t>
      </w:r>
      <w:r w:rsidR="00473B19" w:rsidRPr="00FA2396">
        <w:rPr>
          <w:rFonts w:ascii="Times New Roman" w:eastAsia="Times New Roman" w:hAnsi="Times New Roman" w:cs="Times New Roman"/>
        </w:rPr>
        <w:t xml:space="preserve">associated </w:t>
      </w:r>
      <w:r w:rsidR="00643803" w:rsidRPr="00FA2396">
        <w:rPr>
          <w:rFonts w:ascii="Times New Roman" w:eastAsia="Times New Roman" w:hAnsi="Times New Roman" w:cs="Times New Roman"/>
        </w:rPr>
        <w:t>with cooler temperatures.</w:t>
      </w:r>
    </w:p>
    <w:p w14:paraId="22BE7D4B" w14:textId="10CF94F1" w:rsidR="00C4778A" w:rsidRPr="00FA2396" w:rsidRDefault="00C4778A" w:rsidP="00643803">
      <w:pPr>
        <w:ind w:left="720"/>
        <w:rPr>
          <w:rFonts w:ascii="Times New Roman" w:eastAsia="Times New Roman" w:hAnsi="Times New Roman" w:cs="Times New Roman"/>
        </w:rPr>
      </w:pPr>
    </w:p>
    <w:p w14:paraId="3D91F9D6" w14:textId="4038BEBB" w:rsidR="00C4778A" w:rsidRPr="00FA2396" w:rsidRDefault="00457175" w:rsidP="00C4778A">
      <w:pPr>
        <w:pBdr>
          <w:top w:val="nil"/>
          <w:left w:val="nil"/>
          <w:bottom w:val="nil"/>
          <w:right w:val="nil"/>
          <w:between w:val="nil"/>
        </w:pBdr>
        <w:ind w:left="720"/>
        <w:rPr>
          <w:rFonts w:ascii="Times New Roman" w:eastAsia="Times New Roman" w:hAnsi="Times New Roman" w:cs="Times New Roman"/>
          <w:color w:val="000000"/>
        </w:rPr>
      </w:pPr>
      <w:r w:rsidRPr="00FA2396">
        <w:rPr>
          <w:rFonts w:ascii="Times New Roman" w:eastAsia="Times New Roman" w:hAnsi="Times New Roman" w:cs="Times New Roman"/>
          <w:noProof/>
          <w:color w:val="000000"/>
        </w:rPr>
        <w:lastRenderedPageBreak/>
        <w:drawing>
          <wp:inline distT="0" distB="0" distL="0" distR="0" wp14:anchorId="0B7275F0" wp14:editId="1C60E795">
            <wp:extent cx="5943600" cy="6792595"/>
            <wp:effectExtent l="0" t="0" r="0" b="1905"/>
            <wp:docPr id="3"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ime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242A65AE" w14:textId="164D7CF7" w:rsidR="00C4778A" w:rsidRPr="00FA2396" w:rsidRDefault="00C4778A" w:rsidP="00C4778A">
      <w:pPr>
        <w:ind w:firstLine="720"/>
        <w:rPr>
          <w:rFonts w:ascii="Times New Roman" w:eastAsia="Times New Roman" w:hAnsi="Times New Roman" w:cs="Times New Roman"/>
          <w:b/>
        </w:rPr>
      </w:pPr>
      <w:r w:rsidRPr="00FA2396">
        <w:rPr>
          <w:rFonts w:ascii="Times New Roman" w:eastAsia="Times New Roman" w:hAnsi="Times New Roman" w:cs="Times New Roman"/>
          <w:b/>
        </w:rPr>
        <w:t>Figure 3. Novel Marine Heatwave Assemblages</w:t>
      </w:r>
    </w:p>
    <w:p w14:paraId="35403DED" w14:textId="237803B9" w:rsidR="00643803" w:rsidRPr="00FA2396" w:rsidRDefault="00457175" w:rsidP="00C4778A">
      <w:pPr>
        <w:pBdr>
          <w:top w:val="nil"/>
          <w:left w:val="nil"/>
          <w:bottom w:val="nil"/>
          <w:right w:val="nil"/>
          <w:between w:val="nil"/>
        </w:pBdr>
        <w:ind w:left="720"/>
        <w:rPr>
          <w:rFonts w:ascii="Times New Roman" w:eastAsia="Times New Roman" w:hAnsi="Times New Roman" w:cs="Times New Roman"/>
        </w:rPr>
      </w:pPr>
      <w:r w:rsidRPr="00FA2396">
        <w:rPr>
          <w:rFonts w:ascii="Times New Roman" w:eastAsia="Times New Roman" w:hAnsi="Times New Roman" w:cs="Times New Roman"/>
        </w:rPr>
        <w:t xml:space="preserve">Shifts in species abundances before the MHW (1996-2013) compared to during and after the MHW (2014-2019). </w:t>
      </w:r>
      <w:r w:rsidR="001E1E01" w:rsidRPr="00FA2396">
        <w:rPr>
          <w:rFonts w:ascii="Times New Roman" w:eastAsia="Times New Roman" w:hAnsi="Times New Roman" w:cs="Times New Roman"/>
        </w:rPr>
        <w:t xml:space="preserve">Synchronous increases </w:t>
      </w:r>
      <w:r w:rsidR="00E95CFF" w:rsidRPr="00FA2396">
        <w:rPr>
          <w:rFonts w:ascii="Times New Roman" w:eastAsia="Times New Roman" w:hAnsi="Times New Roman" w:cs="Times New Roman"/>
        </w:rPr>
        <w:t xml:space="preserve">in </w:t>
      </w:r>
      <w:r w:rsidR="001E1E01" w:rsidRPr="00FA2396">
        <w:rPr>
          <w:rFonts w:ascii="Times New Roman" w:eastAsia="Times New Roman" w:hAnsi="Times New Roman" w:cs="Times New Roman"/>
        </w:rPr>
        <w:t xml:space="preserve">southern </w:t>
      </w:r>
      <w:proofErr w:type="spellStart"/>
      <w:r w:rsidR="001E1E01" w:rsidRPr="00FA2396">
        <w:rPr>
          <w:rFonts w:ascii="Times New Roman" w:eastAsia="Times New Roman" w:hAnsi="Times New Roman" w:cs="Times New Roman"/>
        </w:rPr>
        <w:t>mesopelagics</w:t>
      </w:r>
      <w:proofErr w:type="spellEnd"/>
      <w:r w:rsidR="001E1E01" w:rsidRPr="00FA2396">
        <w:rPr>
          <w:rFonts w:ascii="Times New Roman" w:eastAsia="Times New Roman" w:hAnsi="Times New Roman" w:cs="Times New Roman"/>
        </w:rPr>
        <w:t xml:space="preserve"> and Northern Anchovy were observed across all </w:t>
      </w:r>
      <w:r w:rsidR="00FE1041">
        <w:rPr>
          <w:rFonts w:ascii="Times New Roman" w:eastAsia="Times New Roman" w:hAnsi="Times New Roman" w:cs="Times New Roman"/>
        </w:rPr>
        <w:t>stations</w:t>
      </w:r>
      <w:r w:rsidRPr="00FA2396">
        <w:rPr>
          <w:rFonts w:ascii="Times New Roman" w:eastAsia="Times New Roman" w:hAnsi="Times New Roman" w:cs="Times New Roman"/>
        </w:rPr>
        <w:t>.</w:t>
      </w:r>
      <w:r w:rsidR="0041428D" w:rsidRPr="00FA2396">
        <w:rPr>
          <w:rFonts w:ascii="Times New Roman" w:eastAsia="Times New Roman" w:hAnsi="Times New Roman" w:cs="Times New Roman"/>
        </w:rPr>
        <w:t xml:space="preserve"> </w:t>
      </w:r>
      <w:r w:rsidRPr="00FA2396">
        <w:rPr>
          <w:rFonts w:ascii="Times New Roman" w:eastAsia="Times New Roman" w:hAnsi="Times New Roman" w:cs="Times New Roman"/>
        </w:rPr>
        <w:t>H</w:t>
      </w:r>
      <w:r w:rsidR="0041428D" w:rsidRPr="00FA2396">
        <w:rPr>
          <w:rFonts w:ascii="Times New Roman" w:eastAsia="Times New Roman" w:hAnsi="Times New Roman" w:cs="Times New Roman"/>
        </w:rPr>
        <w:t xml:space="preserve">ere, </w:t>
      </w:r>
      <w:r w:rsidR="00FE1041">
        <w:rPr>
          <w:rFonts w:ascii="Times New Roman" w:eastAsia="Times New Roman" w:hAnsi="Times New Roman" w:cs="Times New Roman"/>
        </w:rPr>
        <w:t>stations</w:t>
      </w:r>
      <w:r w:rsidR="0041428D" w:rsidRPr="00FA2396">
        <w:rPr>
          <w:rFonts w:ascii="Times New Roman" w:eastAsia="Times New Roman" w:hAnsi="Times New Roman" w:cs="Times New Roman"/>
        </w:rPr>
        <w:t xml:space="preserve"> are shown in rows</w:t>
      </w:r>
      <w:r w:rsidR="00C45EDD" w:rsidRPr="00FA2396">
        <w:rPr>
          <w:rFonts w:ascii="Times New Roman" w:eastAsia="Times New Roman" w:hAnsi="Times New Roman" w:cs="Times New Roman"/>
        </w:rPr>
        <w:t>, species in columns</w:t>
      </w:r>
      <w:r w:rsidR="003A419A" w:rsidRPr="00FA2396">
        <w:rPr>
          <w:rFonts w:ascii="Times New Roman" w:eastAsia="Times New Roman" w:hAnsi="Times New Roman" w:cs="Times New Roman"/>
        </w:rPr>
        <w:t>, and the change in abundance between the two ecological phases shown as the response variable</w:t>
      </w:r>
      <w:r w:rsidR="001E1E01" w:rsidRPr="00FA2396">
        <w:rPr>
          <w:rFonts w:ascii="Times New Roman" w:eastAsia="Times New Roman" w:hAnsi="Times New Roman" w:cs="Times New Roman"/>
        </w:rPr>
        <w:t xml:space="preserve">. </w:t>
      </w:r>
      <w:r w:rsidR="00C4778A" w:rsidRPr="00FA2396">
        <w:rPr>
          <w:rFonts w:ascii="Times New Roman" w:eastAsia="Times New Roman" w:hAnsi="Times New Roman" w:cs="Times New Roman"/>
        </w:rPr>
        <w:t>Fisheries targets including Pacific Sardine and North Pacific Hake</w:t>
      </w:r>
      <w:r w:rsidR="00C9054B" w:rsidRPr="00FA2396">
        <w:rPr>
          <w:rFonts w:ascii="Times New Roman" w:eastAsia="Times New Roman" w:hAnsi="Times New Roman" w:cs="Times New Roman"/>
        </w:rPr>
        <w:t>,</w:t>
      </w:r>
      <w:r w:rsidR="00C4778A"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t xml:space="preserve">as well as many </w:t>
      </w:r>
      <w:r w:rsidR="00C9054B" w:rsidRPr="00FA2396">
        <w:rPr>
          <w:rFonts w:ascii="Times New Roman" w:eastAsia="Times New Roman" w:hAnsi="Times New Roman" w:cs="Times New Roman"/>
        </w:rPr>
        <w:t xml:space="preserve">other </w:t>
      </w:r>
      <w:r w:rsidR="001E1E01" w:rsidRPr="00FA2396">
        <w:rPr>
          <w:rFonts w:ascii="Times New Roman" w:eastAsia="Times New Roman" w:hAnsi="Times New Roman" w:cs="Times New Roman"/>
        </w:rPr>
        <w:t>benthic and coastal species</w:t>
      </w:r>
      <w:r w:rsidR="00C9054B"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r w:rsidR="00C4778A" w:rsidRPr="00FA2396">
        <w:rPr>
          <w:rFonts w:ascii="Times New Roman" w:eastAsia="Times New Roman" w:hAnsi="Times New Roman" w:cs="Times New Roman"/>
        </w:rPr>
        <w:t xml:space="preserve">had concurrent negative associations. Significant differences </w:t>
      </w:r>
      <w:r w:rsidR="001E1E01" w:rsidRPr="00FA2396">
        <w:rPr>
          <w:rFonts w:ascii="Times New Roman" w:eastAsia="Times New Roman" w:hAnsi="Times New Roman" w:cs="Times New Roman"/>
        </w:rPr>
        <w:t xml:space="preserve">during and after the MHW </w:t>
      </w:r>
      <w:r w:rsidR="00C4778A" w:rsidRPr="00FA2396">
        <w:rPr>
          <w:rFonts w:ascii="Times New Roman" w:eastAsia="Times New Roman" w:hAnsi="Times New Roman" w:cs="Times New Roman"/>
        </w:rPr>
        <w:t xml:space="preserve">are </w:t>
      </w:r>
      <w:r w:rsidR="001E1E01" w:rsidRPr="00FA2396">
        <w:rPr>
          <w:rFonts w:ascii="Times New Roman" w:eastAsia="Times New Roman" w:hAnsi="Times New Roman" w:cs="Times New Roman"/>
        </w:rPr>
        <w:t xml:space="preserve">marked with </w:t>
      </w:r>
      <w:r w:rsidR="00C4778A" w:rsidRPr="00FA2396">
        <w:rPr>
          <w:rFonts w:ascii="Times New Roman" w:eastAsia="Times New Roman" w:hAnsi="Times New Roman" w:cs="Times New Roman"/>
        </w:rPr>
        <w:t>+ or -.</w:t>
      </w:r>
    </w:p>
    <w:p w14:paraId="5281660B" w14:textId="77777777" w:rsidR="00C4778A" w:rsidRPr="00FA2396" w:rsidRDefault="00C4778A" w:rsidP="00C4778A">
      <w:pPr>
        <w:pBdr>
          <w:top w:val="nil"/>
          <w:left w:val="nil"/>
          <w:bottom w:val="nil"/>
          <w:right w:val="nil"/>
          <w:between w:val="nil"/>
        </w:pBdr>
        <w:ind w:left="720"/>
        <w:rPr>
          <w:rFonts w:ascii="Times New Roman" w:eastAsia="Times New Roman" w:hAnsi="Times New Roman" w:cs="Times New Roman"/>
        </w:rPr>
      </w:pPr>
    </w:p>
    <w:p w14:paraId="7723AF56" w14:textId="64A1BDB1" w:rsidR="000B1DC4" w:rsidRPr="00FA2396" w:rsidRDefault="00C4778A" w:rsidP="00C4778A">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Recent studies demonstrate the tropicalization of terrestrial and marine ecosystems in response to climate change</w:t>
      </w:r>
      <w:r w:rsidRPr="00FA2396">
        <w:rPr>
          <w:rFonts w:ascii="Times New Roman" w:eastAsia="Times New Roman" w:hAnsi="Times New Roman" w:cs="Times New Roman"/>
        </w:rPr>
        <w:fldChar w:fldCharType="begin" w:fldLock="1"/>
      </w:r>
      <w:r w:rsidR="00C512FD">
        <w:rPr>
          <w:rFonts w:ascii="Times New Roman" w:eastAsia="Times New Roman" w:hAnsi="Times New Roman" w:cs="Times New Roman"/>
        </w:rPr>
        <w:instrText>ADDIN CSL_CITATION {"citationItems":[{"id":"ITEM-1","itemData":{"DOI":"10.1073/pnas.1610725113","ISSN":"10916490","PMID":"27849585","abstract":"Some of the most profound effects of climate change on ecological communities are due to alterations in species interactions rather than direct physiological effects of changing environmental conditions. Empirical evidence of historical changes in species interactions within climate-impacted communities is, however, rare and difficult to obtain. Here, we demonstrate the recent disappearance of key habitat-forming kelp forests from a warming tropical-temperate transition zone in eastern Australia. Using a 10-y video dataset encompassing a 0.6 °C warming period, we show how herbivory increased as kelp gradually declined and then disappeared. Concurrently, fish communities from sites where kelp was originally abundant but subsequently disappeared became increasingly dominated by tropical herbivores. Feeding assays identified two key tropical/subtropical herbivores that consumed transplanted kelp within hours at these sites. There was also a distinct increase in the abundance of fishes that consume epilithic algae, and much higher bite rates by this group at sites without kelp, suggesting a key role for these fishes in maintaining reefs in kelp-free states by removing kelp recruits. Changes in kelp abundance showed no direct relationship to seawater temperatures over the decade and were also unrelated to other measured abiotic factors (nutrients and storms). Our results show that warming-mediated increases in fish herbivory pose a significant threat to kelp-dominated ecosystems in Australia and, potentially, globally.","author":[{"dropping-particle":"","family":"Vergés","given":"Adriana","non-dropping-particle":"","parse-names":false,"suffix":""},{"dropping-particle":"","family":"Doropoulos","given":"Christopher","non-dropping-particle":"","parse-names":false,"suffix":""},{"dropping-particle":"","family":"Malcolm","given":"Hamish A.","non-dropping-particle":"","parse-names":false,"suffix":""},{"dropping-particle":"","family":"Skye","given":"Mathew","non-dropping-particle":"","parse-names":false,"suffix":""},{"dropping-particle":"","family":"Garcia-Pizá","given":"Marina","non-dropping-particle":"","parse-names":false,"suffix":""},{"dropping-particle":"","family":"Marzinelli","given":"Ezequiel M.","non-dropping-particle":"","parse-names":false,"suffix":""},{"dropping-particle":"","family":"Campbell","given":"Alexandra H.","non-dropping-particle":"","parse-names":false,"suffix":""},{"dropping-particle":"","family":"Ballesteros","given":"Enric","non-dropping-particle":"","parse-names":false,"suffix":""},{"dropping-particle":"","family":"Hoey","given":"Andrew S.","non-dropping-particle":"","parse-names":false,"suffix":""},{"dropping-particle":"","family":"Vila-Concejo","given":"Ana","non-dropping-particle":"","parse-names":false,"suffix":""},{"dropping-particle":"","family":"Bozec","given":"Yves Marie","non-dropping-particle":"","parse-names":false,"suffix":""},{"dropping-particle":"","family":"Steinberg","given":"Peter D.","non-dropping-particle":"","parse-names":false,"suffix":""}],"container-title":"Proceedings of the National Academy of Sciences of the United States of America","id":"ITEM-1","issue":"48","issued":{"date-parts":[["2016"]]},"page":"13791-13796","publisher":"National Acad Sciences","title":"Long-term empirical evidence of ocean warming leading to tropicalization of fish communities, increased herbivory, and loss of kelp","type":"article-journal","volume":"113"},"uris":["http://www.mendeley.com/documents/?uuid=3658a8a2-9b10-414b-a85e-035f5069fe10"]},{"id":"ITEM-2","itemData":{"DOI":"10.1073/pnas.2015094118","ISSN":"10916490","PMID":"33876750","abstract":"The latitudinal gradient in species richness, with more species in the tropics and richness declining with latitude, is widely known and has been assumed to be stable over recent centuries. We analyzed data on 48,661 marine animal species since 1955, accounting for sampling variation, to assess whether the global latitudinal gradient in species richness is being impacted by climate change. We confirm recent studies that show a slight dip in species richness at the equator. Moreover, richness across latitudinal bands was sensitive to temperature, reaching a plateau or declining above a mean annual sea surface temperature of 20 °C for most taxa. In response, since the 1970s, species richness has declined at the equator relative to an increase at midlatitudes and has shifted north in the northern hemisphere, particularly among pelagic species. This pattern is consistent with the hypothesis that climate change is impacting the latitudinal gradient in marine biodiversity at a global scale. The intensification of the dip in species richness at the equator, especially for pelagic species, suggests that it is already too warm there for some species to survive.","author":[{"dropping-particle":"","family":"Chaudhary","given":"Chhaya","non-dropping-particle":"","parse-names":false,"suffix":""},{"dropping-particle":"","family":"Richardson","given":"Anthony J.","non-dropping-particle":"","parse-names":false,"suffix":""},{"dropping-particle":"","family":"Schoeman","given":"David S.","non-dropping-particle":"","parse-names":false,"suffix":""},{"dropping-particle":"","family":"Costello","given":"Mark J.","non-dropping-particle":"","parse-names":false,"suffix":""}],"container-title":"Proceedings of the National Academy of Sciences of the United States of America","id":"ITEM-2","issue":"15","issued":{"date-parts":[["2021"]]},"publisher":"National Acad Sciences","title":"Global warming is causing a more pronounced dip in marine species richness around the equator","type":"article-journal","volume":"118"},"uris":["http://www.mendeley.com/documents/?uuid=b0d943c8-12f5-4303-8bcd-bcb57f7cb7f7"]}],"mendeley":{"formattedCitation":"(&lt;i&gt;52&lt;/i&gt;, &lt;i&gt;53&lt;/i&gt;)","manualFormatting":" (40, 41)","plainTextFormattedCitation":"(52, 53)","previouslyFormattedCitation":"(&lt;i&gt;52&lt;/i&gt;, &lt;i&gt;53&lt;/i&gt;)"},"properties":{"noteIndex":0},"schema":"https://github.com/citation-style-language/schema/raw/master/csl-citation.json"}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40</w:t>
      </w:r>
      <w:r w:rsidR="0003041C"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41</w:t>
      </w:r>
      <w:r w:rsidR="0003041C"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These shifts </w:t>
      </w:r>
      <w:r w:rsidR="00323DCC" w:rsidRPr="00FA2396">
        <w:rPr>
          <w:rFonts w:ascii="Times New Roman" w:eastAsia="Times New Roman" w:hAnsi="Times New Roman" w:cs="Times New Roman"/>
        </w:rPr>
        <w:t xml:space="preserve">can </w:t>
      </w:r>
      <w:r w:rsidRPr="00FA2396">
        <w:rPr>
          <w:rFonts w:ascii="Times New Roman" w:eastAsia="Times New Roman" w:hAnsi="Times New Roman" w:cs="Times New Roman"/>
        </w:rPr>
        <w:t>induce novel species interactions, catalyzing changes in ecosystem function</w:t>
      </w:r>
      <w:r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{"citationItems":[{"id":"ITEM-1","itemData":{"DOI":"10.1038/s41467-018-03163-6","ISSN":"20411723","PMID":"29440658","abstract":"Recent marine heat waves have caused devastating impacts on marine ecosystems. Substantial progress in understanding past and future changes in marine heat waves and their risks for marine ecosystems is needed to predict how marine systems, and the goods and services they provide, will evolve in the future.","author":[{"dropping-particle":"","family":"Frölicher","given":"Thomas L.","non-dropping-particle":"","parse-names":false,"suffix":""},{"dropping-particle":"","family":"Laufkötter","given":"Charlotte","non-dropping-particle":"","parse-names":false,"suffix":""}],"container-title":"Nature Communications","id":"ITEM-1","issue":"1","issued":{"date-parts":[["2018","12","1"]]},"page":"1-4","publisher":"Nature Publishing Group","title":"Emerging risks from marine heat waves","type":"article","volume":"9"},"uris":["http://www.mendeley.com/documents/?uuid=4f50273e-1fc8-37b3-8c83-86610b84938a"]},{"id":"ITEM-2","itemData":{"DOI":"10.1002/fsh.10273","ISSN":"03632415","abstract":"An extended marine heat wave occurred across the North Pacific during 2014–2016, including the formation of the warm “Blob” followed by a strong El Niño in 2016. Coincident with this marine heat wave, we documented unprecedented biological changes in plankton and nekton in the Northern California Current (NCC) within pelagic surveys conducted over 20 years (1998–2017). The recent warm period was dominated by warmwater gelatinous invertebrates and fishes, some of which were previously either extremely rare or absent. Mixing of organisms originating from more southern or western regions with those previously present in the NCC may have resulted in novel and unpredictable trophic interactions that produced some of the observed changes in relative abundance. Continued long-term monitoring is needed to determine whether this is a temporary ecosystem disturbance or a fundamental change in the very productive NCC upwelling region.","author":[{"dropping-particle":"","family":"Morgan","given":"Cheryl A.","non-dropping-particle":"","parse-names":false,"suffix":""},{"dropping-particle":"","family":"Beckman","given":"Brian R.","non-dropping-particle":"","parse-names":false,"suffix":""},{"dropping-particle":"","family":"Weitkamp","given":"Laurie A.","non-dropping-particle":"","parse-names":false,"suffix":""},{"dropping-particle":"","family":"Fresh","given":"Kurt L.","non-dropping-particle":"","parse-names":false,"suffix":""}],"container-title":"Fisheries","id":"ITEM-2","issue":"10","issued":{"date-parts":[["2019","10","13"]]},"page":"465-474","publisher":"Wiley-Blackwell","title":"Recent Ecosystem Disturbance in the Northern California Current","type":"article-journal","volume":"44"},"uris":["http://www.mendeley.com/documents/?uuid=1bdf228d-3130-30d0-88a5-75265ee3cc9f"]}],"mendeley":{"formattedCitation":"(&lt;i&gt;2&lt;/i&gt;, &lt;i&gt;25&lt;/i&gt;)","manualFormatting":" (2, 25)","plainTextFormattedCitation":"(2, 25)","previouslyFormattedCitation":"(&lt;i&gt;2&lt;/i&gt;, &lt;i&gt;25&lt;/i&gt;)"},"properties":{"noteIndex":0},"schema":"https://github.com/citation-style-language/schema/raw/master/csl-citation.json"}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2</w:t>
      </w:r>
      <w:r w:rsidR="0003041C"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25</w:t>
      </w:r>
      <w:r w:rsidR="0003041C"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For example, we observe the combination of high abundances of both anchovy and southern </w:t>
      </w:r>
      <w:proofErr w:type="spellStart"/>
      <w:r w:rsidRPr="00FA2396">
        <w:rPr>
          <w:rFonts w:ascii="Times New Roman" w:eastAsia="Times New Roman" w:hAnsi="Times New Roman" w:cs="Times New Roman"/>
        </w:rPr>
        <w:t>mesopelagics</w:t>
      </w:r>
      <w:proofErr w:type="spellEnd"/>
      <w:r w:rsidR="00C10FA0"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{"citationItems":[{"id":"ITEM-1","itemData":{"DOI":"10.1016/j.ecolind.2019.05.057","ISSN":"1470160X","abstract":"Forage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system.","author":[{"dropping-particle":"","family":"Thompson","given":"Andrew R.","non-dropping-particle":"","parse-names":false,"suffix":""},{"dropping-particle":"","family":"Harvey","given":"Chris J.","non-dropping-particle":"","parse-names":false,"suffix":""},{"dropping-particle":"","family":"Sydeman","given":"William J.","non-dropping-particle":"","parse-names":false,"suffix":""},{"dropping-particle":"","family":"Barceló","given":"Caren","non-dropping-particle":"","parse-names":false,"suffix":""},{"dropping-particle":"","family":"Bograd","given":"Steven J.","non-dropping-particle":"","parse-names":false,"suffix":""},{"dropping-particle":"","family":"Brodeur","given":"Richard D.","non-dropping-particle":"","parse-names":false,"suffix":""},{"dropping-particle":"","family":"Fiechter","given":"Jerome","non-dropping-particle":"","parse-names":false,"suffix":""},{"dropping-particle":"","family":"Field","given":"John C.","non-dropping-particle":"","parse-names":false,"suffix":""},{"dropping-particle":"","family":"Garfield","given":"Newell","non-dropping-particle":"","parse-names":false,"suffix":""},{"dropping-particle":"","family":"Good","given":"Thomas P.","non-dropping-particle":"","parse-names":false,"suffix":""},{"dropping-particle":"","family":"Hazen","given":"Elliott L.","non-dropping-particle":"","parse-names":false,"suffix":""},{"dropping-particle":"","family":"Hunsicker","given":"Mary E.","non-dropping-particle":"","parse-names":false,"suffix":""},{"dropping-particle":"","family":"Jacobson","given":"Kym","non-dropping-particle":"","parse-names":false,"suffix":""},{"dropping-particle":"","family":"Jacox","given":"Michael G.","non-dropping-particle":"","parse-names":false,"suffix":""},{"dropping-particle":"","family":"Leising","given":"Andrew","non-dropping-particle":"","parse-names":false,"suffix":""},{"dropping-particle":"","family":"Lindsay","given":"Joshua","non-dropping-particle":"","parse-names":false,"suffix":""},{"dropping-particle":"","family":"Melin","given":"Sharon R.","non-dropping-particle":"","parse-names":false,"suffix":""},{"dropping-particle":"","family":"Santora","given":"Jarrod A.","non-dropping-particle":"","parse-names":false,"suffix":""},{"dropping-particle":"","family":"Schroeder","given":"Isaac D.","non-dropping-particle":"","parse-names":false,"suffix":""},{"dropping-particle":"","family":"Thayer","given":"Julie A.","non-dropping-particle":"","parse-names":false,"suffix":""},{"dropping-particle":"","family":"Wells","given":"Brian K.","non-dropping-particle":"","parse-names":false,"suffix":""},{"dropping-particle":"","family":"Williams","given":"Gregory D.","non-dropping-particle":"","parse-names":false,"suffix":""}],"container-title":"Ecological Indicators","id":"ITEM-1","issued":{"date-parts":[["2019"]]},"page":"215-228","publisher":"Elsevier","title":"Indicators of pelagic forage community shifts in the California Current Large Marine Ecosystem, 1998–2016","type":"article-journal","volume":"105"},"uris":["http://www.mendeley.com/documents/?uuid=9ffe1633-73e9-467a-b6c9-8a618fe84de5"]},{"id":"ITEM-2","itemData":{"DOI":"10.1111/gcb.15415","ISSN":"13652486","PMID":"33107157","abstract":"The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Biology","id":"ITEM-2","issue":"3","issued":{"date-parts":[["2021"]]},"page":"506-520","publisher":"Wiley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ecosystems","type":"article-journal","volume":"27"},"uris":["http://www.mendeley.com/documents/?uuid=3e0d9637-ad6c-4509-b96b-f36f7612f79d"]}],"mendeley":{"formattedCitation":"(&lt;i&gt;5&lt;/i&gt;, &lt;i&gt;30&lt;/i&gt;)","plainTextFormattedCitation":"(5, 30)","previouslyFormattedCitation":"(&lt;i&gt;5&lt;/i&gt;, &lt;i&gt;30&lt;/i&gt;)"},"properties":{"noteIndex":0},"schema":"https://github.com/citation-style-language/schema/raw/master/csl-citation.json"}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5</w:t>
      </w:r>
      <w:r w:rsidR="00BA171E" w:rsidRPr="00FA2396">
        <w:rPr>
          <w:rFonts w:ascii="Times New Roman" w:eastAsia="Times New Roman" w:hAnsi="Times New Roman" w:cs="Times New Roman"/>
          <w:noProof/>
        </w:rPr>
        <w:t xml:space="preserve">, </w:t>
      </w:r>
      <w:r w:rsidR="00BA171E" w:rsidRPr="00FA2396">
        <w:rPr>
          <w:rFonts w:ascii="Times New Roman" w:eastAsia="Times New Roman" w:hAnsi="Times New Roman" w:cs="Times New Roman"/>
          <w:i/>
          <w:noProof/>
        </w:rPr>
        <w:t>30</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 a pattern otherwise undocumented in the previous &gt;70-year CalCOFI </w:t>
      </w:r>
      <w:r w:rsidR="00BA171E" w:rsidRPr="00FA2396">
        <w:rPr>
          <w:rFonts w:ascii="Times New Roman" w:eastAsia="Times New Roman" w:hAnsi="Times New Roman" w:cs="Times New Roman"/>
        </w:rPr>
        <w:t xml:space="preserve">dataset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{"citationItems":[{"id":"ITEM-1","itemData":{"abstract":"Ichythyoplankton, Population distribution, Subarctic-transitional fauna, Coastal pelagic fauna, Warm-water cosmopolite, Eastern tropical Pacific fauna, Bahia Sebastian Viscaino, Punta Abreojos-Cabo San Lazaro Bight, Continental shelf.","author":[{"dropping-particle":"","family":"Moser  P.E. Smith, and L.E. Eber","given":"H G","non-dropping-particle":"","parse-names":false,"suffix":""}],"container-title":"CalCOFI Report","id":"ITEM-1","issue":"28","issued":{"date-parts":[["1987"]]},"page":"97-127","title":"Larval fish assemblages in the California Current region, 1954-1960, a period of dynamic environmental change","type":"article-journal","volume":"28"},"uris":["http://www.mendeley.com/documents/?uuid=7dcecac2-ec4e-4c5d-85eb-b82bbf36cfdf"]},{"id":"ITEM-2","itemData":{"DOI":"10.1111/gcb.16010","ISSN":"13652486","PMID":"34951510","abstract":"The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Biology","id":"ITEM-2","issue":"5","issued":{"date-parts":[["2022"]]},"page":"1766-1785","publisher":"Wiley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years","type":"article-journal","volume":"28"},"uris":["http://www.mendeley.com/documents/?uuid=2bb9ea45-aee2-4422-b020-a124d9ef3e51"]}],"mendeley":{"formattedCitation":"(&lt;i&gt;16&lt;/i&gt;, &lt;i&gt;20&lt;/i&gt;)","plainTextFormattedCitation":"(16, 20)","previouslyFormattedCitation":"(&lt;i&gt;16&lt;/i&gt;, &lt;i&gt;20&lt;/i&gt;)"},"properties":{"noteIndex":0},"schema":"https://github.com/citation-style-language/schema/raw/master/csl-citation.json"}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16</w:t>
      </w:r>
      <w:r w:rsidR="00BA171E" w:rsidRPr="00FA2396">
        <w:rPr>
          <w:rFonts w:ascii="Times New Roman" w:eastAsia="Times New Roman" w:hAnsi="Times New Roman" w:cs="Times New Roman"/>
          <w:noProof/>
        </w:rPr>
        <w:t xml:space="preserve">, </w:t>
      </w:r>
      <w:r w:rsidR="00BA171E" w:rsidRPr="00FA2396">
        <w:rPr>
          <w:rFonts w:ascii="Times New Roman" w:eastAsia="Times New Roman" w:hAnsi="Times New Roman" w:cs="Times New Roman"/>
          <w:i/>
          <w:noProof/>
        </w:rPr>
        <w:t>20</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w:t>
      </w:r>
      <w:r w:rsidR="00816E38" w:rsidRPr="00FA2396">
        <w:rPr>
          <w:rFonts w:ascii="Times New Roman" w:eastAsia="Times New Roman" w:hAnsi="Times New Roman" w:cs="Times New Roman"/>
        </w:rPr>
        <w:t xml:space="preserve">Although the ecological implications of </w:t>
      </w:r>
      <w:r w:rsidR="00D77156" w:rsidRPr="00FA2396">
        <w:rPr>
          <w:rFonts w:ascii="Times New Roman" w:eastAsia="Times New Roman" w:hAnsi="Times New Roman" w:cs="Times New Roman"/>
        </w:rPr>
        <w:t xml:space="preserve">these </w:t>
      </w:r>
      <w:r w:rsidR="00816E38" w:rsidRPr="00FA2396">
        <w:rPr>
          <w:rFonts w:ascii="Times New Roman" w:eastAsia="Times New Roman" w:hAnsi="Times New Roman" w:cs="Times New Roman"/>
        </w:rPr>
        <w:t xml:space="preserve">novel assemblages are, by definition, unpredictable, our </w:t>
      </w:r>
      <w:r w:rsidRPr="00FA2396">
        <w:rPr>
          <w:rFonts w:ascii="Times New Roman" w:eastAsia="Times New Roman" w:hAnsi="Times New Roman" w:cs="Times New Roman"/>
        </w:rPr>
        <w:t xml:space="preserve">results suggest </w:t>
      </w:r>
      <w:r w:rsidR="00AE7B9B" w:rsidRPr="00FA2396">
        <w:rPr>
          <w:rFonts w:ascii="Times New Roman" w:eastAsia="Times New Roman" w:hAnsi="Times New Roman" w:cs="Times New Roman"/>
        </w:rPr>
        <w:t xml:space="preserve">that if </w:t>
      </w:r>
      <w:r w:rsidRPr="00FA2396">
        <w:rPr>
          <w:rFonts w:ascii="Times New Roman" w:eastAsia="Times New Roman" w:hAnsi="Times New Roman" w:cs="Times New Roman"/>
        </w:rPr>
        <w:t>future assemblages</w:t>
      </w:r>
      <w:r w:rsidR="00AE7B9B" w:rsidRPr="00FA2396">
        <w:rPr>
          <w:rFonts w:ascii="Times New Roman" w:eastAsia="Times New Roman" w:hAnsi="Times New Roman" w:cs="Times New Roman"/>
        </w:rPr>
        <w:t xml:space="preserve"> resemble those seen in the MHW</w:t>
      </w:r>
      <w:r w:rsidRPr="00FA2396">
        <w:rPr>
          <w:rFonts w:ascii="Times New Roman" w:eastAsia="Times New Roman" w:hAnsi="Times New Roman" w:cs="Times New Roman"/>
        </w:rPr>
        <w:t xml:space="preserve">, </w:t>
      </w:r>
      <w:r w:rsidR="00AE7B9B" w:rsidRPr="00FA2396">
        <w:rPr>
          <w:rFonts w:ascii="Times New Roman" w:eastAsia="Times New Roman" w:hAnsi="Times New Roman" w:cs="Times New Roman"/>
        </w:rPr>
        <w:t xml:space="preserve">increases in </w:t>
      </w:r>
      <w:r w:rsidRPr="00FA2396">
        <w:rPr>
          <w:rFonts w:ascii="Times New Roman" w:eastAsia="Times New Roman" w:hAnsi="Times New Roman" w:cs="Times New Roman"/>
        </w:rPr>
        <w:t xml:space="preserve">Northern </w:t>
      </w:r>
      <w:r w:rsidR="00D77156" w:rsidRPr="00FA2396">
        <w:rPr>
          <w:rFonts w:ascii="Times New Roman" w:eastAsia="Times New Roman" w:hAnsi="Times New Roman" w:cs="Times New Roman"/>
        </w:rPr>
        <w:t>A</w:t>
      </w:r>
      <w:r w:rsidRPr="00FA2396">
        <w:rPr>
          <w:rFonts w:ascii="Times New Roman" w:eastAsia="Times New Roman" w:hAnsi="Times New Roman" w:cs="Times New Roman"/>
        </w:rPr>
        <w:t xml:space="preserve">nchovy and southern mesopelagic </w:t>
      </w:r>
      <w:r w:rsidR="00D77156" w:rsidRPr="00FA2396">
        <w:rPr>
          <w:rFonts w:ascii="Times New Roman" w:eastAsia="Times New Roman" w:hAnsi="Times New Roman" w:cs="Times New Roman"/>
        </w:rPr>
        <w:t xml:space="preserve">fishes </w:t>
      </w:r>
      <w:r w:rsidR="00AE7B9B" w:rsidRPr="00FA2396">
        <w:rPr>
          <w:rFonts w:ascii="Times New Roman" w:eastAsia="Times New Roman" w:hAnsi="Times New Roman" w:cs="Times New Roman"/>
        </w:rPr>
        <w:t xml:space="preserve">are likely to be associated with decreases in </w:t>
      </w:r>
      <w:r w:rsidRPr="00FA2396">
        <w:rPr>
          <w:rFonts w:ascii="Times New Roman" w:eastAsia="Times New Roman" w:hAnsi="Times New Roman" w:cs="Times New Roman"/>
        </w:rPr>
        <w:t>Pacific Sardine and North Pacific Hak</w:t>
      </w:r>
      <w:r w:rsidR="00AE7B9B" w:rsidRPr="00FA2396">
        <w:rPr>
          <w:rFonts w:ascii="Times New Roman" w:eastAsia="Times New Roman" w:hAnsi="Times New Roman" w:cs="Times New Roman"/>
        </w:rPr>
        <w:t>e</w:t>
      </w:r>
      <w:r w:rsidRPr="00FA2396">
        <w:rPr>
          <w:rFonts w:ascii="Times New Roman" w:eastAsia="Times New Roman" w:hAnsi="Times New Roman" w:cs="Times New Roman"/>
        </w:rPr>
        <w:t xml:space="preserve"> in the Southern CCLME</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C512FD">
        <w:rPr>
          <w:rFonts w:ascii="Times New Roman" w:eastAsia="Times New Roman" w:hAnsi="Times New Roman" w:cs="Times New Roman"/>
        </w:rPr>
        <w:instrText>ADDIN CSL_CITATION {"citationItems":[{"id":"ITEM-1","itemData":{"DOI":"10.1007/s00227-018-3424-x","ISSN":"00253162","abstract":"The California Current Ecosystem (CCE) is a productive eastern boundary upwelling system that supports a wide variety of forage stocks. Decadal and interannual variability in the environment influence forage species, which in turn affects predators. The recent diet of California sea lions (Zalophus californianus; CSL) from Central California was determined using identification of hard parts from scat samples (n = 785) collected on Año Nuevo Island (37.1083°N 122.3378°W) in 2010 and 2012–2016. Comparisons were made with previously reported data from the late 1990’s and with prey availability as measured by fishery-independent surveys. A significant shift in diet was seen between the two decades where diet from the 1990’s was dominated by Pacific sardine (Sardinops sagax) and northern anchovy (Engraulis mordax). By 2010, diet was more diverse, characterized by rockfishes, Pacific hake, and market squid. There were also strong interannual differences in diet during the most recent decade, a time of substantial climate variability in the North Pacific Ocean. In general, prey were consumed in relation to what was available in the environment.","author":[{"dropping-particle":"","family":"Robinson","given":"Heather","non-dropping-particle":"","parse-names":false,"suffix":""},{"dropping-particle":"","family":"Thayer","given":"Julie","non-dropping-particle":"","parse-names":false,"suffix":""},{"dropping-particle":"","family":"Sydeman","given":"William J.","non-dropping-particle":"","parse-names":false,"suffix":""},{"dropping-particle":"","family":"Weise","given":"Michael","non-dropping-particle":"","parse-names":false,"suffix":""}],"container-title":"Marine Biology","id":"ITEM-1","issue":"10","issued":{"date-parts":[["2018"]]},"page":"1-12","publisher":"Springer","title":"Changes in California sea lion diet during a period of substantial climate variability","type":"article-journal","volume":"165"},"uris":["http://www.mendeley.com/documents/?uuid=bf859253-2633-4741-8b1f-ac3c82a725dc"]},{"id":"ITEM-2","itemData":{"DOI":"10.1371/journal.pone.0226087","ISSN":"19326203","PMID":"31940310","abstract":"About 62,000 dead or dying common murres (Uria aalge), the trophically dominant fish-eating seabird of the North Pacific, washed ashore between summer 2015 and spring 2016 on beaches from California to Alaska. Most birds were severely emaciated and, so far, no evidence for anything other than starvation was found to explain this mass mortality. Three-quarters of murres were found in the Gulf of Alaska and the remainder along the West Coast. Studies show that only a fraction of birds that die at sea typically wash ashore, and we estimate that total mortality approached 1 million birds. About two-thirds of murres killed were adults, a substantial blow to breeding populations. Additionally, 22 complete reproductive failures were observed at multiple colonies region-wide during (2015) and after (2016–2017) the mass mortality event. Die-offs and breeding failures occur sporadically in murres, but the magnitude, duration and spatial extent of this die-off, associated with multi-colony and multi-year reproductive failures, is unprecedented and astonishing. These events co-occurred with the most powerful marine heatwave on record that persisted through 2014–2016 and created an enormous volume of ocean water (the “Blob”) from California to Alaska with temperatures that exceeded average by 2–3 standard deviations. Other studies indicate that this prolonged heatwave reduced phytoplankton biomass and restructured zooplankton communities in favor of lower-calorie species, while it simultaneously increased metabolically driven food demands of ectothermic forage fish. In response, forage fish quality and quantity diminished. Similarly, large ectothermic groundfish were thought to have increased their demand for forage fish, resulting in greater top-predator demands for diminished forage fish resources. We hypothesize that these bottom-up and top-down forces created an “ectothermic vise” on forage species leading to their system-wide scarcity and resulting in mass mortality of murres and many other fish, bird and mammal species in the region during 2014–2017.","author":[{"dropping-particle":"","family":"Piatt","given":"John F.","non-dropping-particle":"","parse-names":false,"suffix":""},{"dropping-particle":"","family":"Parrish","given":"Julia K.","non-dropping-particle":"","parse-names":false,"suffix":""},{"dropping-particle":"","family":"Renner","given":"Heather M.","non-dropping-particle":"","parse-names":false,"suffix":""},{"dropping-particle":"","family":"Schoen","given":"Sarah K.","non-dropping-particle":"","parse-names":false,"suffix":""},{"dropping-particle":"","family":"Jones","given":"Timothy T.","non-dropping-particle":"","parse-names":false,"suffix":""},{"dropping-particle":"","family":"Arimitsu","given":"Mayumi L.","non-dropping-particle":"","parse-names":false,"suffix":""},{"dropping-particle":"","family":"Kuletz","given":"Kathy J.","non-dropping-particle":"","parse-names":false,"suffix":""},{"dropping-particle":"","family":"Bodenstein","given":"Barbara","non-dropping-particle":"","parse-names":false,"suffix":""},{"dropping-particle":"","family":"García-Reyes","given":"Marisol","non-dropping-particle":"","parse-names":false,"suffix":""},{"dropping-particle":"","family":"Duerr","given":"Rebecca S.","non-dropping-particle":"","parse-names":false,"suffix":""},{"dropping-particle":"","family":"Corcoran","given":"Robin M.","non-dropping-particle":"","parse-names":false,"suffix":""},{"dropping-particle":"","family":"Kaler","given":"Robb S.A.","non-dropping-particle":"","parse-names":false,"suffix":""},{"dropping-particle":"","family":"McChesney","given":"Gerard J.","non-dropping-particle":"","parse-names":false,"suffix":""},{"dropping-particle":"","family":"Golightly","given":"Richard T.","non-dropping-particle":"","parse-names":false,"suffix":""},{"dropping-particle":"","family":"Coletti","given":"Heather A.","non-dropping-particle":"","parse-names":false,"suffix":""},{"dropping-particle":"","family":"Suryan","given":"Robert M.","non-dropping-particle":"","parse-names":false,"suffix":""},{"dropping-particle":"","family":"Burgess","given":"Hillary K.","non-dropping-particle":"","parse-names":false,"suffix":""},{"dropping-particle":"","family":"Lindsey","given":"Jackie","non-dropping-particle":"","parse-names":false,"suffix":""},{"dropping-particle":"","family":"Lindquist","given":"Kirsten","non-dropping-particle":"","parse-names":false,"suffix":""},{"dropping-particle":"","family":"Warzybok","given":"Peter M.","non-dropping-particle":"","parse-names":false,"suffix":""},{"dropping-particle":"","family":"Jahncke","given":"Jaime","non-dropping-particle":"","parse-names":false,"suffix":""},{"dropping-particle":"","family":"Roletto","given":"Jan","non-dropping-particle":"","parse-names":false,"suffix":""},{"dropping-particle":"","family":"Sydeman","given":"William J.","non-dropping-particle":"","parse-names":false,"suffix":""}],"container-title":"PLoS ONE","id":"ITEM-2","issue":"1","issued":{"date-parts":[["2020"]]},"page":"e0226087","publisher":"Public Library of Science San Francisco, CA USA","title":"Extreme mortality and reproductive failure of common murres resulting from the northeast Pacific marine heatwave of 2014-2016","type":"article-journal","volume":"15"},"uris":["http://www.mendeley.com/documents/?uuid=9d9d34f6-3adc-4b65-b16c-8cebe29381b7"]}],"mendeley":{"formattedCitation":"(&lt;i&gt;54&lt;/i&gt;, &lt;i&gt;55&lt;/i&gt;)","plainTextFormattedCitation":"(54, 55)","previouslyFormattedCitation":"(&lt;i&gt;54&lt;/i&gt;, &lt;i&gt;55&lt;/i&gt;)"},"properties":{"noteIndex":0},"schema":"https://github.com/citation-style-language/schema/raw/master/csl-citation.json"}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FE1041" w:rsidRPr="00FE1041">
        <w:rPr>
          <w:rFonts w:ascii="Times New Roman" w:eastAsia="Times New Roman" w:hAnsi="Times New Roman" w:cs="Times New Roman"/>
          <w:noProof/>
        </w:rPr>
        <w:t>(</w:t>
      </w:r>
      <w:r w:rsidR="00FE1041" w:rsidRPr="00FE1041">
        <w:rPr>
          <w:rFonts w:ascii="Times New Roman" w:eastAsia="Times New Roman" w:hAnsi="Times New Roman" w:cs="Times New Roman"/>
          <w:i/>
          <w:noProof/>
        </w:rPr>
        <w:t>54</w:t>
      </w:r>
      <w:r w:rsidR="00FE1041" w:rsidRPr="00FE1041">
        <w:rPr>
          <w:rFonts w:ascii="Times New Roman" w:eastAsia="Times New Roman" w:hAnsi="Times New Roman" w:cs="Times New Roman"/>
          <w:noProof/>
        </w:rPr>
        <w:t xml:space="preserve">, </w:t>
      </w:r>
      <w:r w:rsidR="00FE1041" w:rsidRPr="00FE1041">
        <w:rPr>
          <w:rFonts w:ascii="Times New Roman" w:eastAsia="Times New Roman" w:hAnsi="Times New Roman" w:cs="Times New Roman"/>
          <w:i/>
          <w:noProof/>
        </w:rPr>
        <w:t>55</w:t>
      </w:r>
      <w:r w:rsidR="00FE1041" w:rsidRPr="00FE1041">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006E69E4" w:rsidRPr="00FA2396">
        <w:rPr>
          <w:rFonts w:ascii="Times New Roman" w:eastAsia="Times New Roman" w:hAnsi="Times New Roman" w:cs="Times New Roman"/>
        </w:rPr>
        <w:t xml:space="preserve">; these shifts </w:t>
      </w:r>
      <w:r w:rsidR="00D77156" w:rsidRPr="00FA2396">
        <w:rPr>
          <w:rFonts w:ascii="Times New Roman" w:eastAsia="Times New Roman" w:hAnsi="Times New Roman" w:cs="Times New Roman"/>
        </w:rPr>
        <w:t xml:space="preserve">have </w:t>
      </w:r>
      <w:r w:rsidR="006E69E4" w:rsidRPr="00FA2396">
        <w:rPr>
          <w:rFonts w:ascii="Times New Roman" w:eastAsia="Times New Roman" w:hAnsi="Times New Roman" w:cs="Times New Roman"/>
        </w:rPr>
        <w:t>fundamentally change</w:t>
      </w:r>
      <w:r w:rsidR="00D77156" w:rsidRPr="00FA2396">
        <w:rPr>
          <w:rFonts w:ascii="Times New Roman" w:eastAsia="Times New Roman" w:hAnsi="Times New Roman" w:cs="Times New Roman"/>
        </w:rPr>
        <w:t>d</w:t>
      </w:r>
      <w:r w:rsidRPr="00FA2396">
        <w:rPr>
          <w:rFonts w:ascii="Times New Roman" w:eastAsia="Times New Roman" w:hAnsi="Times New Roman" w:cs="Times New Roman"/>
        </w:rPr>
        <w:t xml:space="preserve"> ecosystems and fisheries</w:t>
      </w:r>
      <w:r w:rsidR="006E69E4" w:rsidRPr="00FA2396">
        <w:rPr>
          <w:rFonts w:ascii="Times New Roman" w:eastAsia="Times New Roman" w:hAnsi="Times New Roman" w:cs="Times New Roman"/>
        </w:rPr>
        <w:t xml:space="preserve"> relative to the </w:t>
      </w:r>
      <w:r w:rsidR="00D77156" w:rsidRPr="00FA2396">
        <w:rPr>
          <w:rFonts w:ascii="Times New Roman" w:eastAsia="Times New Roman" w:hAnsi="Times New Roman" w:cs="Times New Roman"/>
        </w:rPr>
        <w:t>recent past</w:t>
      </w:r>
      <w:r w:rsidR="00C10FA0"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Biology","id":"ITEM-1","issue":"5","issued":{"date-parts":[["2022"]]},"page":"1766-1785","publisher":"Wiley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20&lt;/i&gt;)","plainTextFormattedCitation":"(20)","previouslyFormattedCitation":"(&lt;i&gt;20&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20</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p>
    <w:p w14:paraId="478DE833" w14:textId="77777777" w:rsidR="00C4778A" w:rsidRPr="00FA2396" w:rsidRDefault="00C4778A" w:rsidP="00A97C2F">
      <w:pPr>
        <w:spacing w:line="480" w:lineRule="auto"/>
        <w:ind w:firstLine="720"/>
        <w:rPr>
          <w:rFonts w:ascii="Times New Roman" w:eastAsia="Times New Roman" w:hAnsi="Times New Roman" w:cs="Times New Roman"/>
          <w:color w:val="000000"/>
        </w:rPr>
      </w:pPr>
    </w:p>
    <w:p w14:paraId="6E45B125" w14:textId="77777777" w:rsidR="00C4778A" w:rsidRPr="00FA2396" w:rsidRDefault="00C4778A" w:rsidP="00C4778A">
      <w:pPr>
        <w:spacing w:line="480" w:lineRule="auto"/>
        <w:rPr>
          <w:rFonts w:ascii="Times New Roman" w:eastAsia="Times New Roman" w:hAnsi="Times New Roman" w:cs="Times New Roman"/>
          <w:b/>
          <w:i/>
        </w:rPr>
      </w:pPr>
      <w:r w:rsidRPr="00FA2396">
        <w:rPr>
          <w:rFonts w:ascii="Times New Roman" w:eastAsia="Times New Roman" w:hAnsi="Times New Roman" w:cs="Times New Roman"/>
          <w:b/>
          <w:i/>
        </w:rPr>
        <w:t>Biomass Changes in Forage Fishes</w:t>
      </w:r>
    </w:p>
    <w:p w14:paraId="02A9D1D4" w14:textId="01228D7F" w:rsidR="00C4778A" w:rsidRPr="00FA2396" w:rsidRDefault="00C4778A" w:rsidP="00C4778A">
      <w:pPr>
        <w:spacing w:line="480" w:lineRule="auto"/>
        <w:rPr>
          <w:rFonts w:ascii="Times New Roman" w:eastAsia="Times New Roman" w:hAnsi="Times New Roman" w:cs="Times New Roman"/>
        </w:rPr>
      </w:pPr>
      <w:r w:rsidRPr="00FA2396">
        <w:rPr>
          <w:rFonts w:ascii="Times New Roman" w:eastAsia="Times New Roman" w:hAnsi="Times New Roman" w:cs="Times New Roman"/>
        </w:rPr>
        <w:t>Both because of their own commercial value and because they are prey for other high-value fishery species, sardine and anchovy fluctuations have been a major focus of fisheries research since the 1950s</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i/>
        </w:rPr>
        <w:fldChar w:fldCharType="begin" w:fldLock="1"/>
      </w:r>
      <w:r w:rsidR="00BA171E" w:rsidRPr="00FA2396">
        <w:rPr>
          <w:rFonts w:ascii="Times New Roman" w:eastAsia="Times New Roman" w:hAnsi="Times New Roman" w:cs="Times New Roman"/>
          <w:i/>
        </w:rPr>
        <w:instrText>ADDIN CSL_CITATION {"citationItems":[{"id":"ITEM-1","itemData":{"DOI":"10.1146/annurev-marine-122414-033819","ISSN":"19410611","PMID":"28045355","abstract":"Anchovy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fish.","author":[{"dropping-particle":"","family":"Checkley","given":"David M.","non-dropping-particle":"","parse-names":false,"suffix":""},{"dropping-particle":"","family":"Asch","given":"Rebecca G.","non-dropping-particle":"","parse-names":false,"suffix":""},{"dropping-particle":"","family":"Rykaczewski","given":"Ryan R.","non-dropping-particle":"","parse-names":false,"suffix":""}],"container-title":"Annual Review of Marine Science","id":"ITEM-1","issue":"1","issued":{"date-parts":[["2017"]]},"page":"469-493","publisher":"Annual Reviews","title":"Climate, Anchovy, and Sardine","type":"article-journal","volume":"9"},"uris":["http://www.mendeley.com/documents/?uuid=0d17d7c2-de3b-4af6-b4d6-0b26bbf201ff"]}],"mendeley":{"formattedCitation":"(&lt;i&gt;9&lt;/i&gt;)","plainTextFormattedCitation":"(9)","previouslyFormattedCitation":"(&lt;i&gt;9&lt;/i&gt;)"},"properties":{"noteIndex":0},"schema":"https://github.com/citation-style-language/schema/raw/master/csl-citation.json"}</w:instrText>
      </w:r>
      <w:r w:rsidRPr="00FA2396">
        <w:rPr>
          <w:rFonts w:ascii="Times New Roman" w:eastAsia="Times New Roman" w:hAnsi="Times New Roman" w:cs="Times New Roman"/>
          <w:i/>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9</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i/>
        </w:rPr>
        <w:fldChar w:fldCharType="end"/>
      </w:r>
      <w:r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r w:rsidRPr="00FA2396">
        <w:rPr>
          <w:rFonts w:ascii="Times New Roman" w:eastAsia="Times New Roman" w:hAnsi="Times New Roman" w:cs="Times New Roman"/>
        </w:rPr>
        <w:t xml:space="preserve">Our </w:t>
      </w:r>
      <w:r w:rsidR="002D2E53" w:rsidRPr="00FA2396">
        <w:rPr>
          <w:rFonts w:ascii="Times New Roman" w:eastAsia="Times New Roman" w:hAnsi="Times New Roman" w:cs="Times New Roman"/>
        </w:rPr>
        <w:t>model</w:t>
      </w:r>
      <w:r w:rsidRPr="00FA2396">
        <w:rPr>
          <w:rFonts w:ascii="Times New Roman" w:eastAsia="Times New Roman" w:hAnsi="Times New Roman" w:cs="Times New Roman"/>
        </w:rPr>
        <w:t xml:space="preserve"> </w:t>
      </w:r>
      <w:r w:rsidR="002C4BD0" w:rsidRPr="00FA2396">
        <w:rPr>
          <w:rFonts w:ascii="Times New Roman" w:eastAsia="Times New Roman" w:hAnsi="Times New Roman" w:cs="Times New Roman"/>
        </w:rPr>
        <w:t xml:space="preserve">estimates are consistent with other </w:t>
      </w:r>
      <w:r w:rsidR="00D77156" w:rsidRPr="00FA2396">
        <w:rPr>
          <w:rFonts w:ascii="Times New Roman" w:eastAsia="Times New Roman" w:hAnsi="Times New Roman" w:cs="Times New Roman"/>
        </w:rPr>
        <w:t>studies</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C512FD">
        <w:rPr>
          <w:rFonts w:ascii="Times New Roman" w:eastAsia="Times New Roman" w:hAnsi="Times New Roman" w:cs="Times New Roman"/>
        </w:rPr>
        <w:instrText>ADDIN CSL_CITATION {"citationItems":[{"id":"ITEM-1","itemData":{"DOI":"10.1093/icesjms/fsaa004","ISSN":"10959289","abstract":"The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state.","author":[{"dropping-particle":"","family":"Sydeman","given":"William J.","non-dropping-particle":"","parse-names":false,"suffix":""},{"dropping-particle":"","family":"Dedman","given":"Simon","non-dropping-particle":"","parse-names":false,"suffix":""},{"dropping-particle":"","family":"García-Reyes","given":"Marisol","non-dropping-particle":"","parse-names":false,"suffix":""},{"dropping-particle":"","family":"Thompson","given":"Sarah Ann","non-dropping-particle":"","parse-names":false,"suffix":""},{"dropping-particle":"","family":"Thayer","given":"Julie A.","non-dropping-particle":"","parse-names":false,"suffix":""},{"dropping-particle":"","family":"Bakun","given":"Andrew","non-dropping-particle":"","parse-names":false,"suffix":""},{"dropping-particle":"","family":"MacCall","given":"Alec D.","non-dropping-particle":"","parse-names":false,"suffix":""}],"container-title":"ICES Journal of Marine Science","id":"ITEM-1","issue":"2","issued":{"date-parts":[["2020"]]},"page":"486-499","publisher":"Oxford University Press","title":"Sixty-five years of northern anchovy population studies in the southern California Current: A review and suggestion for sensible management","type":"article-journal","volume":"77"},"uris":["http://www.mendeley.com/documents/?uuid=a1892ff3-2356-47e5-9ccb-20107e85a060"]},{"id":"ITEM-2","itemData":{"DOI":"10.1111/gcb.16010","ISSN":"13652486","PMID":"34951510","abstract":"The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Biology","id":"ITEM-2","issue":"5","issued":{"date-parts":[["2022"]]},"page":"1766-1785","publisher":"Wiley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years","type":"article-journal","volume":"28"},"uris":["http://www.mendeley.com/documents/?uuid=2bb9ea45-aee2-4422-b020-a124d9ef3e51"]}],"mendeley":{"formattedCitation":"(&lt;i&gt;20&lt;/i&gt;, &lt;i&gt;56&lt;/i&gt;)","plainTextFormattedCitation":"(20, 56)","previouslyFormattedCitation":"(&lt;i&gt;20&lt;/i&gt;, &lt;i&gt;56&lt;/i&gt;)"},"properties":{"noteIndex":0},"schema":"https://github.com/citation-style-language/schema/raw/master/csl-citation.json"}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FE1041" w:rsidRPr="00FE1041">
        <w:rPr>
          <w:rFonts w:ascii="Times New Roman" w:eastAsia="Times New Roman" w:hAnsi="Times New Roman" w:cs="Times New Roman"/>
          <w:noProof/>
        </w:rPr>
        <w:t>(</w:t>
      </w:r>
      <w:r w:rsidR="00FE1041" w:rsidRPr="00FE1041">
        <w:rPr>
          <w:rFonts w:ascii="Times New Roman" w:eastAsia="Times New Roman" w:hAnsi="Times New Roman" w:cs="Times New Roman"/>
          <w:i/>
          <w:noProof/>
        </w:rPr>
        <w:t>20</w:t>
      </w:r>
      <w:r w:rsidR="00FE1041" w:rsidRPr="00FE1041">
        <w:rPr>
          <w:rFonts w:ascii="Times New Roman" w:eastAsia="Times New Roman" w:hAnsi="Times New Roman" w:cs="Times New Roman"/>
          <w:noProof/>
        </w:rPr>
        <w:t xml:space="preserve">, </w:t>
      </w:r>
      <w:r w:rsidR="00FE1041" w:rsidRPr="00FE1041">
        <w:rPr>
          <w:rFonts w:ascii="Times New Roman" w:eastAsia="Times New Roman" w:hAnsi="Times New Roman" w:cs="Times New Roman"/>
          <w:i/>
          <w:noProof/>
        </w:rPr>
        <w:t>56</w:t>
      </w:r>
      <w:r w:rsidR="00FE1041" w:rsidRPr="00FE1041">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00D77156" w:rsidRPr="00FA2396">
        <w:rPr>
          <w:rFonts w:ascii="Times New Roman" w:eastAsia="Times New Roman" w:hAnsi="Times New Roman" w:cs="Times New Roman"/>
        </w:rPr>
        <w:t xml:space="preserve"> that documented a</w:t>
      </w:r>
      <w:r w:rsidRPr="00FA2396">
        <w:rPr>
          <w:rFonts w:ascii="Times New Roman" w:eastAsia="Times New Roman" w:hAnsi="Times New Roman" w:cs="Times New Roman"/>
        </w:rPr>
        <w:t xml:space="preserve"> decline in both sardines and anchovy beginning in 2005</w:t>
      </w:r>
      <w:r w:rsidR="00C10FA0" w:rsidRPr="00FA2396">
        <w:rPr>
          <w:rFonts w:ascii="Times New Roman" w:eastAsia="Times New Roman" w:hAnsi="Times New Roman" w:cs="Times New Roman"/>
        </w:rPr>
        <w:t xml:space="preserve">. This </w:t>
      </w:r>
      <w:r w:rsidR="00A65814">
        <w:rPr>
          <w:rFonts w:ascii="Times New Roman" w:eastAsia="Times New Roman" w:hAnsi="Times New Roman" w:cs="Times New Roman"/>
        </w:rPr>
        <w:t xml:space="preserve">period </w:t>
      </w:r>
      <w:proofErr w:type="spellStart"/>
      <w:r w:rsidR="00A65814">
        <w:rPr>
          <w:rFonts w:ascii="Times New Roman" w:eastAsia="Times New Roman" w:hAnsi="Times New Roman" w:cs="Times New Roman"/>
        </w:rPr>
        <w:t>fo</w:t>
      </w:r>
      <w:proofErr w:type="spellEnd"/>
      <w:r w:rsidR="00A65814">
        <w:rPr>
          <w:rFonts w:ascii="Times New Roman" w:eastAsia="Times New Roman" w:hAnsi="Times New Roman" w:cs="Times New Roman"/>
        </w:rPr>
        <w:t xml:space="preserve"> time </w:t>
      </w:r>
      <w:r w:rsidR="00C10FA0" w:rsidRPr="00FA2396">
        <w:rPr>
          <w:rFonts w:ascii="Times New Roman" w:eastAsia="Times New Roman" w:hAnsi="Times New Roman" w:cs="Times New Roman"/>
        </w:rPr>
        <w:t>was</w:t>
      </w:r>
      <w:r w:rsidRPr="00FA2396">
        <w:rPr>
          <w:rFonts w:ascii="Times New Roman" w:eastAsia="Times New Roman" w:hAnsi="Times New Roman" w:cs="Times New Roman"/>
        </w:rPr>
        <w:t xml:space="preserve"> followed by high abundances of anchovy</w:t>
      </w:r>
      <w:r w:rsidR="00D77156" w:rsidRPr="00FA2396">
        <w:rPr>
          <w:rFonts w:ascii="Times New Roman" w:eastAsia="Times New Roman" w:hAnsi="Times New Roman" w:cs="Times New Roman"/>
        </w:rPr>
        <w:t>, but continued low abundances of sardine</w:t>
      </w:r>
      <w:r w:rsidRPr="00FA2396">
        <w:rPr>
          <w:rFonts w:ascii="Times New Roman" w:eastAsia="Times New Roman" w:hAnsi="Times New Roman" w:cs="Times New Roman"/>
        </w:rPr>
        <w:t xml:space="preserve"> in the wake of the MHW</w:t>
      </w:r>
      <w:r w:rsidR="00457175" w:rsidRPr="00FA2396">
        <w:rPr>
          <w:rFonts w:ascii="Times New Roman" w:eastAsia="Times New Roman" w:hAnsi="Times New Roman" w:cs="Times New Roman"/>
        </w:rPr>
        <w:t>, 2015-2019</w:t>
      </w:r>
      <w:r w:rsidR="00C651C6" w:rsidRPr="00FA2396">
        <w:rPr>
          <w:rFonts w:ascii="Times New Roman" w:eastAsia="Times New Roman" w:hAnsi="Times New Roman" w:cs="Times New Roman"/>
        </w:rPr>
        <w:t xml:space="preserve"> (</w:t>
      </w:r>
      <w:r w:rsidRPr="00FA2396">
        <w:rPr>
          <w:rFonts w:ascii="Times New Roman" w:eastAsia="Times New Roman" w:hAnsi="Times New Roman" w:cs="Times New Roman"/>
        </w:rPr>
        <w:t>Figure 4).</w:t>
      </w:r>
      <w:r w:rsidR="001E1E01" w:rsidRPr="00FA2396">
        <w:rPr>
          <w:rFonts w:ascii="Times New Roman" w:eastAsia="Times New Roman" w:hAnsi="Times New Roman" w:cs="Times New Roman"/>
        </w:rPr>
        <w:t xml:space="preserve"> </w:t>
      </w:r>
      <w:r w:rsidRPr="00FA2396">
        <w:rPr>
          <w:rFonts w:ascii="Times New Roman" w:eastAsia="Times New Roman" w:hAnsi="Times New Roman" w:cs="Times New Roman"/>
        </w:rPr>
        <w:t>Although anchovy larvae abundance was low</w:t>
      </w:r>
      <w:r w:rsidR="00D77156" w:rsidRPr="00FA2396">
        <w:rPr>
          <w:rFonts w:ascii="Times New Roman" w:eastAsia="Times New Roman" w:hAnsi="Times New Roman" w:cs="Times New Roman"/>
        </w:rPr>
        <w:t xml:space="preserve"> in spring</w:t>
      </w:r>
      <w:r w:rsidRPr="00FA2396">
        <w:rPr>
          <w:rFonts w:ascii="Times New Roman" w:eastAsia="Times New Roman" w:hAnsi="Times New Roman" w:cs="Times New Roman"/>
        </w:rPr>
        <w:t xml:space="preserve"> during the </w:t>
      </w:r>
      <w:r w:rsidR="001E1E01" w:rsidRPr="00FA2396">
        <w:rPr>
          <w:rFonts w:ascii="Times New Roman" w:eastAsia="Times New Roman" w:hAnsi="Times New Roman" w:cs="Times New Roman"/>
        </w:rPr>
        <w:t xml:space="preserve">2014-2016 </w:t>
      </w:r>
      <w:r w:rsidRPr="00FA2396">
        <w:rPr>
          <w:rFonts w:ascii="Times New Roman" w:eastAsia="Times New Roman" w:hAnsi="Times New Roman" w:cs="Times New Roman"/>
        </w:rPr>
        <w:t>MHW, anchovy recruitment was high in summer 2015</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C512FD">
        <w:rPr>
          <w:rFonts w:ascii="Times New Roman" w:eastAsia="Times New Roman" w:hAnsi="Times New Roman" w:cs="Times New Roman"/>
        </w:rPr>
        <w:instrText>ADDIN CSL_CITATION {"citationItems":[{"id":"ITEM-1","itemData":{"author":[{"dropping-particle":"","family":"Thompson","given":"Andrew R","non-dropping-particle":"","parse-names":false,"suffix":""},{"dropping-particle":"","family":"Schroeder","given":"Isaac D","non-dropping-particle":"","parse-names":false,"suffix":""},{"dropping-particle":"","family":"Bograd","given":"Steven J","non-dropping-particle":"","parse-names":false,"suffix":""},{"dropping-particle":"","family":"Hazen","given":"Elliot L","non-dropping-particle":"","parse-names":false,"suffix":""},{"dropping-particle":"","family":"Jacox","given":"Michael G","non-dropping-particle":"","parse-names":false,"suffix":""},{"dropping-particle":"","family":"Leising","given":"Andrew","non-dropping-particle":"","parse-names":false,"suffix":""},{"dropping-particle":"","family":"Wells","given":"Brian K","non-dropping-particle":"","parse-names":false,"suffix":""},{"dropping-particle":"","family":"Largier","given":"John L","non-dropping-particle":"","parse-names":false,"suffix":""},{"dropping-particle":"","family":"Fisher","given":"Jennifer L.","non-dropping-particle":"","parse-names":false,"suffix":""},{"dropping-particle":"","family":"Jacobson","given":"Kym C.","non-dropping-particle":"","parse-names":false,"suffix":""},{"dropping-particle":"","family":"Zeman","given":"S. M.","non-dropping-particle":"","parse-names":false,"suffix":""},{"dropping-particle":"","family":"Bjorktedt","given":"Eric P.","non-dropping-particle":"","parse-names":false,"suffix":""},{"dropping-particle":"","family":"Robertson","given":"R. R.","non-dropping-particle":"","parse-names":false,"suffix":""},{"dropping-particle":"","family":"Kahru","given":"Mati","non-dropping-particle":"","parse-names":false,"suffix":""},{"dropping-particle":"","family":"Goericke","given":"Ralf","non-dropping-particle":"","parse-names":false,"suffix":""},{"dropping-particle":"","family":"Peabody","given":"C. E.","non-dropping-particle":"","parse-names":false,"suffix":""},{"dropping-particle":"","family":"Baumgartner","given":"Timothy","non-dropping-particle":"","parse-names":false,"suffix":""},{"dropping-particle":"","family":"Lavaniegos","given":"Bertha E.","non-dropping-particle":"","parse-names":false,"suffix":""},{"dropping-particle":"","family":"Miranda","given":"L. E.","non-dropping-particle":"","parse-names":false,"suffix":""},{"dropping-particle":"","family":"Gómez-Ocampo","given":"E.","non-dropping-particle":"","parse-names":false,"suffix":""},{"dropping-particle":"","family":"Gómez-Valdés","given":"José","non-dropping-particle":"","parse-names":false,"suffix":""},{"dropping-particle":"","family":"Authy","given":"T. D.","non-dropping-particle":"","parse-names":false,"suffix":""},{"dropping-particle":"","family":"Daly","given":"Elizabeth A","non-dropping-particle":"","parse-names":false,"suffix":""},{"dropping-particle":"","family":"Morgan","given":"C. A.","non-dropping-particle":"","parse-names":false,"suffix":""},{"dropping-particle":"","family":"Burke","given":"J. B.","non-dropping-particle":"","parse-names":false,"suffix":""},{"dropping-particle":"","family":"Field","given":"John C.","non-dropping-particle":"","parse-names":false,"suffix":""},{"dropping-particle":"","family":"Sakuma","given":"Keith","non-dropping-particle":"","parse-names":false,"suffix":""},{"dropping-particle":"","family":"Weber","given":"Edward D.","non-dropping-particle":"","parse-names":false,"suffix":""},{"dropping-particle":"","family":"Watson","given":"William","non-dropping-particle":"","parse-names":false,"suffix":""},{"dropping-particle":"","family":"Porquez","given":"Jessica M","non-dropping-particle":"","parse-names":false,"suffix":""},{"dropping-particle":"","family":"Dolliver","given":"J.","non-dropping-particle":"","parse-names":false,"suffix":""},{"dropping-particle":"","family":"Lyons","given":"D. E.","non-dropping-particle":"","parse-names":false,"suffix":""},{"dropping-particle":"","family":"Orben","given":"R. A.","non-dropping-particle":"","parse-names":false,"suffix":""},{"dropping-particle":"","family":"Zamon","given":"J.","non-dropping-particle":"","parse-names":false,"suffix":""},{"dropping-particle":"","family":"Warybok","given":"Peter","non-dropping-particle":"","parse-names":false,"suffix":""},{"dropping-particle":"","family":"Jahncke","given":"J.","non-dropping-particle":"","parse-names":false,"suffix":""},{"dropping-particle":"","family":"Santora","given":"Jarrod A","non-dropping-particle":"","parse-names":false,"suffix":""},{"dropping-particle":"","family":"Thompson","given":"Sarah Ann","non-dropping-particle":"","parse-names":false,"suffix":""},{"dropping-particle":"","family":"Hoover","given":"B.","non-dropping-particle":"","parse-names":false,"suffix":""},{"dropping-particle":"","family":"Sydeman","given":"William J.","non-dropping-particle":"","parse-names":false,"suffix":""},{"dropping-particle":"","family":"Melin","given":"Sharon","non-dropping-particle":"","parse-names":false,"suffix":""}],"container-title":"California Cooperative Oceanic Fisheries Investigations Report","id":"ITEM-1","issue":"January 2020","issued":{"date-parts":[["2019"]]},"page":"1-60","title":"State of the California current 2018-19 : a novel anchovy regime and a new marine heat wave?","type":"article-journal","volume":"60"},"uris":["http://www.mendeley.com/documents/?uuid=4a1db94d-f6b5-4a4a-a73c-04ca1b78675e"]}],"mendeley":{"formattedCitation":"(&lt;i&gt;57&lt;/i&gt;)","plainTextFormattedCitation":"(57)","previouslyFormattedCitation":"(&lt;i&gt;57&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FE1041" w:rsidRPr="00FE1041">
        <w:rPr>
          <w:rFonts w:ascii="Times New Roman" w:eastAsia="Times New Roman" w:hAnsi="Times New Roman" w:cs="Times New Roman"/>
          <w:noProof/>
        </w:rPr>
        <w:t>(</w:t>
      </w:r>
      <w:r w:rsidR="00FE1041" w:rsidRPr="00FE1041">
        <w:rPr>
          <w:rFonts w:ascii="Times New Roman" w:eastAsia="Times New Roman" w:hAnsi="Times New Roman" w:cs="Times New Roman"/>
          <w:i/>
          <w:noProof/>
        </w:rPr>
        <w:t>57</w:t>
      </w:r>
      <w:r w:rsidR="00FE1041" w:rsidRPr="00FE1041">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r w:rsidRPr="00FA2396">
        <w:rPr>
          <w:rFonts w:ascii="Times New Roman" w:eastAsia="Times New Roman" w:hAnsi="Times New Roman" w:cs="Times New Roman"/>
        </w:rPr>
        <w:t>Anchovy mature in approximately one to two years</w:t>
      </w:r>
      <w:r w:rsidRPr="00FA2396">
        <w:rPr>
          <w:rFonts w:ascii="Times New Roman" w:eastAsia="Times New Roman" w:hAnsi="Times New Roman" w:cs="Times New Roman"/>
        </w:rPr>
        <w:fldChar w:fldCharType="begin" w:fldLock="1"/>
      </w:r>
      <w:r w:rsidR="00C512FD">
        <w:rPr>
          <w:rFonts w:ascii="Times New Roman" w:eastAsia="Times New Roman" w:hAnsi="Times New Roman" w:cs="Times New Roman"/>
        </w:rPr>
        <w:instrText>ADDIN CSL_CITATION {"citationItems":[{"id":"ITEM-1","itemData":{"DOI":"10.1093/icesjms/fsaa004","ISSN":"10959289","abstract":"The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state.","author":[{"dropping-particle":"","family":"Sydeman","given":"William J.","non-dropping-particle":"","parse-names":false,"suffix":""},{"dropping-particle":"","family":"Dedman","given":"Simon","non-dropping-particle":"","parse-names":false,"suffix":""},{"dropping-particle":"","family":"García-Reyes","given":"Marisol","non-dropping-particle":"","parse-names":false,"suffix":""},{"dropping-particle":"","family":"Thompson","given":"Sarah Ann","non-dropping-particle":"","parse-names":false,"suffix":""},{"dropping-particle":"","family":"Thayer","given":"Julie A.","non-dropping-particle":"","parse-names":false,"suffix":""},{"dropping-particle":"","family":"Bakun","given":"Andrew","non-dropping-particle":"","parse-names":false,"suffix":""},{"dropping-particle":"","family":"MacCall","given":"Alec D.","non-dropping-particle":"","parse-names":false,"suffix":""}],"container-title":"ICES Journal of Marine Science","id":"ITEM-1","issue":"2","issued":{"date-parts":[["2020"]]},"page":"486-499","publisher":"Oxford University Press","title":"Sixty-five years of northern anchovy population studies in the southern California Current: A review and suggestion for sensible management","type":"article-journal","volume":"77"},"uris":["http://www.mendeley.com/documents/?uuid=a1892ff3-2356-47e5-9ccb-20107e85a060"]},{"id":"ITEM-2","itemData":{"ISSN":"00900656","abstract":"Females became increasingly dominant in the larger and older size and age classes. The magnitude and duration of maturity stages were size and age dependent with peak spawning occurring earlier in the season in younger fish. Daily spawning incidence and total annual fecundity were heavily age dependent. Females in their 1st spawning season had an average of 5.3 spawnings, those in their 4th 23.5 spawnings. When the age-specific fecundity and sex ratio in the fishery are combined it is apparent that the catch of a ton of 4+ year-old northern anchovy reduces the reproductive potential of the stock 7.3 times as much as the catch of a ton of 1-yr-olds.-from Authors","author":[{"dropping-particle":"","family":"Parrish","given":"R. H.","non-dropping-particle":"","parse-names":false,"suffix":""},{"dropping-particle":"","family":"Mallicoate","given":"D. L.","non-dropping-particle":"","parse-names":false,"suffix":""},{"dropping-particle":"","family":"Klingbeil","given":"R. A.","non-dropping-particle":"","parse-names":false,"suffix":""}],"container-title":"Fishery Bulletin","id":"ITEM-2","issue":"3","issued":{"date-parts":[["1986"]]},"page":"503-517","title":"Age dependent fecundity, number of spawninge per year, sex ratio, and maturation stages in northern anchovy, Engraulis mordax.","type":"article-journal","volume":"84"},"uris":["http://www.mendeley.com/documents/?uuid=27326525-e8af-4845-bf55-5f5d45b57b47"]}],"mendeley":{"formattedCitation":"(&lt;i&gt;56&lt;/i&gt;, &lt;i&gt;58&lt;/i&gt;)","plainTextFormattedCitation":"(56, 58)","previouslyFormattedCitation":"(&lt;i&gt;56&lt;/i&gt;, &lt;i&gt;58&lt;/i&gt;)"},"properties":{"noteIndex":0},"schema":"https://github.com/citation-style-language/schema/raw/master/csl-citation.json"}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FE1041" w:rsidRPr="00FE1041">
        <w:rPr>
          <w:rFonts w:ascii="Times New Roman" w:eastAsia="Times New Roman" w:hAnsi="Times New Roman" w:cs="Times New Roman"/>
          <w:noProof/>
        </w:rPr>
        <w:t>(</w:t>
      </w:r>
      <w:r w:rsidR="00FE1041" w:rsidRPr="00FE1041">
        <w:rPr>
          <w:rFonts w:ascii="Times New Roman" w:eastAsia="Times New Roman" w:hAnsi="Times New Roman" w:cs="Times New Roman"/>
          <w:i/>
          <w:noProof/>
        </w:rPr>
        <w:t>56</w:t>
      </w:r>
      <w:r w:rsidR="00FE1041" w:rsidRPr="00FE1041">
        <w:rPr>
          <w:rFonts w:ascii="Times New Roman" w:eastAsia="Times New Roman" w:hAnsi="Times New Roman" w:cs="Times New Roman"/>
          <w:noProof/>
        </w:rPr>
        <w:t xml:space="preserve">, </w:t>
      </w:r>
      <w:r w:rsidR="00FE1041" w:rsidRPr="00FE1041">
        <w:rPr>
          <w:rFonts w:ascii="Times New Roman" w:eastAsia="Times New Roman" w:hAnsi="Times New Roman" w:cs="Times New Roman"/>
          <w:i/>
          <w:noProof/>
        </w:rPr>
        <w:t>58</w:t>
      </w:r>
      <w:r w:rsidR="00FE1041" w:rsidRPr="00FE1041">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and thus the 2015 class likely began spawning in mid-2016</w:t>
      </w:r>
      <w:r w:rsidR="00D77156" w:rsidRPr="00FA2396">
        <w:rPr>
          <w:rFonts w:ascii="Times New Roman" w:eastAsia="Times New Roman" w:hAnsi="Times New Roman" w:cs="Times New Roman"/>
        </w:rPr>
        <w:t xml:space="preserve"> </w:t>
      </w:r>
      <w:r w:rsidR="00D77156"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Biology","id":"ITEM-1","issue":"5","issued":{"date-parts":[["2022"]]},"page":"1766-1785","publisher":"Wiley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20&lt;/i&gt;)","plainTextFormattedCitation":"(20)","previouslyFormattedCitation":"(&lt;i&gt;20&lt;/i&gt;)"},"properties":{"noteIndex":0},"schema":"https://github.com/citation-style-language/schema/raw/master/csl-citation.json"}</w:instrText>
      </w:r>
      <w:r w:rsidR="00D77156"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20</w:t>
      </w:r>
      <w:r w:rsidR="00BA171E" w:rsidRPr="00FA2396">
        <w:rPr>
          <w:rFonts w:ascii="Times New Roman" w:eastAsia="Times New Roman" w:hAnsi="Times New Roman" w:cs="Times New Roman"/>
          <w:noProof/>
        </w:rPr>
        <w:t>)</w:t>
      </w:r>
      <w:r w:rsidR="00D77156"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leading to high anchovy spawning stock biomass and larval abundances by 2016 and lasting into 2019</w:t>
      </w:r>
      <w:r w:rsidR="00D77156" w:rsidRPr="00FA2396">
        <w:rPr>
          <w:rFonts w:ascii="Times New Roman" w:eastAsia="Times New Roman" w:hAnsi="Times New Roman" w:cs="Times New Roman"/>
        </w:rPr>
        <w:t xml:space="preserve"> and 2020 </w:t>
      </w:r>
      <w:r w:rsidR="00D77156" w:rsidRPr="00FA2396">
        <w:rPr>
          <w:rFonts w:ascii="Times New Roman" w:eastAsia="Times New Roman" w:hAnsi="Times New Roman" w:cs="Times New Roman"/>
        </w:rPr>
        <w:fldChar w:fldCharType="begin" w:fldLock="1"/>
      </w:r>
      <w:r w:rsidR="00C512FD">
        <w:rPr>
          <w:rFonts w:ascii="Times New Roman" w:eastAsia="Times New Roman" w:hAnsi="Times New Roman" w:cs="Times New Roman"/>
        </w:rPr>
        <w:instrText>ADDIN CSL_CITATION {"citationItems":[{"id":"ITEM-1","itemData":{"ISSN":"2296-7745","author":[{"dropping-particle":"","family":"Weber","given":"Edward D","non-dropping-particle":"","parse-names":false,"suffix":""},{"dropping-particle":"","family":"Auth","given":"Toby D","non-dropping-particle":"","parse-names":false,"suffix":""},{"dropping-particle":"","family":"Baumann-Pickering","given":"Simone","non-dropping-particle":"","parse-names":false,"suffix":""},{"dropping-particle":"","family":"Baumgartner","given":"Timothy R","non-dropping-particle":"","parse-names":false,"suffix":""},{"dropping-particle":"","family":"Bjorkstedt","given":"Eric P","non-dropping-particle":"","parse-names":false,"suffix":""},{"dropping-particle":"","family":"Bograd","given":"Steven J","non-dropping-particle":"","parse-names":false,"suffix":""},{"dropping-particle":"","family":"Burke","given":"Brian J","non-dropping-particle":"","parse-names":false,"suffix":""},{"dropping-particle":"","family":"Cadena-Ramírez","given":"José L","non-dropping-particle":"","parse-names":false,"suffix":""},{"dropping-particle":"","family":"Daly","given":"Elizabeth A","non-dropping-particle":"","parse-names":false,"suffix":""},{"dropping-particle":"","family":"la Cruz","given":"Martin","non-dropping-particle":"de","parse-names":false,"suffix":""}],"container-title":"Frontiers in Marine Science","id":"ITEM-1","issued":{"date-parts":[["2021"]]},"page":"1081","publisher":"Frontiers","title":"State of the California Current 2019–2020: Back to the Future With Marine Heatwaves?","type":"article-journal"},"uris":["http://www.mendeley.com/documents/?uuid=e50b36fd-e784-4bc1-8c7f-a98e554d42a0"]}],"mendeley":{"formattedCitation":"(&lt;i&gt;59&lt;/i&gt;)","plainTextFormattedCitation":"(59)","previouslyFormattedCitation":"(&lt;i&gt;59&lt;/i&gt;)"},"properties":{"noteIndex":0},"schema":"https://github.com/citation-style-language/schema/raw/master/csl-citation.json"}</w:instrText>
      </w:r>
      <w:r w:rsidR="00D77156" w:rsidRPr="00FA2396">
        <w:rPr>
          <w:rFonts w:ascii="Times New Roman" w:eastAsia="Times New Roman" w:hAnsi="Times New Roman" w:cs="Times New Roman"/>
        </w:rPr>
        <w:fldChar w:fldCharType="separate"/>
      </w:r>
      <w:r w:rsidR="00FE1041" w:rsidRPr="00FE1041">
        <w:rPr>
          <w:rFonts w:ascii="Times New Roman" w:eastAsia="Times New Roman" w:hAnsi="Times New Roman" w:cs="Times New Roman"/>
          <w:noProof/>
        </w:rPr>
        <w:t>(</w:t>
      </w:r>
      <w:r w:rsidR="00FE1041" w:rsidRPr="00FE1041">
        <w:rPr>
          <w:rFonts w:ascii="Times New Roman" w:eastAsia="Times New Roman" w:hAnsi="Times New Roman" w:cs="Times New Roman"/>
          <w:i/>
          <w:noProof/>
        </w:rPr>
        <w:t>59</w:t>
      </w:r>
      <w:r w:rsidR="00FE1041" w:rsidRPr="00FE1041">
        <w:rPr>
          <w:rFonts w:ascii="Times New Roman" w:eastAsia="Times New Roman" w:hAnsi="Times New Roman" w:cs="Times New Roman"/>
          <w:noProof/>
        </w:rPr>
        <w:t>)</w:t>
      </w:r>
      <w:r w:rsidR="00D77156"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sidR="00457175" w:rsidRPr="00FA2396">
        <w:rPr>
          <w:rFonts w:ascii="Times New Roman" w:eastAsia="Times New Roman" w:hAnsi="Times New Roman" w:cs="Times New Roman"/>
        </w:rPr>
        <w:t xml:space="preserve"> </w:t>
      </w:r>
    </w:p>
    <w:p w14:paraId="4CDA9423" w14:textId="77777777" w:rsidR="00C87BAE" w:rsidRPr="00FA2396" w:rsidRDefault="00C87BAE" w:rsidP="00C87BAE">
      <w:pPr>
        <w:rPr>
          <w:rFonts w:ascii="Times New Roman" w:eastAsia="Times New Roman" w:hAnsi="Times New Roman" w:cs="Times New Roman"/>
        </w:rPr>
      </w:pPr>
      <w:r w:rsidRPr="00FA2396">
        <w:rPr>
          <w:rFonts w:ascii="Times New Roman" w:eastAsia="Times New Roman" w:hAnsi="Times New Roman" w:cs="Times New Roman"/>
          <w:noProof/>
          <w:color w:val="000000"/>
        </w:rPr>
        <w:lastRenderedPageBreak/>
        <w:drawing>
          <wp:inline distT="0" distB="0" distL="0" distR="0" wp14:anchorId="6250B3B5" wp14:editId="4D0B1CFE">
            <wp:extent cx="3657600" cy="822960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7600" cy="8229600"/>
                    </a:xfrm>
                    <a:prstGeom prst="rect">
                      <a:avLst/>
                    </a:prstGeom>
                  </pic:spPr>
                </pic:pic>
              </a:graphicData>
            </a:graphic>
          </wp:inline>
        </w:drawing>
      </w:r>
    </w:p>
    <w:p w14:paraId="7871E970" w14:textId="77777777" w:rsidR="00C87BAE" w:rsidRPr="00FA2396" w:rsidRDefault="00C87BAE" w:rsidP="00C87BAE">
      <w:pPr>
        <w:ind w:left="720"/>
        <w:rPr>
          <w:rFonts w:ascii="Times New Roman" w:eastAsia="Times New Roman" w:hAnsi="Times New Roman" w:cs="Times New Roman"/>
          <w:b/>
        </w:rPr>
      </w:pPr>
      <w:r w:rsidRPr="00FA2396">
        <w:rPr>
          <w:rFonts w:ascii="Times New Roman" w:eastAsia="Times New Roman" w:hAnsi="Times New Roman" w:cs="Times New Roman"/>
          <w:b/>
        </w:rPr>
        <w:lastRenderedPageBreak/>
        <w:t xml:space="preserve">Figure 4. Synchronous Increase in Anchovy Abundance During and After Marine Heatwave </w:t>
      </w:r>
    </w:p>
    <w:p w14:paraId="61493F74" w14:textId="7F059CC4" w:rsidR="00C87BAE" w:rsidRPr="00FA2396" w:rsidRDefault="002C4BD0" w:rsidP="00C87BAE">
      <w:pPr>
        <w:ind w:left="720"/>
        <w:rPr>
          <w:rFonts w:ascii="Times New Roman" w:eastAsia="Times New Roman" w:hAnsi="Times New Roman" w:cs="Times New Roman"/>
        </w:rPr>
      </w:pPr>
      <w:r w:rsidRPr="00FA2396">
        <w:rPr>
          <w:rFonts w:ascii="Times New Roman" w:eastAsia="Times New Roman" w:hAnsi="Times New Roman" w:cs="Times New Roman"/>
          <w:color w:val="000000"/>
        </w:rPr>
        <w:t>Posterior estimates for</w:t>
      </w:r>
      <w:r w:rsidR="00C87BAE" w:rsidRPr="00FA2396">
        <w:rPr>
          <w:rFonts w:ascii="Times New Roman" w:eastAsia="Times New Roman" w:hAnsi="Times New Roman" w:cs="Times New Roman"/>
          <w:color w:val="000000"/>
        </w:rPr>
        <w:t xml:space="preserve"> larval fish abundances (counts/10m</w:t>
      </w:r>
      <w:r w:rsidR="00C87BAE" w:rsidRPr="00FA2396">
        <w:rPr>
          <w:rFonts w:ascii="Times New Roman" w:eastAsia="Times New Roman" w:hAnsi="Times New Roman" w:cs="Times New Roman"/>
          <w:color w:val="000000"/>
          <w:vertAlign w:val="superscript"/>
        </w:rPr>
        <w:t>2</w:t>
      </w:r>
      <w:r w:rsidR="00C87BAE" w:rsidRPr="00FA2396">
        <w:rPr>
          <w:rFonts w:ascii="Times New Roman" w:eastAsia="Times New Roman" w:hAnsi="Times New Roman" w:cs="Times New Roman"/>
          <w:color w:val="000000"/>
        </w:rPr>
        <w:t>) over</w:t>
      </w:r>
      <w:r w:rsidRPr="00FA2396">
        <w:rPr>
          <w:rFonts w:ascii="Times New Roman" w:eastAsia="Times New Roman" w:hAnsi="Times New Roman" w:cs="Times New Roman"/>
          <w:color w:val="000000"/>
        </w:rPr>
        <w:t xml:space="preserve"> </w:t>
      </w:r>
      <w:r w:rsidR="00C87BAE" w:rsidRPr="00FA2396">
        <w:rPr>
          <w:rFonts w:ascii="Times New Roman" w:eastAsia="Times New Roman" w:hAnsi="Times New Roman" w:cs="Times New Roman"/>
          <w:color w:val="000000"/>
        </w:rPr>
        <w:t xml:space="preserve">time at </w:t>
      </w:r>
      <w:r w:rsidRPr="00FA2396">
        <w:rPr>
          <w:rFonts w:ascii="Times New Roman" w:eastAsia="Times New Roman" w:hAnsi="Times New Roman" w:cs="Times New Roman"/>
          <w:color w:val="000000"/>
        </w:rPr>
        <w:t xml:space="preserve">each of </w:t>
      </w:r>
      <w:r w:rsidR="00C87BAE" w:rsidRPr="00FA2396">
        <w:rPr>
          <w:rFonts w:ascii="Times New Roman" w:eastAsia="Times New Roman" w:hAnsi="Times New Roman" w:cs="Times New Roman"/>
          <w:color w:val="000000"/>
        </w:rPr>
        <w:t xml:space="preserve">the four </w:t>
      </w:r>
      <w:r w:rsidRPr="00FA2396">
        <w:rPr>
          <w:rFonts w:ascii="Times New Roman" w:eastAsia="Times New Roman" w:hAnsi="Times New Roman" w:cs="Times New Roman"/>
          <w:color w:val="000000"/>
        </w:rPr>
        <w:t xml:space="preserve">sampled </w:t>
      </w:r>
      <w:r w:rsidR="00FE1041">
        <w:rPr>
          <w:rFonts w:ascii="Times New Roman" w:eastAsia="Times New Roman" w:hAnsi="Times New Roman" w:cs="Times New Roman"/>
          <w:color w:val="000000"/>
        </w:rPr>
        <w:t>stations</w:t>
      </w:r>
      <w:r w:rsidR="00C10FA0" w:rsidRPr="00FA2396">
        <w:rPr>
          <w:rFonts w:ascii="Times New Roman" w:eastAsia="Times New Roman" w:hAnsi="Times New Roman" w:cs="Times New Roman"/>
          <w:color w:val="000000"/>
        </w:rPr>
        <w:t>. Joint modeling of metabarcoding and morphological counts</w:t>
      </w:r>
      <w:r w:rsidR="00C87BAE" w:rsidRPr="00FA2396">
        <w:rPr>
          <w:rFonts w:ascii="Times New Roman" w:eastAsia="Times New Roman" w:hAnsi="Times New Roman" w:cs="Times New Roman"/>
          <w:color w:val="000000"/>
        </w:rPr>
        <w:t xml:space="preserve"> reconstruct</w:t>
      </w:r>
      <w:r w:rsidR="00C10FA0" w:rsidRPr="00FA2396">
        <w:rPr>
          <w:rFonts w:ascii="Times New Roman" w:eastAsia="Times New Roman" w:hAnsi="Times New Roman" w:cs="Times New Roman"/>
          <w:color w:val="000000"/>
        </w:rPr>
        <w:t xml:space="preserve">ed </w:t>
      </w:r>
      <w:r w:rsidR="00C87BAE" w:rsidRPr="00FA2396">
        <w:rPr>
          <w:rFonts w:ascii="Times New Roman" w:eastAsia="Times New Roman" w:hAnsi="Times New Roman" w:cs="Times New Roman"/>
          <w:color w:val="000000"/>
        </w:rPr>
        <w:t>increases in Northern Anchovy (</w:t>
      </w:r>
      <w:proofErr w:type="spellStart"/>
      <w:r w:rsidR="00C87BAE" w:rsidRPr="00FA2396">
        <w:rPr>
          <w:rFonts w:ascii="Times New Roman" w:eastAsia="Times New Roman" w:hAnsi="Times New Roman" w:cs="Times New Roman"/>
          <w:i/>
          <w:color w:val="000000"/>
        </w:rPr>
        <w:t>Engraulis</w:t>
      </w:r>
      <w:proofErr w:type="spellEnd"/>
      <w:r w:rsidR="00C87BAE" w:rsidRPr="00FA2396">
        <w:rPr>
          <w:rFonts w:ascii="Times New Roman" w:eastAsia="Times New Roman" w:hAnsi="Times New Roman" w:cs="Times New Roman"/>
          <w:i/>
          <w:color w:val="000000"/>
        </w:rPr>
        <w:t xml:space="preserve"> mordax</w:t>
      </w:r>
      <w:r w:rsidR="00C87BAE" w:rsidRPr="00FA2396">
        <w:rPr>
          <w:rFonts w:ascii="Times New Roman" w:eastAsia="Times New Roman" w:hAnsi="Times New Roman" w:cs="Times New Roman"/>
          <w:color w:val="000000"/>
        </w:rPr>
        <w:t>) [blue] during the recent Pacific Marine Heatwave and low spawning of Pacific Sardine (</w:t>
      </w:r>
      <w:proofErr w:type="spellStart"/>
      <w:r w:rsidR="00C87BAE" w:rsidRPr="00FA2396">
        <w:rPr>
          <w:rFonts w:ascii="Times New Roman" w:eastAsia="Times New Roman" w:hAnsi="Times New Roman" w:cs="Times New Roman"/>
          <w:i/>
          <w:color w:val="000000"/>
        </w:rPr>
        <w:t>Sardinops</w:t>
      </w:r>
      <w:proofErr w:type="spellEnd"/>
      <w:r w:rsidR="00C87BAE" w:rsidRPr="00FA2396">
        <w:rPr>
          <w:rFonts w:ascii="Times New Roman" w:eastAsia="Times New Roman" w:hAnsi="Times New Roman" w:cs="Times New Roman"/>
          <w:i/>
          <w:color w:val="000000"/>
        </w:rPr>
        <w:t xml:space="preserve"> </w:t>
      </w:r>
      <w:proofErr w:type="spellStart"/>
      <w:r w:rsidR="00C87BAE" w:rsidRPr="00FA2396">
        <w:rPr>
          <w:rFonts w:ascii="Times New Roman" w:eastAsia="Times New Roman" w:hAnsi="Times New Roman" w:cs="Times New Roman"/>
          <w:color w:val="000000"/>
        </w:rPr>
        <w:t>sagax</w:t>
      </w:r>
      <w:proofErr w:type="spellEnd"/>
      <w:r w:rsidR="00C87BAE" w:rsidRPr="00FA2396">
        <w:rPr>
          <w:rFonts w:ascii="Times New Roman" w:eastAsia="Times New Roman" w:hAnsi="Times New Roman" w:cs="Times New Roman"/>
          <w:color w:val="000000"/>
        </w:rPr>
        <w:t>) [red] over the past decade (</w:t>
      </w:r>
      <w:r w:rsidR="00C87BAE" w:rsidRPr="00FA2396">
        <w:rPr>
          <w:rFonts w:ascii="Times New Roman" w:eastAsia="Times New Roman" w:hAnsi="Times New Roman" w:cs="Times New Roman"/>
        </w:rPr>
        <w:t xml:space="preserve">points are means and error bars are 95% </w:t>
      </w:r>
      <w:r w:rsidR="00653F63" w:rsidRPr="00FA2396">
        <w:rPr>
          <w:rFonts w:ascii="Times New Roman" w:eastAsia="Times New Roman" w:hAnsi="Times New Roman" w:cs="Times New Roman"/>
        </w:rPr>
        <w:t xml:space="preserve">credible </w:t>
      </w:r>
      <w:r w:rsidR="00C87BAE" w:rsidRPr="00FA2396">
        <w:rPr>
          <w:rFonts w:ascii="Times New Roman" w:eastAsia="Times New Roman" w:hAnsi="Times New Roman" w:cs="Times New Roman"/>
        </w:rPr>
        <w:t xml:space="preserve">intervals; shaded region is during and after the MHW). SST is plotted above the </w:t>
      </w:r>
      <w:r w:rsidR="00C87BAE" w:rsidRPr="00FA2396">
        <w:rPr>
          <w:rFonts w:ascii="Times New Roman" w:eastAsia="Times New Roman" w:hAnsi="Times New Roman" w:cs="Times New Roman"/>
          <w:color w:val="000000"/>
        </w:rPr>
        <w:t>Northern Anchovy and Pacific Sardine abundances</w:t>
      </w:r>
      <w:r w:rsidR="00C01CFA" w:rsidRPr="00FA2396">
        <w:rPr>
          <w:rFonts w:ascii="Times New Roman" w:eastAsia="Times New Roman" w:hAnsi="Times New Roman" w:cs="Times New Roman"/>
          <w:color w:val="000000"/>
        </w:rPr>
        <w:t>, for reference</w:t>
      </w:r>
      <w:r w:rsidR="00C87BAE" w:rsidRPr="00FA2396">
        <w:rPr>
          <w:rFonts w:ascii="Times New Roman" w:eastAsia="Times New Roman" w:hAnsi="Times New Roman" w:cs="Times New Roman"/>
          <w:color w:val="000000"/>
        </w:rPr>
        <w:t>.</w:t>
      </w:r>
    </w:p>
    <w:p w14:paraId="5326EA7A" w14:textId="77777777" w:rsidR="00C87BAE" w:rsidRPr="00FA2396" w:rsidRDefault="00C87BAE" w:rsidP="00C4778A">
      <w:pPr>
        <w:spacing w:line="480" w:lineRule="auto"/>
        <w:rPr>
          <w:rFonts w:ascii="Times New Roman" w:eastAsia="Times New Roman" w:hAnsi="Times New Roman" w:cs="Times New Roman"/>
        </w:rPr>
      </w:pPr>
    </w:p>
    <w:p w14:paraId="1AE8B73D" w14:textId="50540775" w:rsidR="00BE1B3E" w:rsidRPr="00FA2396" w:rsidRDefault="00C4778A" w:rsidP="00D51E3F">
      <w:pPr>
        <w:spacing w:line="480" w:lineRule="auto"/>
        <w:rPr>
          <w:rFonts w:ascii="Times New Roman" w:eastAsia="Times New Roman" w:hAnsi="Times New Roman" w:cs="Times New Roman"/>
        </w:rPr>
      </w:pPr>
      <w:r w:rsidRPr="00FA2396">
        <w:rPr>
          <w:rFonts w:ascii="Times New Roman" w:eastAsia="Times New Roman" w:hAnsi="Times New Roman" w:cs="Times New Roman"/>
        </w:rPr>
        <w:t xml:space="preserve">The rise in anchovy and continued </w:t>
      </w:r>
      <w:r w:rsidR="008F1BAD" w:rsidRPr="00FA2396">
        <w:rPr>
          <w:rFonts w:ascii="Times New Roman" w:eastAsia="Times New Roman" w:hAnsi="Times New Roman" w:cs="Times New Roman"/>
        </w:rPr>
        <w:t xml:space="preserve">low abundances of </w:t>
      </w:r>
      <w:r w:rsidRPr="00FA2396">
        <w:rPr>
          <w:rFonts w:ascii="Times New Roman" w:eastAsia="Times New Roman" w:hAnsi="Times New Roman" w:cs="Times New Roman"/>
        </w:rPr>
        <w:t>sardine during the MHW is an ecological surprise. Correlative analyses between basin-scale environmental indices such as the Pacific Decadal Oscillation indicate that, for the latter half of the 20</w:t>
      </w:r>
      <w:r w:rsidRPr="00FA2396">
        <w:rPr>
          <w:rFonts w:ascii="Times New Roman" w:eastAsia="Times New Roman" w:hAnsi="Times New Roman" w:cs="Times New Roman"/>
          <w:vertAlign w:val="superscript"/>
        </w:rPr>
        <w:t>th</w:t>
      </w:r>
      <w:r w:rsidRPr="00FA2396">
        <w:rPr>
          <w:rFonts w:ascii="Times New Roman" w:eastAsia="Times New Roman" w:hAnsi="Times New Roman" w:cs="Times New Roman"/>
        </w:rPr>
        <w:t xml:space="preserve"> century, anchovy thrived under cooler </w:t>
      </w:r>
      <w:r w:rsidR="00457175" w:rsidRPr="00FA2396">
        <w:rPr>
          <w:rFonts w:ascii="Times New Roman" w:eastAsia="Times New Roman" w:hAnsi="Times New Roman" w:cs="Times New Roman"/>
        </w:rPr>
        <w:t xml:space="preserve">conditions </w:t>
      </w:r>
      <w:r w:rsidRPr="00FA2396">
        <w:rPr>
          <w:rFonts w:ascii="Times New Roman" w:eastAsia="Times New Roman" w:hAnsi="Times New Roman" w:cs="Times New Roman"/>
        </w:rPr>
        <w:t>and sardine under warmer conditions</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{"citationItems":[{"id":"ITEM-1","itemData":{"DOI":"10.1126/science.1075880","ISSN":"00368075","PMID":"12522241","abstract":"In the Pacific Ocean, air and ocean temperatures, atmospheric carbon dioxide, landings of anchovies and sardines, and the productivity of coastal and open ocean ecosystems have varied over periods of about 50 years. In the mid-1970s, the Pacific changed from a cool \"anchovy regime\" to a warm \"sardine regime.\" A shift back to an anchovy regime occurred in the middle to late 1990s. These large-scale, naturally occurring variations must be taken into account when considering human-induced climate change and the management of ocean living resources.","author":[{"dropping-particle":"","family":"Chavez","given":"Francisco P.","non-dropping-particle":"","parse-names":false,"suffix":""},{"dropping-particle":"","family":"Ryan","given":"John","non-dropping-particle":"","parse-names":false,"suffix":""},{"dropping-particle":"","family":"Lluch-Cota","given":"Salvador E.","non-dropping-particle":"","parse-names":false,"suffix":""},{"dropping-particle":"","family":"Ñiquen","given":"C. Miguel","non-dropping-particle":"","parse-names":false,"suffix":""}],"container-title":"Science","id":"ITEM-1","issue":"5604","issued":{"date-parts":[["2003"]]},"page":"217-221","publisher":"American Association for the Advancement of Science","title":"Climate: From anchovies to sardines and back: Multidecadal change in the Pacific Ocean","type":"article-journal","volume":"299"},"uris":["http://www.mendeley.com/documents/?uuid=b220b885-f86f-4d63-afdc-9721c5b3df91"]}],"mendeley":{"formattedCitation":"(&lt;i&gt;10&lt;/i&gt;)","plainTextFormattedCitation":"(10)","previouslyFormattedCitation":"(&lt;i&gt;10&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10</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However, our findings and others</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C512FD">
        <w:rPr>
          <w:rFonts w:ascii="Times New Roman" w:eastAsia="Times New Roman" w:hAnsi="Times New Roman" w:cs="Times New Roman"/>
        </w:rPr>
        <w:instrText>ADDIN CSL_CITATION {"citationItems":[{"id":"ITEM-1","itemData":{"DOI":"10.1016/j.ecolind.2019.05.057","ISSN":"1470160X","abstract":"Forage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system.","author":[{"dropping-particle":"","family":"Thompson","given":"Andrew R.","non-dropping-particle":"","parse-names":false,"suffix":""},{"dropping-particle":"","family":"Harvey","given":"Chris J.","non-dropping-particle":"","parse-names":false,"suffix":""},{"dropping-particle":"","family":"Sydeman","given":"William J.","non-dropping-particle":"","parse-names":false,"suffix":""},{"dropping-particle":"","family":"Barceló","given":"Caren","non-dropping-particle":"","parse-names":false,"suffix":""},{"dropping-particle":"","family":"Bograd","given":"Steven J.","non-dropping-particle":"","parse-names":false,"suffix":""},{"dropping-particle":"","family":"Brodeur","given":"Richard D.","non-dropping-particle":"","parse-names":false,"suffix":""},{"dropping-particle":"","family":"Fiechter","given":"Jerome","non-dropping-particle":"","parse-names":false,"suffix":""},{"dropping-particle":"","family":"Field","given":"John C.","non-dropping-particle":"","parse-names":false,"suffix":""},{"dropping-particle":"","family":"Garfield","given":"Newell","non-dropping-particle":"","parse-names":false,"suffix":""},{"dropping-particle":"","family":"Good","given":"Thomas P.","non-dropping-particle":"","parse-names":false,"suffix":""},{"dropping-particle":"","family":"Hazen","given":"Elliott L.","non-dropping-particle":"","parse-names":false,"suffix":""},{"dropping-particle":"","family":"Hunsicker","given":"Mary E.","non-dropping-particle":"","parse-names":false,"suffix":""},{"dropping-particle":"","family":"Jacobson","given":"Kym","non-dropping-particle":"","parse-names":false,"suffix":""},{"dropping-particle":"","family":"Jacox","given":"Michael G.","non-dropping-particle":"","parse-names":false,"suffix":""},{"dropping-particle":"","family":"Leising","given":"Andrew","non-dropping-particle":"","parse-names":false,"suffix":""},{"dropping-particle":"","family":"Lindsay","given":"Joshua","non-dropping-particle":"","parse-names":false,"suffix":""},{"dropping-particle":"","family":"Melin","given":"Sharon R.","non-dropping-particle":"","parse-names":false,"suffix":""},{"dropping-particle":"","family":"Santora","given":"Jarrod A.","non-dropping-particle":"","parse-names":false,"suffix":""},{"dropping-particle":"","family":"Schroeder","given":"Isaac D.","non-dropping-particle":"","parse-names":false,"suffix":""},{"dropping-particle":"","family":"Thayer","given":"Julie A.","non-dropping-particle":"","parse-names":false,"suffix":""},{"dropping-particle":"","family":"Wells","given":"Brian K.","non-dropping-particle":"","parse-names":false,"suffix":""},{"dropping-particle":"","family":"Williams","given":"Gregory D.","non-dropping-particle":"","parse-names":false,"suffix":""}],"container-title":"Ecological Indicators","id":"ITEM-1","issued":{"date-parts":[["2019"]]},"page":"215-228","publisher":"Elsevier","title":"Indicators of pelagic forage community shifts in the California Current Large Marine Ecosystem, 1998–2016","type":"article-journal","volume":"105"},"uris":["http://www.mendeley.com/documents/?uuid=9ffe1633-73e9-467a-b6c9-8a618fe84de5"]},{"id":"ITEM-2","itemData":{"DOI":"10.1146/annurev-marine-122414-033819","ISSN":"19410611","PMID":"28045355","abstract":"Anchovy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fish.","author":[{"dropping-particle":"","family":"Checkley","given":"David M.","non-dropping-particle":"","parse-names":false,"suffix":""},{"dropping-particle":"","family":"Asch","given":"Rebecca G.","non-dropping-particle":"","parse-names":false,"suffix":""},{"dropping-particle":"","family":"Rykaczewski","given":"Ryan R.","non-dropping-particle":"","parse-names":false,"suffix":""}],"container-title":"Annual Review of Marine Science","id":"ITEM-2","issue":"1","issued":{"date-parts":[["2017"]]},"page":"469-493","publisher":"Annual Reviews","title":"Climate, Anchovy, and Sardine","type":"article-journal","volume":"9"},"uris":["http://www.mendeley.com/documents/?uuid=0d17d7c2-de3b-4af6-b4d6-0b26bbf201ff"]},{"id":"ITEM-3","itemData":{"DOI":"10.1111/gcb.15415","ISSN":"13652486","PMID":"33107157","abstract":"The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Biology","id":"ITEM-3","issue":"3","issued":{"date-parts":[["2021"]]},"page":"506-520","publisher":"Wiley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ecosystems","type":"article-journal","volume":"27"},"uris":["http://www.mendeley.com/documents/?uuid=3e0d9637-ad6c-4509-b96b-f36f7612f79d"]},{"id":"ITEM-4","itemData":{"DOI":"10.1029/2012GL052140","ISSN":"00948276","abstract":"Pacific sardines (Sardinops sagax) fluctuate widely in abundance over interannual to multidecadal time scales. For Pacific sardines, there have been repeated attempts to link fluctuations in biomass to indices of climatic variability, such as the Pacific Decadal Oscillation (PDO). Correlations between the PDO with periods of 40-76 years, and sardine biomass with periods of 40-70 years, have been inferred using 90-year time series (e.g. 1920-2010). The inferred correlations cannot be tested because the long-period fluctuations are outside the observation window that can be analysed statistically, i.e. the period (40-76 years) is greater than half the length of the series (45 years). To date, there has been no attempt to test the relationship between lowfrequency fluctuations of sardine biomass and the PDO using longer paleoclimatic time series proxies for sardine biomass and the PDO. Here we use a 370-year record of paleoclimatic proxies to show that fluctuations in sardine biomass off California are not related to the PDO, despite the appearance of correlation in the 90-year record from 1920 to the present day. © 2012. American Geophysical Union.","author":[{"dropping-particle":"","family":"McClatchie","given":"Sam","non-dropping-particle":"","parse-names":false,"suffix":""}],"container-title":"Geophysical Research Letters","id":"ITEM-4","issue":"13","issued":{"date-parts":[["2012"]]},"publisher":"Wiley Online Library","title":"Sardine biomass is poorly correlated with the Pacific Decadal Oscillation off California","type":"article-journal","volume":"39"},"uris":["http://www.mendeley.com/documents/?uuid=13dbdb0d-fc21-4d0c-aafa-a81afaefbbed"]}],"mendeley":{"formattedCitation":"(&lt;i&gt;5&lt;/i&gt;, &lt;i&gt;9&lt;/i&gt;, &lt;i&gt;30&lt;/i&gt;, &lt;i&gt;60&lt;/i&gt;)","plainTextFormattedCitation":"(5, 9, 30, 60)","previouslyFormattedCitation":"(&lt;i&gt;5&lt;/i&gt;, &lt;i&gt;9&lt;/i&gt;, &lt;i&gt;30&lt;/i&gt;, &lt;i&gt;60&lt;/i&gt;)"},"properties":{"noteIndex":0},"schema":"https://github.com/citation-style-language/schema/raw/master/csl-citation.json"}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FE1041" w:rsidRPr="00FE1041">
        <w:rPr>
          <w:rFonts w:ascii="Times New Roman" w:eastAsia="Times New Roman" w:hAnsi="Times New Roman" w:cs="Times New Roman"/>
          <w:noProof/>
        </w:rPr>
        <w:t>(</w:t>
      </w:r>
      <w:r w:rsidR="00FE1041" w:rsidRPr="00FE1041">
        <w:rPr>
          <w:rFonts w:ascii="Times New Roman" w:eastAsia="Times New Roman" w:hAnsi="Times New Roman" w:cs="Times New Roman"/>
          <w:i/>
          <w:noProof/>
        </w:rPr>
        <w:t>5</w:t>
      </w:r>
      <w:r w:rsidR="00FE1041" w:rsidRPr="00FE1041">
        <w:rPr>
          <w:rFonts w:ascii="Times New Roman" w:eastAsia="Times New Roman" w:hAnsi="Times New Roman" w:cs="Times New Roman"/>
          <w:noProof/>
        </w:rPr>
        <w:t xml:space="preserve">, </w:t>
      </w:r>
      <w:r w:rsidR="00FE1041" w:rsidRPr="00FE1041">
        <w:rPr>
          <w:rFonts w:ascii="Times New Roman" w:eastAsia="Times New Roman" w:hAnsi="Times New Roman" w:cs="Times New Roman"/>
          <w:i/>
          <w:noProof/>
        </w:rPr>
        <w:t>9</w:t>
      </w:r>
      <w:r w:rsidR="00FE1041" w:rsidRPr="00FE1041">
        <w:rPr>
          <w:rFonts w:ascii="Times New Roman" w:eastAsia="Times New Roman" w:hAnsi="Times New Roman" w:cs="Times New Roman"/>
          <w:noProof/>
        </w:rPr>
        <w:t xml:space="preserve">, </w:t>
      </w:r>
      <w:r w:rsidR="00FE1041" w:rsidRPr="00FE1041">
        <w:rPr>
          <w:rFonts w:ascii="Times New Roman" w:eastAsia="Times New Roman" w:hAnsi="Times New Roman" w:cs="Times New Roman"/>
          <w:i/>
          <w:noProof/>
        </w:rPr>
        <w:t>30</w:t>
      </w:r>
      <w:r w:rsidR="00FE1041" w:rsidRPr="00FE1041">
        <w:rPr>
          <w:rFonts w:ascii="Times New Roman" w:eastAsia="Times New Roman" w:hAnsi="Times New Roman" w:cs="Times New Roman"/>
          <w:noProof/>
        </w:rPr>
        <w:t xml:space="preserve">, </w:t>
      </w:r>
      <w:r w:rsidR="00FE1041" w:rsidRPr="00FE1041">
        <w:rPr>
          <w:rFonts w:ascii="Times New Roman" w:eastAsia="Times New Roman" w:hAnsi="Times New Roman" w:cs="Times New Roman"/>
          <w:i/>
          <w:noProof/>
        </w:rPr>
        <w:t>60</w:t>
      </w:r>
      <w:r w:rsidR="00FE1041" w:rsidRPr="00FE1041">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suggest that the mechanisms that govern the population dynamics of these species are not a mere function of temperature, </w:t>
      </w:r>
      <w:r w:rsidR="00D77156" w:rsidRPr="00FA2396">
        <w:rPr>
          <w:rFonts w:ascii="Times New Roman" w:eastAsia="Times New Roman" w:hAnsi="Times New Roman" w:cs="Times New Roman"/>
        </w:rPr>
        <w:t>but that more complex factors drive recruitment dynamics of these species</w:t>
      </w:r>
      <w:r w:rsidR="001E1E01"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Biology","id":"ITEM-1","issue":"5","issued":{"date-parts":[["2022"]]},"page":"1766-1785","publisher":"Wiley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years","type":"article-journal","volume":"28"},"uris":["http://www.mendeley.com/documents/?uuid=2bb9ea45-aee2-4422-b020-a124d9ef3e51"]}],"mendeley":{"formattedCitation":"(&lt;i&gt;20&lt;/i&gt;)","manualFormatting":" (20)","plainTextFormattedCitation":"(20)","previouslyFormattedCitation":"(&lt;i&gt;20&lt;/i&gt;)"},"properties":{"noteIndex":0},"schema":"https://github.com/citation-style-language/schema/raw/master/csl-citation.json"}</w:instrText>
      </w:r>
      <w:r w:rsidR="001E1E01"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20</w:t>
      </w:r>
      <w:r w:rsidR="0003041C" w:rsidRPr="00FA2396">
        <w:rPr>
          <w:rFonts w:ascii="Times New Roman" w:eastAsia="Times New Roman" w:hAnsi="Times New Roman" w:cs="Times New Roman"/>
          <w:noProof/>
        </w:rPr>
        <w:t>)</w:t>
      </w:r>
      <w:r w:rsidR="001E1E01"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sidR="00457175" w:rsidRPr="00FA2396">
        <w:rPr>
          <w:rFonts w:ascii="Times New Roman" w:eastAsia="Times New Roman" w:hAnsi="Times New Roman" w:cs="Times New Roman"/>
        </w:rPr>
        <w:t xml:space="preserve"> For example, despite largely synchronous responses of fish assemblages to the marine heatwave, sardine declines were not consistent across the CCLME, with refugia of localized abundance in nearshore waters potentially driven by distinct, favorable conditions</w:t>
      </w:r>
      <w:r w:rsidR="00BA171E" w:rsidRPr="00FA2396">
        <w:rPr>
          <w:rFonts w:ascii="Times New Roman" w:eastAsia="Times New Roman" w:hAnsi="Times New Roman" w:cs="Times New Roman"/>
        </w:rPr>
        <w:t xml:space="preserve"> </w:t>
      </w:r>
      <w:r w:rsidR="00457175" w:rsidRPr="00FA2396">
        <w:rPr>
          <w:rFonts w:ascii="Times New Roman" w:eastAsia="Times New Roman" w:hAnsi="Times New Roman" w:cs="Times New Roman"/>
        </w:rPr>
        <w:fldChar w:fldCharType="begin" w:fldLock="1"/>
      </w:r>
      <w:r w:rsidR="00C512FD">
        <w:rPr>
          <w:rFonts w:ascii="Times New Roman" w:eastAsia="Times New Roman" w:hAnsi="Times New Roman" w:cs="Times New Roman"/>
        </w:rPr>
        <w:instrText>ADDIN CSL_CITATION {"citationItems":[{"id":"ITEM-1","itemData":{"DOI":"10.1093/icesjms/fsaa004","ISSN":"10959289","abstract":"The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state.","author":[{"dropping-particle":"","family":"Sydeman","given":"William J.","non-dropping-particle":"","parse-names":false,"suffix":""},{"dropping-particle":"","family":"Dedman","given":"Simon","non-dropping-particle":"","parse-names":false,"suffix":""},{"dropping-particle":"","family":"García-Reyes","given":"Marisol","non-dropping-particle":"","parse-names":false,"suffix":""},{"dropping-particle":"","family":"Thompson","given":"Sarah Ann","non-dropping-particle":"","parse-names":false,"suffix":""},{"dropping-particle":"","family":"Thayer","given":"Julie A.","non-dropping-particle":"","parse-names":false,"suffix":""},{"dropping-particle":"","family":"Bakun","given":"Andrew","non-dropping-particle":"","parse-names":false,"suffix":""},{"dropping-particle":"","family":"MacCall","given":"Alec D.","non-dropping-particle":"","parse-names":false,"suffix":""}],"container-title":"ICES Journal of Marine Science","id":"ITEM-1","issue":"2","issued":{"date-parts":[["2020"]]},"page":"486-499","publisher":"Oxford University Press","title":"Sixty-five years of northern anchovy population studies in the southern California Current: A review and suggestion for sensible management","type":"article-journal","volume":"77"},"uris":["http://www.mendeley.com/documents/?uuid=a1892ff3-2356-47e5-9ccb-20107e85a060"]},{"id":"ITEM-2","itemData":{"DOI":"10.1146/annurev-marine-122414-033819","ISSN":"19410611","PMID":"28045355","abstract":"Anchovy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fish.","author":[{"dropping-particle":"","family":"Checkley","given":"David M.","non-dropping-particle":"","parse-names":false,"suffix":""},{"dropping-particle":"","family":"Asch","given":"Rebecca G.","non-dropping-particle":"","parse-names":false,"suffix":""},{"dropping-particle":"","family":"Rykaczewski","given":"Ryan R.","non-dropping-particle":"","parse-names":false,"suffix":""}],"container-title":"Annual Review of Marine Science","id":"ITEM-2","issue":"1","issued":{"date-parts":[["2017"]]},"page":"469-493","publisher":"Annual Reviews","title":"Climate, Anchovy, and Sardine","type":"article-journal","volume":"9"},"uris":["http://www.mendeley.com/documents/?uuid=0d17d7c2-de3b-4af6-b4d6-0b26bbf201ff"]},{"id":"ITEM-3","itemData":{"DOI":"10.1111/gcb.16010","ISSN":"13652486","PMID":"34951510","abstract":"The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Biology","id":"ITEM-3","issue":"5","issued":{"date-parts":[["2022"]]},"page":"1766-1785","publisher":"Wiley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years","type":"article-journal","volume":"28"},"uris":["http://www.mendeley.com/documents/?uuid=2bb9ea45-aee2-4422-b020-a124d9ef3e51"]}],"mendeley":{"formattedCitation":"(&lt;i&gt;9&lt;/i&gt;, &lt;i&gt;20&lt;/i&gt;, &lt;i&gt;56&lt;/i&gt;)","plainTextFormattedCitation":"(9, 20, 56)","previouslyFormattedCitation":"(&lt;i&gt;9&lt;/i&gt;, &lt;i&gt;20&lt;/i&gt;, &lt;i&gt;56&lt;/i&gt;)"},"properties":{"noteIndex":0},"schema":"https://github.com/citation-style-language/schema/raw/master/csl-citation.json"}</w:instrText>
      </w:r>
      <w:r w:rsidR="00457175" w:rsidRPr="00FA2396">
        <w:rPr>
          <w:rFonts w:ascii="Times New Roman" w:eastAsia="Times New Roman" w:hAnsi="Times New Roman" w:cs="Times New Roman"/>
        </w:rPr>
        <w:fldChar w:fldCharType="separate"/>
      </w:r>
      <w:r w:rsidR="00FE1041" w:rsidRPr="00FE1041">
        <w:rPr>
          <w:rFonts w:ascii="Times New Roman" w:eastAsia="Times New Roman" w:hAnsi="Times New Roman" w:cs="Times New Roman"/>
          <w:noProof/>
        </w:rPr>
        <w:t>(</w:t>
      </w:r>
      <w:r w:rsidR="00FE1041" w:rsidRPr="00FE1041">
        <w:rPr>
          <w:rFonts w:ascii="Times New Roman" w:eastAsia="Times New Roman" w:hAnsi="Times New Roman" w:cs="Times New Roman"/>
          <w:i/>
          <w:noProof/>
        </w:rPr>
        <w:t>9</w:t>
      </w:r>
      <w:r w:rsidR="00FE1041" w:rsidRPr="00FE1041">
        <w:rPr>
          <w:rFonts w:ascii="Times New Roman" w:eastAsia="Times New Roman" w:hAnsi="Times New Roman" w:cs="Times New Roman"/>
          <w:noProof/>
        </w:rPr>
        <w:t xml:space="preserve">, </w:t>
      </w:r>
      <w:r w:rsidR="00FE1041" w:rsidRPr="00FE1041">
        <w:rPr>
          <w:rFonts w:ascii="Times New Roman" w:eastAsia="Times New Roman" w:hAnsi="Times New Roman" w:cs="Times New Roman"/>
          <w:i/>
          <w:noProof/>
        </w:rPr>
        <w:t>20</w:t>
      </w:r>
      <w:r w:rsidR="00FE1041" w:rsidRPr="00FE1041">
        <w:rPr>
          <w:rFonts w:ascii="Times New Roman" w:eastAsia="Times New Roman" w:hAnsi="Times New Roman" w:cs="Times New Roman"/>
          <w:noProof/>
        </w:rPr>
        <w:t xml:space="preserve">, </w:t>
      </w:r>
      <w:r w:rsidR="00FE1041" w:rsidRPr="00FE1041">
        <w:rPr>
          <w:rFonts w:ascii="Times New Roman" w:eastAsia="Times New Roman" w:hAnsi="Times New Roman" w:cs="Times New Roman"/>
          <w:i/>
          <w:noProof/>
        </w:rPr>
        <w:t>56</w:t>
      </w:r>
      <w:r w:rsidR="00FE1041" w:rsidRPr="00FE1041">
        <w:rPr>
          <w:rFonts w:ascii="Times New Roman" w:eastAsia="Times New Roman" w:hAnsi="Times New Roman" w:cs="Times New Roman"/>
          <w:noProof/>
        </w:rPr>
        <w:t>)</w:t>
      </w:r>
      <w:r w:rsidR="00457175" w:rsidRPr="00FA2396">
        <w:rPr>
          <w:rFonts w:ascii="Times New Roman" w:eastAsia="Times New Roman" w:hAnsi="Times New Roman" w:cs="Times New Roman"/>
        </w:rPr>
        <w:fldChar w:fldCharType="end"/>
      </w:r>
      <w:r w:rsidR="00457175" w:rsidRPr="00FA2396">
        <w:rPr>
          <w:rFonts w:ascii="Times New Roman" w:eastAsia="Times New Roman" w:hAnsi="Times New Roman" w:cs="Times New Roman"/>
        </w:rPr>
        <w:t>.</w:t>
      </w:r>
    </w:p>
    <w:p w14:paraId="47E36F62" w14:textId="7CF19A90" w:rsidR="00C4778A" w:rsidRPr="00FA2396" w:rsidRDefault="003A7B86" w:rsidP="00BE1B3E">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 xml:space="preserve">Further improving </w:t>
      </w:r>
      <w:r w:rsidR="00C4778A" w:rsidRPr="00FA2396">
        <w:rPr>
          <w:rFonts w:ascii="Times New Roman" w:eastAsia="Times New Roman" w:hAnsi="Times New Roman" w:cs="Times New Roman"/>
        </w:rPr>
        <w:t xml:space="preserve">our mechanistic understanding of </w:t>
      </w:r>
      <w:r w:rsidR="00D77156" w:rsidRPr="00FA2396">
        <w:rPr>
          <w:rFonts w:ascii="Times New Roman" w:eastAsia="Times New Roman" w:hAnsi="Times New Roman" w:cs="Times New Roman"/>
        </w:rPr>
        <w:t xml:space="preserve">drivers of fish assemblage dynamics </w:t>
      </w:r>
      <w:r w:rsidRPr="00FA2396">
        <w:rPr>
          <w:rFonts w:ascii="Times New Roman" w:eastAsia="Times New Roman" w:hAnsi="Times New Roman" w:cs="Times New Roman"/>
        </w:rPr>
        <w:t>will</w:t>
      </w:r>
      <w:r w:rsidR="00C4778A" w:rsidRPr="00FA2396">
        <w:rPr>
          <w:rFonts w:ascii="Times New Roman" w:eastAsia="Times New Roman" w:hAnsi="Times New Roman" w:cs="Times New Roman"/>
        </w:rPr>
        <w:t xml:space="preserve"> better inform ecological predictions in the face of</w:t>
      </w:r>
      <w:r w:rsidR="00A65814">
        <w:rPr>
          <w:rFonts w:ascii="Times New Roman" w:eastAsia="Times New Roman" w:hAnsi="Times New Roman" w:cs="Times New Roman"/>
        </w:rPr>
        <w:t xml:space="preserve"> extreme ocean events such as MHWs which are likely to increase in frequency and duration under</w:t>
      </w:r>
      <w:r w:rsidR="00C4778A" w:rsidRPr="00FA2396">
        <w:rPr>
          <w:rFonts w:ascii="Times New Roman" w:eastAsia="Times New Roman" w:hAnsi="Times New Roman" w:cs="Times New Roman"/>
        </w:rPr>
        <w:t xml:space="preserve"> climate change</w:t>
      </w:r>
      <w:r w:rsidR="00BA171E" w:rsidRPr="00FA2396">
        <w:rPr>
          <w:rFonts w:ascii="Times New Roman" w:eastAsia="Times New Roman" w:hAnsi="Times New Roman" w:cs="Times New Roman"/>
        </w:rPr>
        <w:t xml:space="preserve"> </w:t>
      </w:r>
      <w:r w:rsidR="00C4778A" w:rsidRPr="00FA2396">
        <w:rPr>
          <w:rFonts w:ascii="Times New Roman" w:eastAsia="Times New Roman" w:hAnsi="Times New Roman" w:cs="Times New Roman"/>
        </w:rPr>
        <w:fldChar w:fldCharType="begin" w:fldLock="1"/>
      </w:r>
      <w:r w:rsidR="00C512FD">
        <w:rPr>
          <w:rFonts w:ascii="Times New Roman" w:eastAsia="Times New Roman" w:hAnsi="Times New Roman" w:cs="Times New Roman"/>
        </w:rPr>
        <w:instrText xml:space="preserve">ADDIN CSL_CITATION {"citationItems":[{"id":"ITEM-1","itemData":{"DOI":"10.1126/science.aaa1605","ISSN":"10959203","PMID":"26045435","abstract":"Warming of the oceans and consequent loss of dissolved oxygen (O&lt;inf&gt;2&lt;/inf&gt;) will alter marine ecosystems, but a mechanistic framework to predict the impact of multiple stressors on viable habitat is lacking. Here, we integrate physiological, climatic, and biogeographic data to calibrate and then map a key metabolic index-the ratio of O&lt;inf&gt;2&lt;/inf&gt; supply to resting metabolic O&lt;inf&gt;2&lt;/inf&gt; demand-across geographic ranges of several marine ectotherms. These species differ in thermal and hypoxic tolerances, but their contemporary distributions are all bounded at the equatorward edge by a minimum metabolic index of </w:instrText>
      </w:r>
      <w:r w:rsidR="00C512FD">
        <w:rPr>
          <w:rFonts w:ascii="Cambria Math" w:eastAsia="Times New Roman" w:hAnsi="Cambria Math" w:cs="Cambria Math"/>
        </w:rPr>
        <w:instrText>∼</w:instrText>
      </w:r>
      <w:r w:rsidR="00C512FD">
        <w:rPr>
          <w:rFonts w:ascii="Times New Roman" w:eastAsia="Times New Roman" w:hAnsi="Times New Roman" w:cs="Times New Roman"/>
        </w:rPr>
        <w:instrText xml:space="preserve">2 to 5, indicative of a critical energetic requirement for organismal activity. The combined effects of warming and O&lt;inf&gt;2&lt;/inf&gt; loss this century are projected to reduce the upper ocean's metabolic index by </w:instrText>
      </w:r>
      <w:r w:rsidR="00C512FD">
        <w:rPr>
          <w:rFonts w:ascii="Cambria Math" w:eastAsia="Times New Roman" w:hAnsi="Cambria Math" w:cs="Cambria Math"/>
        </w:rPr>
        <w:instrText>∼</w:instrText>
      </w:r>
      <w:r w:rsidR="00C512FD">
        <w:rPr>
          <w:rFonts w:ascii="Times New Roman" w:eastAsia="Times New Roman" w:hAnsi="Times New Roman" w:cs="Times New Roman"/>
        </w:rPr>
        <w:instrText xml:space="preserve">20% globally and by </w:instrText>
      </w:r>
      <w:r w:rsidR="00C512FD">
        <w:rPr>
          <w:rFonts w:ascii="Cambria Math" w:eastAsia="Times New Roman" w:hAnsi="Cambria Math" w:cs="Cambria Math"/>
        </w:rPr>
        <w:instrText>∼</w:instrText>
      </w:r>
      <w:r w:rsidR="00C512FD">
        <w:rPr>
          <w:rFonts w:ascii="Times New Roman" w:eastAsia="Times New Roman" w:hAnsi="Times New Roman" w:cs="Times New Roman"/>
        </w:rPr>
        <w:instrText>50% in northern high-latitude regions, forcing poleward and vertical contraction of metabolically viable habitats and species ranges.","author":[{"dropping-particle":"","family":"Deutsch","given":"Curtis","non-dropping-particle":"","parse-names":false,"suffix":""},{"dropping-particle":"","family":"Ferrel","given":"Aaron","non-dropping-particle":"","parse-names":false,"suffix":""},{"dropping-particle":"","family":"Seibel","given":"Brad","non-dropping-particle":"","parse-names":false,"suffix":""},{"dropping-particle":"","family":"Pörtner","given":"Hans Otto","non-dropping-particle":"","parse-names":false,"suffix":""},{"dropping-particle":"","family":"Huey","given":"Raymond B.","non-dropping-particle":"","parse-names":false,"suffix":""}],"container-title":"Science","id":"ITEM-1","issue":"6239","issued":{"date-parts":[["2015","6","5"]]},"language":"en","page":"1132-1135","publisher":"American Association for the Advancement of Science","title":"Climate change tightens a metabolic constraint on marine habitats","type":"article-journal","volume":"348"},"uris":["http://www.mendeley.com/documents/?uuid=f0b50212-2d2c-44c2-a23d-bec62564c171"]}],"mendeley":{"formattedCitation":"(&lt;i&gt;61&lt;/i&gt;)","plainTextFormattedCitation":"(61)","previouslyFormattedCitation":"(&lt;i&gt;61&lt;/i&gt;)"},"properties":{"noteIndex":0},"schema":"https://github.com/citation-style-language/schema/raw/master/csl-citation.json"}</w:instrText>
      </w:r>
      <w:r w:rsidR="00C4778A" w:rsidRPr="00FA2396">
        <w:rPr>
          <w:rFonts w:ascii="Times New Roman" w:eastAsia="Times New Roman" w:hAnsi="Times New Roman" w:cs="Times New Roman"/>
        </w:rPr>
        <w:fldChar w:fldCharType="separate"/>
      </w:r>
      <w:r w:rsidR="00FE1041" w:rsidRPr="00FE1041">
        <w:rPr>
          <w:rFonts w:ascii="Times New Roman" w:eastAsia="Times New Roman" w:hAnsi="Times New Roman" w:cs="Times New Roman"/>
          <w:noProof/>
        </w:rPr>
        <w:t>(</w:t>
      </w:r>
      <w:r w:rsidR="00FE1041" w:rsidRPr="00FE1041">
        <w:rPr>
          <w:rFonts w:ascii="Times New Roman" w:eastAsia="Times New Roman" w:hAnsi="Times New Roman" w:cs="Times New Roman"/>
          <w:i/>
          <w:noProof/>
        </w:rPr>
        <w:t>61</w:t>
      </w:r>
      <w:r w:rsidR="00FE1041" w:rsidRPr="00FE1041">
        <w:rPr>
          <w:rFonts w:ascii="Times New Roman" w:eastAsia="Times New Roman" w:hAnsi="Times New Roman" w:cs="Times New Roman"/>
          <w:noProof/>
        </w:rPr>
        <w:t>)</w:t>
      </w:r>
      <w:r w:rsidR="00C4778A" w:rsidRPr="00FA2396">
        <w:rPr>
          <w:rFonts w:ascii="Times New Roman" w:eastAsia="Times New Roman" w:hAnsi="Times New Roman" w:cs="Times New Roman"/>
        </w:rPr>
        <w:fldChar w:fldCharType="end"/>
      </w:r>
      <w:r w:rsidR="00C4778A" w:rsidRPr="00FA2396">
        <w:rPr>
          <w:rFonts w:ascii="Times New Roman" w:eastAsia="Times New Roman" w:hAnsi="Times New Roman" w:cs="Times New Roman"/>
        </w:rPr>
        <w:t>. As we demonstrate, a combination of metabarcoding and visual surveys can characterize species</w:t>
      </w:r>
      <w:r w:rsidR="001E1E01" w:rsidRPr="00FA2396">
        <w:rPr>
          <w:rFonts w:ascii="Times New Roman" w:eastAsia="Times New Roman" w:hAnsi="Times New Roman" w:cs="Times New Roman"/>
        </w:rPr>
        <w:t xml:space="preserve"> across trophic levels</w:t>
      </w:r>
      <w:r w:rsidR="00BA171E"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fldChar w:fldCharType="begin" w:fldLock="1"/>
      </w:r>
      <w:r w:rsidR="00C512FD">
        <w:rPr>
          <w:rFonts w:ascii="Times New Roman" w:eastAsia="Times New Roman" w:hAnsi="Times New Roman" w:cs="Times New Roman"/>
        </w:rPr>
        <w:instrText>ADDIN CSL_CITATION {"citationItems":[{"id":"ITEM-1","itemData":{"DOI":"10.1016/j.pocean.2015.01.012","ISSN":"00796611","abstract":"We describe and document an end-to-end model of anchovy and sardine population dynamics in the California Current as a proof of principle that such coupled models can be developed and implemented. The end-to-end model is 3-dimensional, time-varying, and multispecies, and consists of four coupled submodels: hydrodynamics, Eulerian nutrient-phytoplankton-zooplankton (NPZ), an individual-based full life cycle anchovy and sardine submodel, and an agent-based fishing fleet submodel. A predator roughly mimicking albacore was included as individuals that consumed anchovy and sardine. All submodels were coded within the ROMS open-source community model, and used the same resolution spatial grid and were all solved simultaneously to allow for possible feedbacks among the submodels. We used a super-individual approach and solved the coupled models on a distributed memory parallel computer, both of which created challenging but resolvable bookkeeping challenges. The anchovy and sardine growth, mortality, reproduction, and movement, and the fishing fleet submodel, were each calibrated using simplified grids before being inserted into the full end-to-end model. An historical simulation of 1959-2008 was performed, and the latter 45. years analyzed. Sea surface height (SSH) and sea surface temperature (SST) for the historical simulation showed strong horizontal gradients and multi-year scale temporal oscillations related to various climate indices (PDO, NPGO), and both showed responses to ENSO variability. Simulated total phytoplankton was lower during strong El Nino events and higher for the strong 1999 La Nina event. The three zooplankton groups generally corresponded to the spatial and temporal variation in simulated total phytoplankton. Simulated biomasses of anchovy and sardine were within the historical range of observed biomasses but predicted biomasses showed much less inter-annual variation. Anomalies of annual biomasses of anchovy and sardine showed a switch in the mid-1990s from anchovy to sardine dominance. Simulated averaged weights- and lengths-at-age did not vary much across decades, and movement patterns showed anchovy located close to the coast while sardine were more dispersed and farther offshore. Albacore predation on anchovy and sardine was concentrated near the coast in two pockets near the Monterey Bay area and equatorward of Cape Mendocino. Predation mortality from fishing boats was concentrated where sardine age-1 and older individuals were lo…","author":[{"dropping-particle":"","family":"Rose","given":"Kenneth A.","non-dropping-particle":"","parse-names":false,"suffix":""},{"dropping-particle":"","family":"Fiechter","given":"Jerome","non-dropping-particle":"","parse-names":false,"suffix":""},{"dropping-particle":"","family":"Curchitser","given":"Enrique N.","non-dropping-particle":"","parse-names":false,"suffix":""},{"dropping-particle":"","family":"Hedstrom","given":"Kate","non-dropping-particle":"","parse-names":false,"suffix":""},{"dropping-particle":"","family":"Bernal","given":"Miguel","non-dropping-particle":"","parse-names":false,"suffix":""},{"dropping-particle":"","family":"Creekmore","given":"Sean","non-dropping-particle":"","parse-names":false,"suffix":""},{"dropping-particle":"","family":"Haynie","given":"Alan","non-dropping-particle":"","parse-names":false,"suffix":""},{"dropping-particle":"","family":"Ito","given":"Shin ichi","non-dropping-particle":"","parse-names":false,"suffix":""},{"dropping-particle":"","family":"Lluch-Cota","given":"Salvador","non-dropping-particle":"","parse-names":false,"suffix":""},{"dropping-particle":"","family":"Megrey","given":"Bernard A.","non-dropping-particle":"","parse-names":false,"suffix":""},{"dropping-particle":"","family":"Edwards","given":"Chris A.","non-dropping-particle":"","parse-names":false,"suffix":""},{"dropping-particle":"","family":"Checkley","given":"Dave","non-dropping-particle":"","parse-names":false,"suffix":""},{"dropping-particle":"","family":"Koslow","given":"Tony","non-dropping-particle":"","parse-names":false,"suffix":""},{"dropping-particle":"","family":"McClatchie","given":"Sam","non-dropping-particle":"","parse-names":false,"suffix":""},{"dropping-particle":"","family":"Werner","given":"Francisco","non-dropping-particle":"","parse-names":false,"suffix":""},{"dropping-particle":"","family":"MacCall","given":"Alec","non-dropping-particle":"","parse-names":false,"suffix":""},{"dropping-particle":"","family":"Agostini","given":"Vera","non-dropping-particle":"","parse-names":false,"suffix":""}],"container-title":"Progress in Oceanography","id":"ITEM-1","issued":{"date-parts":[["2015"]]},"page":"348-380","publisher":"Elsevier","title":"Demonstration of a fully-coupled end-to-end model for small pelagic fish using sardine and anchovy in the California Current","type":"article-journal","volume":"138"},"uris":["http://www.mendeley.com/documents/?uuid=05eaf570-35be-45a5-be0d-34aaa6843278"]}],"mendeley":{"formattedCitation":"(&lt;i&gt;62&lt;/i&gt;)","plainTextFormattedCitation":"(62)","previouslyFormattedCitation":"(&lt;i&gt;62&lt;/i&gt;)"},"properties":{"noteIndex":0},"schema":"https://github.com/citation-style-language/schema/raw/master/csl-citation.json"}</w:instrText>
      </w:r>
      <w:r w:rsidR="001E1E01" w:rsidRPr="00FA2396">
        <w:rPr>
          <w:rFonts w:ascii="Times New Roman" w:eastAsia="Times New Roman" w:hAnsi="Times New Roman" w:cs="Times New Roman"/>
        </w:rPr>
        <w:fldChar w:fldCharType="separate"/>
      </w:r>
      <w:r w:rsidR="00FE1041" w:rsidRPr="00FE1041">
        <w:rPr>
          <w:rFonts w:ascii="Times New Roman" w:eastAsia="Times New Roman" w:hAnsi="Times New Roman" w:cs="Times New Roman"/>
          <w:noProof/>
        </w:rPr>
        <w:t>(</w:t>
      </w:r>
      <w:r w:rsidR="00FE1041" w:rsidRPr="00FE1041">
        <w:rPr>
          <w:rFonts w:ascii="Times New Roman" w:eastAsia="Times New Roman" w:hAnsi="Times New Roman" w:cs="Times New Roman"/>
          <w:i/>
          <w:noProof/>
        </w:rPr>
        <w:t>62</w:t>
      </w:r>
      <w:r w:rsidR="00FE1041" w:rsidRPr="00FE1041">
        <w:rPr>
          <w:rFonts w:ascii="Times New Roman" w:eastAsia="Times New Roman" w:hAnsi="Times New Roman" w:cs="Times New Roman"/>
          <w:noProof/>
        </w:rPr>
        <w:t>)</w:t>
      </w:r>
      <w:r w:rsidR="001E1E01" w:rsidRPr="00FA2396">
        <w:rPr>
          <w:rFonts w:ascii="Times New Roman" w:eastAsia="Times New Roman" w:hAnsi="Times New Roman" w:cs="Times New Roman"/>
        </w:rPr>
        <w:fldChar w:fldCharType="end"/>
      </w:r>
      <w:r w:rsidR="00BE1B3E" w:rsidRPr="00FA2396">
        <w:rPr>
          <w:rFonts w:ascii="Times New Roman" w:eastAsia="Times New Roman" w:hAnsi="Times New Roman" w:cs="Times New Roman"/>
        </w:rPr>
        <w:t xml:space="preserve"> </w:t>
      </w:r>
      <w:r w:rsidR="00D77156" w:rsidRPr="00FA2396">
        <w:rPr>
          <w:rFonts w:ascii="Times New Roman" w:eastAsia="Times New Roman" w:hAnsi="Times New Roman" w:cs="Times New Roman"/>
        </w:rPr>
        <w:t>and this has the potential to reveal ecological mechanisms</w:t>
      </w:r>
      <w:r w:rsidR="001E1E01" w:rsidRPr="00FA2396">
        <w:rPr>
          <w:rFonts w:ascii="Times New Roman" w:eastAsia="Times New Roman" w:hAnsi="Times New Roman" w:cs="Times New Roman"/>
        </w:rPr>
        <w:t xml:space="preserve">. </w:t>
      </w:r>
      <w:r w:rsidR="00D77156" w:rsidRPr="00FA2396">
        <w:rPr>
          <w:rFonts w:ascii="Times New Roman" w:eastAsia="Times New Roman" w:hAnsi="Times New Roman" w:cs="Times New Roman"/>
        </w:rPr>
        <w:t>Here, we used metabarcoding to accurately characterize the composition of larval fishes in CalCOFI plankton samples.</w:t>
      </w:r>
      <w:r w:rsidR="00173DE1">
        <w:rPr>
          <w:rFonts w:ascii="Times New Roman" w:eastAsia="Times New Roman" w:hAnsi="Times New Roman" w:cs="Times New Roman"/>
        </w:rPr>
        <w:t xml:space="preserve"> </w:t>
      </w:r>
      <w:r w:rsidR="00D77156" w:rsidRPr="00FA2396">
        <w:rPr>
          <w:rFonts w:ascii="Times New Roman" w:eastAsia="Times New Roman" w:hAnsi="Times New Roman" w:cs="Times New Roman"/>
        </w:rPr>
        <w:t>Future efforts could focus on documenting the phytoplankton and zooplankton assemblages that comprise both larval prey and predators.</w:t>
      </w:r>
      <w:r w:rsidR="00173DE1">
        <w:rPr>
          <w:rFonts w:ascii="Times New Roman" w:eastAsia="Times New Roman" w:hAnsi="Times New Roman" w:cs="Times New Roman"/>
        </w:rPr>
        <w:t xml:space="preserve"> </w:t>
      </w:r>
      <w:r w:rsidR="00D77156" w:rsidRPr="00FA2396">
        <w:rPr>
          <w:rFonts w:ascii="Times New Roman" w:eastAsia="Times New Roman" w:hAnsi="Times New Roman" w:cs="Times New Roman"/>
        </w:rPr>
        <w:t xml:space="preserve">Several major hypotheses seeking to </w:t>
      </w:r>
      <w:r w:rsidR="00D77156" w:rsidRPr="00FA2396">
        <w:rPr>
          <w:rFonts w:ascii="Times New Roman" w:eastAsia="Times New Roman" w:hAnsi="Times New Roman" w:cs="Times New Roman"/>
        </w:rPr>
        <w:lastRenderedPageBreak/>
        <w:t xml:space="preserve">explain recruitment variability are underpinned by the capacity of young larvae to consume appropriate prey that facilitates faster growth </w:t>
      </w:r>
      <w:r w:rsidR="00D77156" w:rsidRPr="00FA2396">
        <w:rPr>
          <w:rFonts w:ascii="Times New Roman" w:eastAsia="Times New Roman" w:hAnsi="Times New Roman" w:cs="Times New Roman"/>
        </w:rPr>
        <w:fldChar w:fldCharType="begin" w:fldLock="1"/>
      </w:r>
      <w:r w:rsidR="00C512FD">
        <w:rPr>
          <w:rFonts w:ascii="Times New Roman" w:eastAsia="Times New Roman" w:hAnsi="Times New Roman" w:cs="Times New Roman"/>
        </w:rPr>
        <w:instrText>ADDIN CSL_CITATION {"citationItems":[{"id":"ITEM-1","itemData":{"ISSN":"1095-9289","author":[{"dropping-particle":"","family":"Hare","given":"Jonathan A","non-dropping-particle":"","parse-names":false,"suffix":""}],"container-title":"ICES Journal of Marine Science","id":"ITEM-1","issue":"8","issued":{"date-parts":[["2014"]]},"page":"2343-2356","publisher":"Oxford University Press","title":"The future of fisheries oceanography lies in the pursuit of multiple hypotheses","type":"article-journal","volume":"71"},"uris":["http://www.mendeley.com/documents/?uuid=3d0c094f-0eff-4a69-b061-98306a0839ba"]}],"mendeley":{"formattedCitation":"(&lt;i&gt;63&lt;/i&gt;)","plainTextFormattedCitation":"(63)","previouslyFormattedCitation":"(&lt;i&gt;63&lt;/i&gt;)"},"properties":{"noteIndex":0},"schema":"https://github.com/citation-style-language/schema/raw/master/csl-citation.json"}</w:instrText>
      </w:r>
      <w:r w:rsidR="00D77156" w:rsidRPr="00FA2396">
        <w:rPr>
          <w:rFonts w:ascii="Times New Roman" w:eastAsia="Times New Roman" w:hAnsi="Times New Roman" w:cs="Times New Roman"/>
        </w:rPr>
        <w:fldChar w:fldCharType="separate"/>
      </w:r>
      <w:r w:rsidR="00FE1041" w:rsidRPr="00FE1041">
        <w:rPr>
          <w:rFonts w:ascii="Times New Roman" w:eastAsia="Times New Roman" w:hAnsi="Times New Roman" w:cs="Times New Roman"/>
          <w:noProof/>
        </w:rPr>
        <w:t>(</w:t>
      </w:r>
      <w:r w:rsidR="00FE1041" w:rsidRPr="00FE1041">
        <w:rPr>
          <w:rFonts w:ascii="Times New Roman" w:eastAsia="Times New Roman" w:hAnsi="Times New Roman" w:cs="Times New Roman"/>
          <w:i/>
          <w:noProof/>
        </w:rPr>
        <w:t>63</w:t>
      </w:r>
      <w:r w:rsidR="00FE1041" w:rsidRPr="00FE1041">
        <w:rPr>
          <w:rFonts w:ascii="Times New Roman" w:eastAsia="Times New Roman" w:hAnsi="Times New Roman" w:cs="Times New Roman"/>
          <w:noProof/>
        </w:rPr>
        <w:t>)</w:t>
      </w:r>
      <w:r w:rsidR="00D77156" w:rsidRPr="00FA2396">
        <w:rPr>
          <w:rFonts w:ascii="Times New Roman" w:eastAsia="Times New Roman" w:hAnsi="Times New Roman" w:cs="Times New Roman"/>
        </w:rPr>
        <w:fldChar w:fldCharType="end"/>
      </w:r>
      <w:r w:rsidR="00D77156" w:rsidRPr="00FA2396">
        <w:rPr>
          <w:rFonts w:ascii="Times New Roman" w:eastAsia="Times New Roman" w:hAnsi="Times New Roman" w:cs="Times New Roman"/>
        </w:rPr>
        <w:t>.</w:t>
      </w:r>
      <w:r w:rsidR="00173DE1">
        <w:rPr>
          <w:rFonts w:ascii="Times New Roman" w:eastAsia="Times New Roman" w:hAnsi="Times New Roman" w:cs="Times New Roman"/>
        </w:rPr>
        <w:t xml:space="preserve"> </w:t>
      </w:r>
      <w:r w:rsidR="00D77156" w:rsidRPr="00FA2396">
        <w:rPr>
          <w:rFonts w:ascii="Times New Roman" w:eastAsia="Times New Roman" w:hAnsi="Times New Roman" w:cs="Times New Roman"/>
        </w:rPr>
        <w:t xml:space="preserve">Unfortunately, accurately characterizing the larval prey field has traditionally been difficult as prey are generally too small to be accurately sampled by nets </w:t>
      </w:r>
      <w:r w:rsidR="00D77156" w:rsidRPr="00FA2396">
        <w:rPr>
          <w:rFonts w:ascii="Times New Roman" w:eastAsia="Times New Roman" w:hAnsi="Times New Roman" w:cs="Times New Roman"/>
        </w:rPr>
        <w:fldChar w:fldCharType="begin" w:fldLock="1"/>
      </w:r>
      <w:r w:rsidR="00C512FD">
        <w:rPr>
          <w:rFonts w:ascii="Times New Roman" w:eastAsia="Times New Roman" w:hAnsi="Times New Roman" w:cs="Times New Roman"/>
        </w:rPr>
        <w:instrText>ADDIN CSL_CITATION {"citationItems":[{"id":"ITEM-1","itemData":{"ISSN":"1095-9289","author":[{"dropping-particle":"","family":"Robert","given":"Dominique","non-dropping-particle":"","parse-names":false,"suffix":""},{"dropping-particle":"","family":"Murphy","given":"Hannah M","non-dropping-particle":"","parse-names":false,"suffix":""},{"dropping-particle":"","family":"Jenkins","given":"Gregory P","non-dropping-particle":"","parse-names":false,"suffix":""},{"dropping-particle":"","family":"Fortier","given":"Louis","non-dropping-particle":"","parse-names":false,"suffix":""}],"container-title":"ICES Journal of Marine Science","id":"ITEM-1","issue":"8","issued":{"date-parts":[["2014"]]},"page":"2042-2052","publisher":"Oxford University Press","title":"Poor taxonomical knowledge of larval fish prey preference is impeding our ability to assess the existence of a “critical period” driving year-class strength","type":"article-journal","volume":"71"},"uris":["http://www.mendeley.com/documents/?uuid=58e8faa4-fcf9-4ad4-ada4-d88f95f32616"]}],"mendeley":{"formattedCitation":"(&lt;i&gt;64&lt;/i&gt;)","plainTextFormattedCitation":"(64)","previouslyFormattedCitation":"(&lt;i&gt;64&lt;/i&gt;)"},"properties":{"noteIndex":0},"schema":"https://github.com/citation-style-language/schema/raw/master/csl-citation.json"}</w:instrText>
      </w:r>
      <w:r w:rsidR="00D77156" w:rsidRPr="00FA2396">
        <w:rPr>
          <w:rFonts w:ascii="Times New Roman" w:eastAsia="Times New Roman" w:hAnsi="Times New Roman" w:cs="Times New Roman"/>
        </w:rPr>
        <w:fldChar w:fldCharType="separate"/>
      </w:r>
      <w:r w:rsidR="00FE1041" w:rsidRPr="00FE1041">
        <w:rPr>
          <w:rFonts w:ascii="Times New Roman" w:eastAsia="Times New Roman" w:hAnsi="Times New Roman" w:cs="Times New Roman"/>
          <w:noProof/>
        </w:rPr>
        <w:t>(</w:t>
      </w:r>
      <w:r w:rsidR="00FE1041" w:rsidRPr="00FE1041">
        <w:rPr>
          <w:rFonts w:ascii="Times New Roman" w:eastAsia="Times New Roman" w:hAnsi="Times New Roman" w:cs="Times New Roman"/>
          <w:i/>
          <w:noProof/>
        </w:rPr>
        <w:t>64</w:t>
      </w:r>
      <w:r w:rsidR="00FE1041" w:rsidRPr="00FE1041">
        <w:rPr>
          <w:rFonts w:ascii="Times New Roman" w:eastAsia="Times New Roman" w:hAnsi="Times New Roman" w:cs="Times New Roman"/>
          <w:noProof/>
        </w:rPr>
        <w:t>)</w:t>
      </w:r>
      <w:r w:rsidR="00D77156" w:rsidRPr="00FA2396">
        <w:rPr>
          <w:rFonts w:ascii="Times New Roman" w:eastAsia="Times New Roman" w:hAnsi="Times New Roman" w:cs="Times New Roman"/>
        </w:rPr>
        <w:fldChar w:fldCharType="end"/>
      </w:r>
      <w:r w:rsidR="00D77156" w:rsidRPr="00FA2396">
        <w:rPr>
          <w:rFonts w:ascii="Times New Roman" w:eastAsia="Times New Roman" w:hAnsi="Times New Roman" w:cs="Times New Roman"/>
        </w:rPr>
        <w:t>.</w:t>
      </w:r>
      <w:r w:rsidR="00173DE1">
        <w:rPr>
          <w:rFonts w:ascii="Times New Roman" w:eastAsia="Times New Roman" w:hAnsi="Times New Roman" w:cs="Times New Roman"/>
        </w:rPr>
        <w:t xml:space="preserve"> </w:t>
      </w:r>
      <w:r w:rsidR="00D77156" w:rsidRPr="00FA2396">
        <w:rPr>
          <w:rFonts w:ascii="Times New Roman" w:eastAsia="Times New Roman" w:hAnsi="Times New Roman" w:cs="Times New Roman"/>
        </w:rPr>
        <w:t>Metabarcoding of water samples from the same locations where larvae are collected, however, can characterize the larval prey field at an unprecedentedly high level of detail.</w:t>
      </w:r>
      <w:r w:rsidR="00173DE1">
        <w:rPr>
          <w:rFonts w:ascii="Times New Roman" w:eastAsia="Times New Roman" w:hAnsi="Times New Roman" w:cs="Times New Roman"/>
        </w:rPr>
        <w:t xml:space="preserve"> </w:t>
      </w:r>
      <w:r w:rsidR="00D77156" w:rsidRPr="00FA2396">
        <w:rPr>
          <w:rFonts w:ascii="Times New Roman" w:eastAsia="Times New Roman" w:hAnsi="Times New Roman" w:cs="Times New Roman"/>
        </w:rPr>
        <w:t>In addition, metabarcoding of the stomachs of larval fishes can then identify actual prey items that were consumed by larvae.</w:t>
      </w:r>
      <w:r w:rsidR="00173DE1">
        <w:rPr>
          <w:rFonts w:ascii="Times New Roman" w:eastAsia="Times New Roman" w:hAnsi="Times New Roman" w:cs="Times New Roman"/>
        </w:rPr>
        <w:t xml:space="preserve"> </w:t>
      </w:r>
      <w:r w:rsidR="00D77156" w:rsidRPr="00FA2396">
        <w:rPr>
          <w:rFonts w:ascii="Times New Roman" w:eastAsia="Times New Roman" w:hAnsi="Times New Roman" w:cs="Times New Roman"/>
        </w:rPr>
        <w:t>Evaluating the larval prey field and gut contents through metabarcoding will help us to finally understand the drivers of recruitment volatility in coastal pelagic and other fishes</w:t>
      </w:r>
      <w:r w:rsidR="00BA171E"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fldChar w:fldCharType="begin" w:fldLock="1"/>
      </w:r>
      <w:r w:rsidR="00C512FD">
        <w:rPr>
          <w:rFonts w:ascii="Times New Roman" w:eastAsia="Times New Roman" w:hAnsi="Times New Roman" w:cs="Times New Roman"/>
        </w:rPr>
        <w:instrText>ADDIN CSL_CITATION {"citationItems":[{"id":"ITEM-1","itemData":{"DOI":"10.1093/icesjms/fsaa004","ISSN":"10959289","abstract":"The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state.","author":[{"dropping-particle":"","family":"Sydeman","given":"William J.","non-dropping-particle":"","parse-names":false,"suffix":""},{"dropping-particle":"","family":"Dedman","given":"Simon","non-dropping-particle":"","parse-names":false,"suffix":""},{"dropping-particle":"","family":"García-Reyes","given":"Marisol","non-dropping-particle":"","parse-names":false,"suffix":""},{"dropping-particle":"","family":"Thompson","given":"Sarah Ann","non-dropping-particle":"","parse-names":false,"suffix":""},{"dropping-particle":"","family":"Thayer","given":"Julie A.","non-dropping-particle":"","parse-names":false,"suffix":""},{"dropping-particle":"","family":"Bakun","given":"Andrew","non-dropping-particle":"","parse-names":false,"suffix":""},{"dropping-particle":"","family":"MacCall","given":"Alec D.","non-dropping-particle":"","parse-names":false,"suffix":""}],"container-title":"ICES Journal of Marine Science","id":"ITEM-1","issue":"2","issued":{"date-parts":[["2020"]]},"page":"486-499","publisher":"Oxford University Press","title":"Sixty-five years of northern anchovy population studies in the southern California Current: A review and suggestion for sensible management","type":"article-journal","volume":"77"},"uris":["http://www.mendeley.com/documents/?uuid=a1892ff3-2356-47e5-9ccb-20107e85a060"]},{"id":"ITEM-2","itemData":{"DOI":"10.1038/s41598-021-86731-z","ISSN":"20452322","PMID":"33790382","abstract":"Zooplankton community inventories are the basis of fisheries management for containing fish larvae and their preys; however, the visual identification of early-stage larvae (the “missing biomass”) is difficult and laborious. Here, eDNA metabarcoding was employed to detect zooplankton species of interest for fisheries from open and coastal waters. High-Throughput sequencing (HTS) from environmental samples using small water volumes has been proposed to detect species of interest whose DNA is the most abundant. We analyzed 6-L water samples taken from subtropical and tropical waters using Cytochrome oxidase I (COI) gene as metabarcode. In the open ocean, several commercial fish larvae and invertebrate species important in fish diet were found from metabarcodes and confirmed from individual barcoding. Comparing Atlantic, Mediterranean, Red Sea, and Pacific samples we found a lower taxonomic depth of OTU assignments in samples from tropical waters than in those from temperate ones, suggesting large gaps in reference databases for those areas; thus a higher effort of zooplankton barcoding in tropical oceans is highly recommended. This and similar simplified sampling protocols could be applied in early detection of species important for fisheries.","author":[{"dropping-particle":"","family":"Garcia-Vazquez","given":"Eva","non-dropping-particle":"","parse-names":false,"suffix":""},{"dropping-particle":"","family":"Georges","given":"Oriane","non-dropping-particle":"","parse-names":false,"suffix":""},{"dropping-particle":"","family":"Fernandez","given":"Sara","non-dropping-particle":"","parse-names":false,"suffix":""},{"dropping-particle":"","family":"Ardura","given":"Alba","non-dropping-particle":"","parse-names":false,"suffix":""}],"container-title":"Scientific Reports","id":"ITEM-2","issue":"1","issued":{"date-parts":[["2021"]]},"page":"1-13","publisher":"Nature Publishing Group","title":"eDNA metabarcoding of small plankton samples to detect fish larvae and their preys from Atlantic and Pacific waters","type":"article-journal","volume":"11"},"uris":["http://www.mendeley.com/documents/?uuid=b1cc5edb-cac0-431a-ba7c-66489d74c7a7"]},{"id":"ITEM-3","itemData":{"DOI":"10.1371/journal.pone.0235159","ISSN":"19326203","PMID":"32584911","abstract":"Within the southern California Current ecosystem there are two well-documented breaks in marine community structure at Point Conception and Punta Eugenia. We explored the presence of similar breaks in a diverse zooplankton community through metabarcoding of mixed net tow tissue samples collected during an expedition from Monterey to Baja California in February of 2012. We recovered a high diversity of species as well as patterns of species presence that align with their previously documented ranges in this region. We found a clear break at Punta Eugenia in overall zooplankton community structure, while Point Conception was weakly linked to changes in community structure. We analyzed this dataset through two parallel bioinformatic pipelines to examine the robustness of these results. Our overall conclusions were consistent across both pipelines, however there were differences in species detection. This study illustrates the utility of metabarcoding analysis on mixed tissue samples for recovering known patterns of diversity, as well as allowing elucidation of broad patterns of community differentiation across many groups of organisms.","author":[{"dropping-particle":"","family":"Pitz","given":"Kathleen J.","non-dropping-particle":"","parse-names":false,"suffix":""},{"dropping-particle":"","family":"Guo","given":"Jinchen","non-dropping-particle":"","parse-names":false,"suffix":""},{"dropping-particle":"","family":"Johnson","given":"Shannon B.","non-dropping-particle":"","parse-names":false,"suffix":""},{"dropping-particle":"","family":"Campbell","given":"Tracy L.","non-dropping-particle":"","parse-names":false,"suffix":""},{"dropping-particle":"","family":"Zhang","given":"Haibin","non-dropping-particle":"","parse-names":false,"suffix":""},{"dropping-particle":"","family":"Vrijenhoek","given":"Robert C.","non-dropping-particle":"","parse-names":false,"suffix":""},{"dropping-particle":"","family":"Chavez","given":"Francisco P.","non-dropping-particle":"","parse-names":false,"suffix":""},{"dropping-particle":"","family":"Geller","given":"Jonathan","non-dropping-particle":"","parse-names":false,"suffix":""}],"container-title":"PLoS ONE","id":"ITEM-3","issue":"6","issued":{"date-parts":[["2020"]]},"page":"e0235159","publisher":"Public Library of Science San Francisco, CA USA","title":"Zooplankton biogeographic boundaries in the California Current System as determined from metabarcoding","type":"article-journal","volume":"15"},"uris":["http://www.mendeley.com/documents/?uuid=6f1e8de0-c141-4c88-aba2-d2aac0832121"]},{"id":"ITEM-4","itemData":{"DOI":"10.1111/gcb.15415","ISSN":"13652486","PMID":"33107157","abstract":"The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Biology","id":"ITEM-4","issue":"3","issued":{"date-parts":[["2021"]]},"page":"506-520","publisher":"Wiley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ecosystems","type":"article-journal","volume":"27"},"uris":["http://www.mendeley.com/documents/?uuid=3e0d9637-ad6c-4509-b96b-f36f7612f79d"]},{"id":"ITEM-5","itemData":{"DOI":"10.1111/mec.15944","ISSN":"1365294X","PMID":"33949023","abstract":"The Amazon basin holds the world's largest freshwater fish diversity. Information on the intensity and timing of reproductive ecology of Amazonian fish is scant. We use a metabarcoding method by capture using a single probe to quantify species-level ichthyoplankton dynamics. We sampled the Marañón and the Ucayali rivers in Peru monthly for 2 years. We identified 97 species that spawned mainly during the flood start, the flood end or the receding periods, although some species had spawning activity in more than one period. This information was new for 40 of the species in the Amazon basin and 80 species in Peru. Most species ceased spawning for a month during a strong hydrological anomaly in January 2016, demonstrating the rapidity with which they react to environmental modifications during the breeding season. We also document another unreported event in the Amazon basin, the inverse phenology of species belonging to one genus (Triportheus). Overall larval flow in the Marañón was more than twice that of the Ucayali, including for most commercial species (between two and 20 times higher), whereas the Ucayali accounts for ~80% of the fisheries landings in the region. Our results are discussed in the light of the main anthropogenic threats to fishes, hydropower dam construction and the Hidrovía Amazónica, and should serve as a pre-impact baseline.","author":[{"dropping-particle":"","family":"Mariac","given":"Cédric","non-dropping-particle":"","parse-names":false,"suffix":""},{"dropping-particle":"","family":"Renno","given":"Jean François","non-dropping-particle":"","parse-names":false,"suffix":""},{"dropping-particle":"","family":"Carmen","given":"G.","non-dropping-particle":"","parse-names":false,"suffix":""},{"dropping-particle":"","family":"Vigouroux","given":"Yves","non-dropping-particle":"","parse-names":false,"suffix":""},{"dropping-particle":"","family":"Mejia","given":"Eduardo","non-dropping-particle":"","parse-names":false,"suffix":""},{"dropping-particle":"","family":"Angulo","given":"Carlos","non-dropping-particle":"","parse-names":false,"suffix":""},{"dropping-particle":"","family":"Castro Ruiz","given":"Diana","non-dropping-particle":"","parse-names":false,"suffix":""},{"dropping-particle":"","family":"Estivals","given":"Guillain","non-dropping-particle":"","parse-names":false,"suffix":""},{"dropping-particle":"","family":"Nolorbe","given":"Christian","non-dropping-particle":"","parse-names":false,"suffix":""},{"dropping-particle":"","family":"García Vasquez","given":"Aurea","non-dropping-particle":"","parse-names":false,"suffix":""},{"dropping-particle":"","family":"Nuñez","given":"Jesus","non-dropping-particle":"","parse-names":false,"suffix":""},{"dropping-particle":"","family":"Cochonneau","given":"Gérard","non-dropping-particle":"","parse-names":false,"suffix":""},{"dropping-particle":"","family":"Flores","given":"Mayra","non-dropping-particle":"","parse-names":false,"suffix":""},{"dropping-particle":"","family":"Alvarado","given":"Jhon","non-dropping-particle":"","parse-names":false,"suffix":""},{"dropping-particle":"","family":"Vertiz","given":"José","non-dropping-particle":"","parse-names":false,"suffix":""},{"dropping-particle":"","family":"Chota-Macuyama","given":"Werner","non-dropping-particle":"","parse-names":false,"suffix":""},{"dropping-particle":"","family":"Sánchez","given":"Homero","non-dropping-particle":"","parse-names":false,"suffix":""},{"dropping-particle":"","family":"Miranda","given":"Guido","non-dropping-particle":"","parse-names":false,"suffix":""},{"dropping-particle":"","family":"Duponchelle","given":"Fabrice","non-dropping-particle":"","parse-names":false,"suffix":""}],"container-title":"Molecular Ecology","id":"ITEM-5","issued":{"date-parts":[["2021"]]},"publisher":"Wiley Online Library","title":"Species-level ichthyoplankton dynamics for 97 fishes in two major river basins of the Amazon using quantitative metabarcoding","type":"article-journal"},"uris":["http://www.mendeley.com/documents/?uuid=f9b0d262-c904-4855-a1bd-85a9c27d5790"]},{"id":"ITEM-6","itemData":{"DOI":"10.1002/ece3.4934","ISSN":"20457758","abstract":"The application of high-throughput sequencing to retrieve multi-taxon DNA from different substrates such as water, soil, and stomach contents has enabled species identification without prior knowledge of taxon compositions. Here we used three minibarcodes designed to target mitochondrial COI in plankton, 16S in fish, and 16S in crustaceans, to compare ethanol- and tissue-derived DNA extraction methodologies for metabarcoding. The stomach contents of pygmy devilrays (Mobula kuhlii cf. eregoodootenkee) were used to test whether ethanol-derived DNA would provide a suitable substrate for metabarcoding. The DNA barcoding assays indicated that tissue-derived operational taxonomic units (OTUs) were greater compared to those from extractions performed directly on the ethanol preservative. Tissue-derived DNA extraction is therefore recommended for broader taxonomic coverage. Metabarcoding applications should consider including the following: (i) multiple barcodes, both taxon specific (e.g., 12S or 16S) and more universal (e.g., COI or 18S) to overcome bias and taxon misidentification and (ii) PCR inhibitor removal steps that will likely enhance amplification yields. However, where tissue is limited or no longer available, but the ethanol-preservative medium is still available, metabarcoding directly from ethanol does recover the majority of common OTUs, suggesting the ethanol-retrieval method could be applicable for dietary studies. Metabarcoding directly from preservative ethanol may also be useful where tissue samples are limited or highly valued; bulk samples are collected, such as for rapid species inventories; or mixed-voucher sampling is conducted (e.g., for plankton, insects, and crustaceans).","author":[{"dropping-particle":"","family":"Barbato","given":"Matteo","non-dropping-particle":"","parse-names":false,"suffix":""},{"dropping-particle":"","family":"Kovacs","given":"Toby","non-dropping-particle":"","parse-names":false,"suffix":""},{"dropping-particle":"","family":"Coleman","given":"Melinda A.","non-dropping-particle":"","parse-names":false,"suffix":""},{"dropping-particle":"","family":"Broadhurst","given":"Matt K.","non-dropping-particle":"","parse-names":false,"suffix":""},{"dropping-particle":"","family":"Bruyn","given":"Mark","non-dropping-particle":"de","parse-names":false,"suffix":""}],"container-title":"Ecology and Evolution","id":"ITEM-6","issue":"5","issued":{"date-parts":[["2019"]]},"page":"2678-2687","publisher":"Wiley Online Library","title":"Metabarcoding for stomach-content analyses of Pygmy devil ray (Mobula kuhlii cf. eregoodootenkee): Comparing tissue and ethanol preservative-derived DNA","type":"article-journal","volume":"9"},"uris":["http://www.mendeley.com/documents/?uuid=a2ac5de7-3bdc-49e1-a0b5-6f793c8bed73"]},{"id":"ITEM-7","itemData":{"DOI":"10.1016/j.ecolind.2019.01.014","ISSN":"1470160X","abstract":"Aquatic macroinvertebrate communities are often used to assess the ecological integrity of streams. However, conventional methods involving morphometric identification of macroinvertebrates are usually costly and time-consuming. Here we compare stream macroinvertebrate community metrics based on conventional morphometrics vs. non-destructive DNA metabarcoding from storage ethanol to assess forest management impacts on headwater streams across a gradient of intensively managed forest catchments in eastern Canada. The two approaches demonstrated substantial congruence in the detection of taxa (81% and 69% at the family and genus level, respectively) and in the characterization of community composition and richness. However, DNA metabarcoding from preservative ethanol identified significantly fewer genera (3.3 on average, 15.9%) and families (2.0, 11.5%) than conventional morphometrics. Taxa missed by metabarcoding of storage ethanol were typically those low in proportional mass or poorly represented in the CO1 reference database. This led to some differences in the explanatory variables identified as being related to macroinvertebrate metrics, which could have implications on conclusions and management actions that might result therefrom. For example, the negative relationships between richness and reach-scale variables associated with forest management intensity were weaker when richness was based on metabarcoding as compared to conventional morphometrics. Discriminatory power was greater when data at the genus level were used. The congruence between functional feeding group results derived from morphometric (based on relative abundance) vs. metabarcoding (based on relative frequency and read abundance) identifications was group specific (r = 0.16–0.63), but low overall. We conclude that DNA metabarcoding of storage ethanol provides a promising approach for characterizing stream macroinvertebrate communities, but that its full deployment in biomonitoring projects requires developing more complete reference libraries and enhancing the sensitivity for detecting taxa with low sample biomass.","author":[{"dropping-particle":"","family":"Erdozain","given":"Maitane","non-dropping-particle":"","parse-names":false,"suffix":""},{"dropping-particle":"","family":"Thompson","given":"Dean G.","non-dropping-particle":"","parse-names":false,"suffix":""},{"dropping-particle":"","family":"Porter","given":"Teresita M.","non-dropping-particle":"","parse-names":false,"suffix":""},{"dropping-particle":"","family":"Kidd","given":"Karen A.","non-dropping-particle":"","parse-names":false,"suffix":""},{"dropping-particle":"","family":"Kreutzweiser","given":"David P.","non-dropping-particle":"","parse-names":false,"suffix":""},{"dropping-particle":"","family":"Sibley","given":"Paul K.","non-dropping-particle":"","parse-names":false,"suffix":""},{"dropping-particle":"","family":"Swystun","given":"Tom","non-dropping-particle":"","parse-names":false,"suffix":""},{"dropping-particle":"","family":"Chartrand","given":"Derek","non-dropping-particle":"","parse-names":false,"suffix":""},{"dropping-particle":"","family":"Hajibabaei","given":"Mehrdad","non-dropping-particle":"","parse-names":false,"suffix":""}],"container-title":"Ecological Indicators","id":"ITEM-7","issued":{"date-parts":[["2019"]]},"page":"173-184","publisher":"Elsevier","title":"Metabarcoding of storage ethanol vs. conventional morphometric identification in relation to the use of stream macroinvertebrates as ecological indicators in forest management","type":"article-journal","volume":"101"},"uris":["http://www.mendeley.com/documents/?uuid=6b54f714-8871-4842-bb65-2fb1a981f4e0"]}],"mendeley":{"formattedCitation":"(&lt;i&gt;5&lt;/i&gt;, &lt;i&gt;56&lt;/i&gt;, &lt;i&gt;65&lt;/i&gt;–&lt;i&gt;69&lt;/i&gt;)","plainTextFormattedCitation":"(5, 56, 65–69)","previouslyFormattedCitation":"(&lt;i&gt;5&lt;/i&gt;, &lt;i&gt;56&lt;/i&gt;, &lt;i&gt;65&lt;/i&gt;–&lt;i&gt;69&lt;/i&gt;)"},"properties":{"noteIndex":0},"schema":"https://github.com/citation-style-language/schema/raw/master/csl-citation.json"}</w:instrText>
      </w:r>
      <w:r w:rsidR="001E1E01" w:rsidRPr="00FA2396">
        <w:rPr>
          <w:rFonts w:ascii="Times New Roman" w:eastAsia="Times New Roman" w:hAnsi="Times New Roman" w:cs="Times New Roman"/>
        </w:rPr>
        <w:fldChar w:fldCharType="separate"/>
      </w:r>
      <w:r w:rsidR="00FE1041" w:rsidRPr="00FE1041">
        <w:rPr>
          <w:rFonts w:ascii="Times New Roman" w:eastAsia="Times New Roman" w:hAnsi="Times New Roman" w:cs="Times New Roman"/>
          <w:noProof/>
        </w:rPr>
        <w:t>(</w:t>
      </w:r>
      <w:r w:rsidR="00FE1041" w:rsidRPr="00FE1041">
        <w:rPr>
          <w:rFonts w:ascii="Times New Roman" w:eastAsia="Times New Roman" w:hAnsi="Times New Roman" w:cs="Times New Roman"/>
          <w:i/>
          <w:noProof/>
        </w:rPr>
        <w:t>5</w:t>
      </w:r>
      <w:r w:rsidR="00FE1041" w:rsidRPr="00FE1041">
        <w:rPr>
          <w:rFonts w:ascii="Times New Roman" w:eastAsia="Times New Roman" w:hAnsi="Times New Roman" w:cs="Times New Roman"/>
          <w:noProof/>
        </w:rPr>
        <w:t xml:space="preserve">, </w:t>
      </w:r>
      <w:r w:rsidR="00FE1041" w:rsidRPr="00FE1041">
        <w:rPr>
          <w:rFonts w:ascii="Times New Roman" w:eastAsia="Times New Roman" w:hAnsi="Times New Roman" w:cs="Times New Roman"/>
          <w:i/>
          <w:noProof/>
        </w:rPr>
        <w:t>56</w:t>
      </w:r>
      <w:r w:rsidR="00FE1041" w:rsidRPr="00FE1041">
        <w:rPr>
          <w:rFonts w:ascii="Times New Roman" w:eastAsia="Times New Roman" w:hAnsi="Times New Roman" w:cs="Times New Roman"/>
          <w:noProof/>
        </w:rPr>
        <w:t xml:space="preserve">, </w:t>
      </w:r>
      <w:r w:rsidR="00FE1041" w:rsidRPr="00FE1041">
        <w:rPr>
          <w:rFonts w:ascii="Times New Roman" w:eastAsia="Times New Roman" w:hAnsi="Times New Roman" w:cs="Times New Roman"/>
          <w:i/>
          <w:noProof/>
        </w:rPr>
        <w:t>65</w:t>
      </w:r>
      <w:r w:rsidR="00FE1041" w:rsidRPr="00FE1041">
        <w:rPr>
          <w:rFonts w:ascii="Times New Roman" w:eastAsia="Times New Roman" w:hAnsi="Times New Roman" w:cs="Times New Roman"/>
          <w:noProof/>
        </w:rPr>
        <w:t>–</w:t>
      </w:r>
      <w:r w:rsidR="00FE1041" w:rsidRPr="00FE1041">
        <w:rPr>
          <w:rFonts w:ascii="Times New Roman" w:eastAsia="Times New Roman" w:hAnsi="Times New Roman" w:cs="Times New Roman"/>
          <w:i/>
          <w:noProof/>
        </w:rPr>
        <w:t>69</w:t>
      </w:r>
      <w:r w:rsidR="00FE1041" w:rsidRPr="00FE1041">
        <w:rPr>
          <w:rFonts w:ascii="Times New Roman" w:eastAsia="Times New Roman" w:hAnsi="Times New Roman" w:cs="Times New Roman"/>
          <w:noProof/>
        </w:rPr>
        <w:t>)</w:t>
      </w:r>
      <w:r w:rsidR="001E1E01" w:rsidRPr="00FA2396">
        <w:rPr>
          <w:rFonts w:ascii="Times New Roman" w:eastAsia="Times New Roman" w:hAnsi="Times New Roman" w:cs="Times New Roman"/>
        </w:rPr>
        <w:fldChar w:fldCharType="end"/>
      </w:r>
      <w:r w:rsidR="00C4778A" w:rsidRPr="00FA2396">
        <w:rPr>
          <w:rFonts w:ascii="Times New Roman" w:eastAsia="Times New Roman" w:hAnsi="Times New Roman" w:cs="Times New Roman"/>
        </w:rPr>
        <w:t xml:space="preserve">. </w:t>
      </w:r>
    </w:p>
    <w:p w14:paraId="13F2EBD4" w14:textId="135A0E1E" w:rsidR="00A97C2F" w:rsidRPr="00FA2396" w:rsidRDefault="00C4778A" w:rsidP="00C4778A">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 xml:space="preserve">The </w:t>
      </w:r>
      <w:r w:rsidR="00AE4CC7" w:rsidRPr="00FA2396">
        <w:rPr>
          <w:rFonts w:ascii="Times New Roman" w:eastAsia="Times New Roman" w:hAnsi="Times New Roman" w:cs="Times New Roman"/>
        </w:rPr>
        <w:t xml:space="preserve">described </w:t>
      </w:r>
      <w:r w:rsidRPr="00FA2396">
        <w:rPr>
          <w:rFonts w:ascii="Times New Roman" w:eastAsia="Times New Roman" w:hAnsi="Times New Roman" w:cs="Times New Roman"/>
        </w:rPr>
        <w:t>unexpected rise in anchovy during the 2014-16 MHW resonated throughout the CCLME</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C512FD">
        <w:rPr>
          <w:rFonts w:ascii="Times New Roman" w:eastAsia="Times New Roman" w:hAnsi="Times New Roman" w:cs="Times New Roman"/>
        </w:rPr>
        <w:instrText>ADDIN CSL_CITATION {"citationItems":[{"id":"ITEM-1","itemData":{"DOI":"10.1038/s41467-019-14215-w","ISSN":"20411723","PMID":"31988285","abstract":"Climate change and increased variability and intensity of climate events, in combination with recovering protected species populations and highly capitalized fisheries, are posing new challenges for fisheries management. We examine socio-ecological features of the unprecedented 2014–2016 northeast Pacific marine heatwave to understand the potential causes for record numbers of whale entanglements in the central California Current crab fishery. We observed habitat compression of coastal upwelling, changes in availability of forage species (krill and anchovy), and shoreward distribution shift of foraging whales. We propose that these ecosystem changes, combined with recovering whale populations, contributed to the exacerbation of entanglements throughout the marine heatwave. In 2016, domoic acid contamination prompted an unprecedented delay in the opening of California’s Dungeness crab fishery that inadvertently intensified the spatial overlap between whales and crab fishery gear. We present a retroactive assessment of entanglements to demonstrate that cooperation of fishers, resource managers, and scientists could mitigate future entanglement risk by developing climate-ready fisheries approaches, while supporting thriving fishing communities.","author":[{"dropping-particle":"","family":"Santora","given":"Jarrod A.","non-dropping-particle":"","parse-names":false,"suffix":""},{"dropping-particle":"","family":"Mantua","given":"Nathan J.","non-dropping-particle":"","parse-names":false,"suffix":""},{"dropping-particle":"","family":"Schroeder","given":"Isaac D.","non-dropping-particle":"","parse-names":false,"suffix":""},{"dropping-particle":"","family":"Field","given":"John C.","non-dropping-particle":"","parse-names":false,"suffix":""},{"dropping-particle":"","family":"Hazen","given":"Elliott L.","non-dropping-particle":"","parse-names":false,"suffix":""},{"dropping-particle":"","family":"Bograd","given":"Steven J.","non-dropping-particle":"","parse-names":false,"suffix":""},{"dropping-particle":"","family":"Sydeman","given":"William J.","non-dropping-particle":"","parse-names":false,"suffix":""},{"dropping-particle":"","family":"Wells","given":"Brian K.","non-dropping-particle":"","parse-names":false,"suffix":""},{"dropping-particle":"","family":"Calambokidis","given":"John","non-dropping-particle":"","parse-names":false,"suffix":""},{"dropping-particle":"","family":"Saez","given":"Lauren","non-dropping-particle":"","parse-names":false,"suffix":""},{"dropping-particle":"","family":"Lawson","given":"Dan","non-dropping-particle":"","parse-names":false,"suffix":""},{"dropping-particle":"","family":"Forney","given":"Karin A.","non-dropping-particle":"","parse-names":false,"suffix":""}],"container-title":"Nature Communications","id":"ITEM-1","issue":"1","issued":{"date-parts":[["2020","12","1"]]},"page":"1-12","publisher":"Nature Publishing Group","title":"Habitat compression and ecosystem shifts as potential links between marine heatwave and record whale entanglements","type":"article-journal","volume":"11"},"uris":["http://www.mendeley.com/documents/?uuid=04180123-b137-4214-a5ec-eb9dad8de31d"]}],"mendeley":{"formattedCitation":"(&lt;i&gt;51&lt;/i&gt;)","plainTextFormattedCitation":"(51)","previouslyFormattedCitation":"(&lt;i&gt;51&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FE1041" w:rsidRPr="00FE1041">
        <w:rPr>
          <w:rFonts w:ascii="Times New Roman" w:eastAsia="Times New Roman" w:hAnsi="Times New Roman" w:cs="Times New Roman"/>
          <w:noProof/>
        </w:rPr>
        <w:t>(</w:t>
      </w:r>
      <w:r w:rsidR="00FE1041" w:rsidRPr="00FE1041">
        <w:rPr>
          <w:rFonts w:ascii="Times New Roman" w:eastAsia="Times New Roman" w:hAnsi="Times New Roman" w:cs="Times New Roman"/>
          <w:i/>
          <w:noProof/>
        </w:rPr>
        <w:t>51</w:t>
      </w:r>
      <w:r w:rsidR="00FE1041" w:rsidRPr="00FE1041">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For example, California sea lion pups grew at anomalously high rates after their mothers consumed copious anchovy forage and produced ample milk</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C512FD">
        <w:rPr>
          <w:rFonts w:ascii="Times New Roman" w:eastAsia="Times New Roman" w:hAnsi="Times New Roman" w:cs="Times New Roman"/>
        </w:rPr>
        <w:instrText>ADDIN CSL_CITATION {"citationItems":[{"id":"ITEM-1","itemData":{"DOI":"10.1007/s00227-018-3424-x","ISSN":"00253162","abstract":"The California Current Ecosystem (CCE) is a productive eastern boundary upwelling system that supports a wide variety of forage stocks. Decadal and interannual variability in the environment influence forage species, which in turn affects predators. The recent diet of California sea lions (Zalophus californianus; CSL) from Central California was determined using identification of hard parts from scat samples (n = 785) collected on Año Nuevo Island (37.1083°N 122.3378°W) in 2010 and 2012–2016. Comparisons were made with previously reported data from the late 1990’s and with prey availability as measured by fishery-independent surveys. A significant shift in diet was seen between the two decades where diet from the 1990’s was dominated by Pacific sardine (Sardinops sagax) and northern anchovy (Engraulis mordax). By 2010, diet was more diverse, characterized by rockfishes, Pacific hake, and market squid. There were also strong interannual differences in diet during the most recent decade, a time of substantial climate variability in the North Pacific Ocean. In general, prey were consumed in relation to what was available in the environment.","author":[{"dropping-particle":"","family":"Robinson","given":"Heather","non-dropping-particle":"","parse-names":false,"suffix":""},{"dropping-particle":"","family":"Thayer","given":"Julie","non-dropping-particle":"","parse-names":false,"suffix":""},{"dropping-particle":"","family":"Sydeman","given":"William J.","non-dropping-particle":"","parse-names":false,"suffix":""},{"dropping-particle":"","family":"Weise","given":"Michael","non-dropping-particle":"","parse-names":false,"suffix":""}],"container-title":"Marine Biology","id":"ITEM-1","issue":"10","issued":{"date-parts":[["2018"]]},"page":"1-12","publisher":"Springer","title":"Changes in California sea lion diet during a period of substantial climate variability","type":"article-journal","volume":"165"},"uris":["http://www.mendeley.com/documents/?uuid=bf859253-2633-4741-8b1f-ac3c82a725dc"]}],"mendeley":{"formattedCitation":"(&lt;i&gt;54&lt;/i&gt;)","plainTextFormattedCitation":"(54)","previouslyFormattedCitation":"(&lt;i&gt;54&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FE1041" w:rsidRPr="00FE1041">
        <w:rPr>
          <w:rFonts w:ascii="Times New Roman" w:eastAsia="Times New Roman" w:hAnsi="Times New Roman" w:cs="Times New Roman"/>
          <w:noProof/>
        </w:rPr>
        <w:t>(</w:t>
      </w:r>
      <w:r w:rsidR="00FE1041" w:rsidRPr="00FE1041">
        <w:rPr>
          <w:rFonts w:ascii="Times New Roman" w:eastAsia="Times New Roman" w:hAnsi="Times New Roman" w:cs="Times New Roman"/>
          <w:i/>
          <w:noProof/>
        </w:rPr>
        <w:t>54</w:t>
      </w:r>
      <w:r w:rsidR="00FE1041" w:rsidRPr="00FE1041">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r w:rsidRPr="00FA2396">
        <w:rPr>
          <w:rFonts w:ascii="Times New Roman" w:eastAsia="Times New Roman" w:hAnsi="Times New Roman" w:cs="Times New Roman"/>
        </w:rPr>
        <w:t>High rates of almost exclusively anchovy consumption also seemingly induced thiamine deficiency in adult salmon resulting in poor condition of recruits</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C512FD">
        <w:rPr>
          <w:rFonts w:ascii="Times New Roman" w:eastAsia="Times New Roman" w:hAnsi="Times New Roman" w:cs="Times New Roman"/>
        </w:rPr>
        <w:instrText>ADDIN CSL_CITATION {"citationItems":[{"id":"ITEM-1","itemData":{"DOI":"10.1002/tafs.10244","ISSN":"15488659","abstract":"Juvenile steelhead Oncorhynchus mykiss enter the northern California Current ecosystem from the Columbia River and other Pacific Northwest coastal rivers and include several populations that are listed under the U.S. Endangered Species Act. However, relatively little is known about the response of these populations to interannual variability in ocean conditions. In 2015 and 2016, anomalous ocean conditions, called the warm “Blob,” persisted in the northern California Current, increasing ocean temperatures by over 2.5°C. To determine how steelhead respond to such major shifts in temperature, we compared diet composition, stomach fullness, size, and body condition of juvenile steelhead collected in 2015 and 2016 to those of a subset of steelhead collected in previous surveys (2001, 2002, 2004, and 2006–2011) that included warm, cool, and neutral ocean years. In addition, we used bioenergetics models to assess the importance of the marine environment in contributing to changes in steelhead condition under different ocean temperature scenarios. Steelhead from 2015 and 2016 exhibited some of the poorest body condition values but were the largest sizes across all years evaluated. Steelhead diet composition varied between warm and cold years and between warm and average years, with steelhead consuming more insects, juvenile rockfishes, and rare and unidentified fish in warm years. Unusual taxa, including gelatinous salps (2015 and 2016) and juvenile smelts (2016), were consumed during Blob-influenced years. Bioenergetics models indicated that interannual variability in growth was influenced by changes in temperature and feeding conditions in the marine environment, with significant differences in growth between warm and cold ocean years apparent as early as day 2 of the simulated marine residence. These findings highlight the potential for warm ocean years to influence the diet composition and morphology of Columbia River steelhead populations and may lead to a better understanding of factors influencing survival of juvenile steelhead during early marine residence.","author":[{"dropping-particle":"","family":"Thalmann","given":"Hillary L.","non-dropping-particle":"","parse-names":false,"suffix":""},{"dropping-particle":"","family":"Daly","given":"Elizabeth A.","non-dropping-particle":"","parse-names":false,"suffix":""},{"dropping-particle":"","family":"Brodeur","given":"Richard D.","non-dropping-particle":"","parse-names":false,"suffix":""}],"container-title":"Transactions of the American Fisheries Society","id":"ITEM-1","issue":"4","issued":{"date-parts":[["2020"]]},"page":"369-382","publisher":"Wiley Online Library","title":"Two Anomalously Warm Years in the Northern California Current: Impacts on Early Marine Steelhead Diet Composition, Morphology, and Potential Survival","type":"article-journal","volume":"149"},"uris":["http://www.mendeley.com/documents/?uuid=74ec7c3e-a3da-41ab-bb74-42db62339680"]}],"mendeley":{"formattedCitation":"(&lt;i&gt;70&lt;/i&gt;)","plainTextFormattedCitation":"(70)","previouslyFormattedCitation":"(&lt;i&gt;70&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FE1041" w:rsidRPr="00FE1041">
        <w:rPr>
          <w:rFonts w:ascii="Times New Roman" w:eastAsia="Times New Roman" w:hAnsi="Times New Roman" w:cs="Times New Roman"/>
          <w:noProof/>
        </w:rPr>
        <w:t>(</w:t>
      </w:r>
      <w:r w:rsidR="00FE1041" w:rsidRPr="00FE1041">
        <w:rPr>
          <w:rFonts w:ascii="Times New Roman" w:eastAsia="Times New Roman" w:hAnsi="Times New Roman" w:cs="Times New Roman"/>
          <w:i/>
          <w:noProof/>
        </w:rPr>
        <w:t>70</w:t>
      </w:r>
      <w:r w:rsidR="00FE1041" w:rsidRPr="00FE1041">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r w:rsidRPr="00FA2396">
        <w:rPr>
          <w:rFonts w:ascii="Times New Roman" w:eastAsia="Times New Roman" w:hAnsi="Times New Roman" w:cs="Times New Roman"/>
        </w:rPr>
        <w:t>Birds capable of feeding on anchovy thrived</w:t>
      </w:r>
      <w:r w:rsidR="00AE4CC7"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{"citationItems":[{"id":"ITEM-1","itemData":{"DOI":"10.1016/j.ecolind.2019.05.057","ISSN":"1470160X","abstract":"Forage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system.","author":[{"dropping-particle":"","family":"Thompson","given":"Andrew R.","non-dropping-particle":"","parse-names":false,"suffix":""},{"dropping-particle":"","family":"Harvey","given":"Chris J.","non-dropping-particle":"","parse-names":false,"suffix":""},{"dropping-particle":"","family":"Sydeman","given":"William J.","non-dropping-particle":"","parse-names":false,"suffix":""},{"dropping-particle":"","family":"Barceló","given":"Caren","non-dropping-particle":"","parse-names":false,"suffix":""},{"dropping-particle":"","family":"Bograd","given":"Steven J.","non-dropping-particle":"","parse-names":false,"suffix":""},{"dropping-particle":"","family":"Brodeur","given":"Richard D.","non-dropping-particle":"","parse-names":false,"suffix":""},{"dropping-particle":"","family":"Fiechter","given":"Jerome","non-dropping-particle":"","parse-names":false,"suffix":""},{"dropping-particle":"","family":"Field","given":"John C.","non-dropping-particle":"","parse-names":false,"suffix":""},{"dropping-particle":"","family":"Garfield","given":"Newell","non-dropping-particle":"","parse-names":false,"suffix":""},{"dropping-particle":"","family":"Good","given":"Thomas P.","non-dropping-particle":"","parse-names":false,"suffix":""},{"dropping-particle":"","family":"Hazen","given":"Elliott L.","non-dropping-particle":"","parse-names":false,"suffix":""},{"dropping-particle":"","family":"Hunsicker","given":"Mary E.","non-dropping-particle":"","parse-names":false,"suffix":""},{"dropping-particle":"","family":"Jacobson","given":"Kym","non-dropping-particle":"","parse-names":false,"suffix":""},{"dropping-particle":"","family":"Jacox","given":"Michael G.","non-dropping-particle":"","parse-names":false,"suffix":""},{"dropping-particle":"","family":"Leising","given":"Andrew","non-dropping-particle":"","parse-names":false,"suffix":""},{"dropping-particle":"","family":"Lindsay","given":"Joshua","non-dropping-particle":"","parse-names":false,"suffix":""},{"dropping-particle":"","family":"Melin","given":"Sharon R.","non-dropping-particle":"","parse-names":false,"suffix":""},{"dropping-particle":"","family":"Santora","given":"Jarrod A.","non-dropping-particle":"","parse-names":false,"suffix":""},{"dropping-particle":"","family":"Schroeder","given":"Isaac D.","non-dropping-particle":"","parse-names":false,"suffix":""},{"dropping-particle":"","family":"Thayer","given":"Julie A.","non-dropping-particle":"","parse-names":false,"suffix":""},{"dropping-particle":"","family":"Wells","given":"Brian K.","non-dropping-particle":"","parse-names":false,"suffix":""},{"dropping-particle":"","family":"Williams","given":"Gregory D.","non-dropping-particle":"","parse-names":false,"suffix":""}],"container-title":"Ecological Indicators","id":"ITEM-1","issued":{"date-parts":[["2019"]]},"page":"215-228","publisher":"Elsevier","title":"Indicators of pelagic forage community shifts in the California Current Large Marine Ecosystem, 1998–2016","type":"article-journal","volume":"105"},"uris":["http://www.mendeley.com/documents/?uuid=9ffe1633-73e9-467a-b6c9-8a618fe84de5"]}],"mendeley":{"formattedCitation":"(&lt;i&gt;30&lt;/i&gt;)","plainTextFormattedCitation":"(30)","previouslyFormattedCitation":"(&lt;i&gt;30&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30</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while those unable to consume anchovy perished</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C512FD">
        <w:rPr>
          <w:rFonts w:ascii="Times New Roman" w:eastAsia="Times New Roman" w:hAnsi="Times New Roman" w:cs="Times New Roman"/>
        </w:rPr>
        <w:instrText>ADDIN CSL_CITATION {"citationItems":[{"id":"ITEM-1","itemData":{"DOI":"10.1371/journal.pone.0226087","ISSN":"19326203","PMID":"31940310","abstract":"About 62,000 dead or dying common murres (Uria aalge), the trophically dominant fish-eating seabird of the North Pacific, washed ashore between summer 2015 and spring 2016 on beaches from California to Alaska. Most birds were severely emaciated and, so far, no evidence for anything other than starvation was found to explain this mass mortality. Three-quarters of murres were found in the Gulf of Alaska and the remainder along the West Coast. Studies show that only a fraction of birds that die at sea typically wash ashore, and we estimate that total mortality approached 1 million birds. About two-thirds of murres killed were adults, a substantial blow to breeding populations. Additionally, 22 complete reproductive failures were observed at multiple colonies region-wide during (2015) and after (2016–2017) the mass mortality event. Die-offs and breeding failures occur sporadically in murres, but the magnitude, duration and spatial extent of this die-off, associated with multi-colony and multi-year reproductive failures, is unprecedented and astonishing. These events co-occurred with the most powerful marine heatwave on record that persisted through 2014–2016 and created an enormous volume of ocean water (the “Blob”) from California to Alaska with temperatures that exceeded average by 2–3 standard deviations. Other studies indicate that this prolonged heatwave reduced phytoplankton biomass and restructured zooplankton communities in favor of lower-calorie species, while it simultaneously increased metabolically driven food demands of ectothermic forage fish. In response, forage fish quality and quantity diminished. Similarly, large ectothermic groundfish were thought to have increased their demand for forage fish, resulting in greater top-predator demands for diminished forage fish resources. We hypothesize that these bottom-up and top-down forces created an “ectothermic vise” on forage species leading to their system-wide scarcity and resulting in mass mortality of murres and many other fish, bird and mammal species in the region during 2014–2017.","author":[{"dropping-particle":"","family":"Piatt","given":"John F.","non-dropping-particle":"","parse-names":false,"suffix":""},{"dropping-particle":"","family":"Parrish","given":"Julia K.","non-dropping-particle":"","parse-names":false,"suffix":""},{"dropping-particle":"","family":"Renner","given":"Heather M.","non-dropping-particle":"","parse-names":false,"suffix":""},{"dropping-particle":"","family":"Schoen","given":"Sarah K.","non-dropping-particle":"","parse-names":false,"suffix":""},{"dropping-particle":"","family":"Jones","given":"Timothy T.","non-dropping-particle":"","parse-names":false,"suffix":""},{"dropping-particle":"","family":"Arimitsu","given":"Mayumi L.","non-dropping-particle":"","parse-names":false,"suffix":""},{"dropping-particle":"","family":"Kuletz","given":"Kathy J.","non-dropping-particle":"","parse-names":false,"suffix":""},{"dropping-particle":"","family":"Bodenstein","given":"Barbara","non-dropping-particle":"","parse-names":false,"suffix":""},{"dropping-particle":"","family":"García-Reyes","given":"Marisol","non-dropping-particle":"","parse-names":false,"suffix":""},{"dropping-particle":"","family":"Duerr","given":"Rebecca S.","non-dropping-particle":"","parse-names":false,"suffix":""},{"dropping-particle":"","family":"Corcoran","given":"Robin M.","non-dropping-particle":"","parse-names":false,"suffix":""},{"dropping-particle":"","family":"Kaler","given":"Robb S.A.","non-dropping-particle":"","parse-names":false,"suffix":""},{"dropping-particle":"","family":"McChesney","given":"Gerard J.","non-dropping-particle":"","parse-names":false,"suffix":""},{"dropping-particle":"","family":"Golightly","given":"Richard T.","non-dropping-particle":"","parse-names":false,"suffix":""},{"dropping-particle":"","family":"Coletti","given":"Heather A.","non-dropping-particle":"","parse-names":false,"suffix":""},{"dropping-particle":"","family":"Suryan","given":"Robert M.","non-dropping-particle":"","parse-names":false,"suffix":""},{"dropping-particle":"","family":"Burgess","given":"Hillary K.","non-dropping-particle":"","parse-names":false,"suffix":""},{"dropping-particle":"","family":"Lindsey","given":"Jackie","non-dropping-particle":"","parse-names":false,"suffix":""},{"dropping-particle":"","family":"Lindquist","given":"Kirsten","non-dropping-particle":"","parse-names":false,"suffix":""},{"dropping-particle":"","family":"Warzybok","given":"Peter M.","non-dropping-particle":"","parse-names":false,"suffix":""},{"dropping-particle":"","family":"Jahncke","given":"Jaime","non-dropping-particle":"","parse-names":false,"suffix":""},{"dropping-particle":"","family":"Roletto","given":"Jan","non-dropping-particle":"","parse-names":false,"suffix":""},{"dropping-particle":"","family":"Sydeman","given":"William J.","non-dropping-particle":"","parse-names":false,"suffix":""}],"container-title":"PLoS ONE","id":"ITEM-1","issue":"1","issued":{"date-parts":[["2020"]]},"page":"e0226087","publisher":"Public Library of Science San Francisco, CA USA","title":"Extreme mortality and reproductive failure of common murres resulting from the northeast Pacific marine heatwave of 2014-2016","type":"article-journal","volume":"15"},"uris":["http://www.mendeley.com/documents/?uuid=9d9d34f6-3adc-4b65-b16c-8cebe29381b7"]}],"mendeley":{"formattedCitation":"(&lt;i&gt;55&lt;/i&gt;)","plainTextFormattedCitation":"(55)","previouslyFormattedCitation":"(&lt;i&gt;55&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FE1041" w:rsidRPr="00FE1041">
        <w:rPr>
          <w:rFonts w:ascii="Times New Roman" w:eastAsia="Times New Roman" w:hAnsi="Times New Roman" w:cs="Times New Roman"/>
          <w:noProof/>
        </w:rPr>
        <w:t>(</w:t>
      </w:r>
      <w:r w:rsidR="00FE1041" w:rsidRPr="00FE1041">
        <w:rPr>
          <w:rFonts w:ascii="Times New Roman" w:eastAsia="Times New Roman" w:hAnsi="Times New Roman" w:cs="Times New Roman"/>
          <w:i/>
          <w:noProof/>
        </w:rPr>
        <w:t>55</w:t>
      </w:r>
      <w:r w:rsidR="00FE1041" w:rsidRPr="00FE1041">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Given that conditions comparable to the 2014–2016 MHW are predicted to be more common in the CCLME in the future</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{"citationItems":[{"id":"ITEM-1","itemData":{"DOI":"10.1175/BAMS-D-17-0093.1","ISSN":"00030007","author":[{"dropping-particle":"","family":"Oliver","given":"Eric C.J.","non-dropping-particle":"","parse-names":false,"suffix":""},{"dropping-particle":"","family":"Perkins-Kirkpatrick","given":"Sarah E.","non-dropping-particle":"","parse-names":false,"suffix":""},{"dropping-particle":"","family":"Holbrook","given":"Neil J.","non-dropping-particle":"","parse-names":false,"suffix":""},{"dropping-particle":"","family":"Bindoff","given":"Nathaniel L.","non-dropping-particle":"","parse-names":false,"suffix":""}],"container-title":"Bulletin of the American Meteorological Society","id":"ITEM-1","issue":"1","issued":{"date-parts":[["2018"]]},"page":"S44-S48","publisher":"American Meteorological Society","title":"9. Anthropogenic and natural influences on record 2016 marine heat waves","type":"article-journal","volume":"99"},"uris":["http://www.mendeley.com/documents/?uuid=6f3570bd-2b2c-4abc-8a29-3a33cd5b6be7"]}],"mendeley":{"formattedCitation":"(&lt;i&gt;1&lt;/i&gt;)","plainTextFormattedCitation":"(1)","previouslyFormattedCitation":"(&lt;i&gt;1&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1</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our results suggest that</w:t>
      </w:r>
      <w:r w:rsidR="006141BD" w:rsidRPr="00FA2396">
        <w:rPr>
          <w:rFonts w:ascii="Times New Roman" w:eastAsia="Times New Roman" w:hAnsi="Times New Roman" w:cs="Times New Roman"/>
        </w:rPr>
        <w:t xml:space="preserve"> continued</w:t>
      </w:r>
      <w:r w:rsidRPr="00FA2396">
        <w:rPr>
          <w:rFonts w:ascii="Times New Roman" w:eastAsia="Times New Roman" w:hAnsi="Times New Roman" w:cs="Times New Roman"/>
        </w:rPr>
        <w:t xml:space="preserve"> biological response</w:t>
      </w:r>
      <w:r w:rsidR="00C87BAE" w:rsidRPr="00FA2396">
        <w:rPr>
          <w:rFonts w:ascii="Times New Roman" w:eastAsia="Times New Roman" w:hAnsi="Times New Roman" w:cs="Times New Roman"/>
        </w:rPr>
        <w:t>s</w:t>
      </w:r>
      <w:r w:rsidRPr="00FA2396">
        <w:rPr>
          <w:rFonts w:ascii="Times New Roman" w:eastAsia="Times New Roman" w:hAnsi="Times New Roman" w:cs="Times New Roman"/>
        </w:rPr>
        <w:t xml:space="preserve"> to</w:t>
      </w:r>
      <w:r w:rsidR="001E1E01" w:rsidRPr="00FA2396">
        <w:rPr>
          <w:rFonts w:ascii="Times New Roman" w:eastAsia="Times New Roman" w:hAnsi="Times New Roman" w:cs="Times New Roman"/>
        </w:rPr>
        <w:t xml:space="preserve"> both anchovy</w:t>
      </w:r>
      <w:r w:rsidR="00CA0CE8" w:rsidRPr="00FA2396">
        <w:rPr>
          <w:rFonts w:ascii="Times New Roman" w:eastAsia="Times New Roman" w:hAnsi="Times New Roman" w:cs="Times New Roman"/>
        </w:rPr>
        <w:t>-</w:t>
      </w:r>
      <w:r w:rsidR="001E1E01" w:rsidRPr="00FA2396">
        <w:rPr>
          <w:rFonts w:ascii="Times New Roman" w:eastAsia="Times New Roman" w:hAnsi="Times New Roman" w:cs="Times New Roman"/>
        </w:rPr>
        <w:t>dominated forage</w:t>
      </w:r>
      <w:r w:rsidR="00CA0CE8"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fish assemblages and </w:t>
      </w:r>
      <w:r w:rsidR="00C87BAE" w:rsidRPr="00FA2396">
        <w:rPr>
          <w:rFonts w:ascii="Times New Roman" w:eastAsia="Times New Roman" w:hAnsi="Times New Roman" w:cs="Times New Roman"/>
        </w:rPr>
        <w:t>MHW</w:t>
      </w:r>
      <w:r w:rsidR="00CA0CE8" w:rsidRPr="00FA2396">
        <w:rPr>
          <w:rFonts w:ascii="Times New Roman" w:eastAsia="Times New Roman" w:hAnsi="Times New Roman" w:cs="Times New Roman"/>
        </w:rPr>
        <w:t>-</w:t>
      </w:r>
      <w:r w:rsidR="00C87BAE" w:rsidRPr="00FA2396">
        <w:rPr>
          <w:rFonts w:ascii="Times New Roman" w:eastAsia="Times New Roman" w:hAnsi="Times New Roman" w:cs="Times New Roman"/>
        </w:rPr>
        <w:t xml:space="preserve">associated </w:t>
      </w:r>
      <w:r w:rsidR="001E1E01" w:rsidRPr="00FA2396">
        <w:rPr>
          <w:rFonts w:ascii="Times New Roman" w:eastAsia="Times New Roman" w:hAnsi="Times New Roman" w:cs="Times New Roman"/>
        </w:rPr>
        <w:t xml:space="preserve">ocean warming conditions </w:t>
      </w:r>
      <w:r w:rsidR="00C87BAE" w:rsidRPr="00FA2396">
        <w:rPr>
          <w:rFonts w:ascii="Times New Roman" w:eastAsia="Times New Roman" w:hAnsi="Times New Roman" w:cs="Times New Roman"/>
        </w:rPr>
        <w:t>are</w:t>
      </w:r>
      <w:r w:rsidRPr="00FA2396">
        <w:rPr>
          <w:rFonts w:ascii="Times New Roman" w:eastAsia="Times New Roman" w:hAnsi="Times New Roman" w:cs="Times New Roman"/>
        </w:rPr>
        <w:t xml:space="preserve"> likely to be without modern </w:t>
      </w:r>
      <w:r w:rsidR="00AE4CC7" w:rsidRPr="00FA2396">
        <w:rPr>
          <w:rFonts w:ascii="Times New Roman" w:eastAsia="Times New Roman" w:hAnsi="Times New Roman" w:cs="Times New Roman"/>
        </w:rPr>
        <w:t>analog</w:t>
      </w:r>
      <w:r w:rsidR="00BA171E"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Biology","id":"ITEM-1","issue":"5","issued":{"date-parts":[["2022"]]},"page":"1766-1785","publisher":"Wiley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20&lt;/i&gt;)","plainTextFormattedCitation":"(20)","previouslyFormattedCitation":"(&lt;i&gt;20&lt;/i&gt;)"},"properties":{"noteIndex":0},"schema":"https://github.com/citation-style-language/schema/raw/master/csl-citation.json"}</w:instrText>
      </w:r>
      <w:r w:rsidR="001E1E01"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20</w:t>
      </w:r>
      <w:r w:rsidR="00BA171E" w:rsidRPr="00FA2396">
        <w:rPr>
          <w:rFonts w:ascii="Times New Roman" w:eastAsia="Times New Roman" w:hAnsi="Times New Roman" w:cs="Times New Roman"/>
          <w:noProof/>
        </w:rPr>
        <w:t>)</w:t>
      </w:r>
      <w:r w:rsidR="001E1E01"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p>
    <w:p w14:paraId="362CD26B" w14:textId="77777777" w:rsidR="004E2951" w:rsidRPr="00FA2396" w:rsidRDefault="004E2951" w:rsidP="004E2951">
      <w:pPr>
        <w:spacing w:line="480" w:lineRule="auto"/>
        <w:rPr>
          <w:rFonts w:ascii="Times New Roman" w:eastAsia="Times New Roman" w:hAnsi="Times New Roman" w:cs="Times New Roman"/>
        </w:rPr>
      </w:pPr>
    </w:p>
    <w:p w14:paraId="709123A4" w14:textId="77777777" w:rsidR="004E2951" w:rsidRPr="00FA2396" w:rsidRDefault="004E2951" w:rsidP="004E2951">
      <w:pPr>
        <w:keepNext/>
        <w:spacing w:line="480" w:lineRule="auto"/>
        <w:rPr>
          <w:rFonts w:ascii="Times New Roman" w:eastAsia="Times New Roman" w:hAnsi="Times New Roman" w:cs="Times New Roman"/>
          <w:b/>
          <w:i/>
        </w:rPr>
      </w:pPr>
      <w:r w:rsidRPr="00FA2396">
        <w:rPr>
          <w:rFonts w:ascii="Times New Roman" w:eastAsia="Times New Roman" w:hAnsi="Times New Roman" w:cs="Times New Roman"/>
          <w:b/>
          <w:i/>
        </w:rPr>
        <w:t>Novel Insights from Legacy Collections</w:t>
      </w:r>
    </w:p>
    <w:p w14:paraId="0B114371" w14:textId="0894EDA5" w:rsidR="004E2951" w:rsidRPr="00FA2396" w:rsidRDefault="004E2951" w:rsidP="004E2951">
      <w:pPr>
        <w:spacing w:line="480" w:lineRule="auto"/>
        <w:rPr>
          <w:rFonts w:ascii="Times New Roman" w:eastAsia="Times New Roman" w:hAnsi="Times New Roman" w:cs="Times New Roman"/>
        </w:rPr>
      </w:pPr>
      <w:r w:rsidRPr="00FA2396">
        <w:rPr>
          <w:rFonts w:ascii="Times New Roman" w:eastAsia="Times New Roman" w:hAnsi="Times New Roman" w:cs="Times New Roman"/>
        </w:rPr>
        <w:t>Molecular tools differentiated variants and species that were not morphologically identifiable in the ichthyoplankton</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{"citationItems":[{"id":"ITEM-1","itemData":{"DOI":"10.1098/rsos.170639","ISSN":"20545703","abstract":"Marine protected areas (MPAs) can facilitate recovery of diminished stocks by protecting reproductive adults. To effectively augment fisheries, however, reproductive output must increase within the bounds of MPAs so that larvae can be exported to surrounding areas and seed the region. In response to dramatic declines of rockfishes (Sebastes spp.) in southern California by the late 1990s two large MPAs, the Cowcod Conservation Areas (CCAs), were established in 2001. To evaluate whether the CCAs affected rockfish productivity we evaluated the dynamics of 8 species that were, and 7 that were not, historically targeted by fishing. Abundances of 6/8 targeted and 4/7 non-targeted species increased regionally from 1998 to 2013. These upturns were probably affected by environmental conditions in addition to changes in fishing pressure as the presence of most species correlated negatively with temperature, and temperature was lower than the historic average in 11/15 years. Seventy-five per cent of the targeted, but none of the non-targeted species increased at a greater rate inside than outside the CCAs while controlling for environmental factors. Results indicate that management actions, coupled with favourable environmental conditions, facilitated the resurgence of multiple rockfish species that were targeted by intense fishing effort for decades.","author":[{"dropping-particle":"","family":"Thompson","given":"Andrew R.","non-dropping-particle":"","parse-names":false,"suffix":""},{"dropping-particle":"","family":"Chen","given":"Dustin C.","non-dropping-particle":"","parse-names":false,"suffix":""},{"dropping-particle":"","family":"Guo","given":"Lian W.","non-dropping-particle":"","parse-names":false,"suffix":""},{"dropping-particle":"","family":"Hyde","given":"John R.","non-dropping-particle":"","parse-names":false,"suffix":""},{"dropping-particle":"","family":"Watson","given":"William","non-dropping-particle":"","parse-names":false,"suffix":""}],"container-title":"Royal Society Open Science","id":"ITEM-1","issue":"9","issued":{"date-parts":[["2017"]]},"page":"170639","publisher":"The Royal Society","title":"Larval abundances of rockfishes that were historically targeted by fishing increased over 16 years in association with a large marine protected area","type":"article-journal","volume":"4"},"uris":["http://www.mendeley.com/documents/?uuid=e726363f-2844-41e8-a10d-48eabcbd3940"]}],"mendeley":{"formattedCitation":"(&lt;i&gt;21&lt;/i&gt;)","plainTextFormattedCitation":"(21)","previouslyFormattedCitation":"(&lt;i&gt;21&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21</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sidRPr="00FA2396">
        <w:rPr>
          <w:rFonts w:ascii="Times New Roman" w:eastAsia="Times New Roman" w:hAnsi="Times New Roman" w:cs="Times New Roman"/>
          <w:i/>
        </w:rPr>
        <w:t xml:space="preserve"> </w:t>
      </w:r>
      <w:r w:rsidRPr="00FA2396">
        <w:rPr>
          <w:rFonts w:ascii="Times New Roman" w:eastAsia="Times New Roman" w:hAnsi="Times New Roman" w:cs="Times New Roman"/>
          <w:iCs/>
        </w:rPr>
        <w:t xml:space="preserve">For example, </w:t>
      </w:r>
      <w:r w:rsidRPr="00FA2396">
        <w:rPr>
          <w:rFonts w:ascii="Times New Roman" w:eastAsia="Times New Roman" w:hAnsi="Times New Roman" w:cs="Times New Roman"/>
        </w:rPr>
        <w:t xml:space="preserve">metabarcoding identified unique cold-associated variants </w:t>
      </w:r>
      <w:r w:rsidRPr="00FA2396">
        <w:rPr>
          <w:rFonts w:ascii="Times New Roman" w:eastAsia="Times New Roman" w:hAnsi="Times New Roman" w:cs="Times New Roman"/>
        </w:rPr>
        <w:lastRenderedPageBreak/>
        <w:t xml:space="preserve">of the Northern </w:t>
      </w:r>
      <w:proofErr w:type="spellStart"/>
      <w:r w:rsidRPr="00FA2396">
        <w:rPr>
          <w:rFonts w:ascii="Times New Roman" w:eastAsia="Times New Roman" w:hAnsi="Times New Roman" w:cs="Times New Roman"/>
        </w:rPr>
        <w:t>Lampfish</w:t>
      </w:r>
      <w:proofErr w:type="spellEnd"/>
      <w:r w:rsidR="00C651C6" w:rsidRPr="00FA2396">
        <w:rPr>
          <w:rFonts w:ascii="Times New Roman" w:eastAsia="Times New Roman" w:hAnsi="Times New Roman" w:cs="Times New Roman"/>
        </w:rPr>
        <w:t xml:space="preserve"> (</w:t>
      </w:r>
      <w:proofErr w:type="spellStart"/>
      <w:r w:rsidRPr="00FA2396">
        <w:rPr>
          <w:rFonts w:ascii="Times New Roman" w:eastAsia="Times New Roman" w:hAnsi="Times New Roman" w:cs="Times New Roman"/>
          <w:i/>
          <w:color w:val="000000"/>
        </w:rPr>
        <w:t>Stennobrachius</w:t>
      </w:r>
      <w:proofErr w:type="spellEnd"/>
      <w:r w:rsidRPr="00FA2396">
        <w:rPr>
          <w:rFonts w:ascii="Times New Roman" w:eastAsia="Times New Roman" w:hAnsi="Times New Roman" w:cs="Times New Roman"/>
          <w:i/>
          <w:color w:val="000000"/>
        </w:rPr>
        <w:t xml:space="preserve"> </w:t>
      </w:r>
      <w:proofErr w:type="spellStart"/>
      <w:r w:rsidRPr="00FA2396">
        <w:rPr>
          <w:rFonts w:ascii="Times New Roman" w:eastAsia="Times New Roman" w:hAnsi="Times New Roman" w:cs="Times New Roman"/>
          <w:i/>
        </w:rPr>
        <w:t>leucopsarus</w:t>
      </w:r>
      <w:proofErr w:type="spellEnd"/>
      <w:r w:rsidRPr="00FA2396">
        <w:rPr>
          <w:rFonts w:ascii="Times New Roman" w:eastAsia="Times New Roman" w:hAnsi="Times New Roman" w:cs="Times New Roman"/>
          <w:iCs/>
        </w:rPr>
        <w:t>)</w:t>
      </w:r>
      <w:r w:rsidRPr="00FA2396">
        <w:rPr>
          <w:rFonts w:ascii="Times New Roman" w:eastAsia="Times New Roman" w:hAnsi="Times New Roman" w:cs="Times New Roman"/>
        </w:rPr>
        <w:t xml:space="preserve"> that are morphologically indistinguishable and combined as a complex are only weakly associated with cooler temperatures. By illuminating such unseen variation, molecular methods reveal ecological dynamics otherwise hidden by shared larval morphology.</w:t>
      </w:r>
    </w:p>
    <w:p w14:paraId="3054F914" w14:textId="38949DFC" w:rsidR="004E2951" w:rsidRPr="00FA2396" w:rsidRDefault="004E2951" w:rsidP="004E2951">
      <w:pPr>
        <w:spacing w:line="480" w:lineRule="auto"/>
        <w:rPr>
          <w:rFonts w:ascii="Times New Roman" w:eastAsia="Times New Roman" w:hAnsi="Times New Roman" w:cs="Times New Roman"/>
        </w:rPr>
      </w:pPr>
      <w:r w:rsidRPr="00FA2396">
        <w:rPr>
          <w:rFonts w:ascii="Times New Roman" w:eastAsia="Times New Roman" w:hAnsi="Times New Roman" w:cs="Times New Roman"/>
        </w:rPr>
        <w:tab/>
        <w:t xml:space="preserve">Ultimately, our approach to studying historical fluctuations in ichthyoplankton </w:t>
      </w:r>
      <w:r w:rsidR="00D77156" w:rsidRPr="00FA2396">
        <w:rPr>
          <w:rFonts w:ascii="Times New Roman" w:eastAsia="Times New Roman" w:hAnsi="Times New Roman" w:cs="Times New Roman"/>
        </w:rPr>
        <w:t xml:space="preserve">assemblages </w:t>
      </w:r>
      <w:r w:rsidRPr="00FA2396">
        <w:rPr>
          <w:rFonts w:ascii="Times New Roman" w:eastAsia="Times New Roman" w:hAnsi="Times New Roman" w:cs="Times New Roman"/>
        </w:rPr>
        <w:t xml:space="preserve">reveals </w:t>
      </w:r>
      <w:r w:rsidR="001E1E01" w:rsidRPr="00FA2396">
        <w:rPr>
          <w:rFonts w:ascii="Times New Roman" w:eastAsia="Times New Roman" w:hAnsi="Times New Roman" w:cs="Times New Roman"/>
        </w:rPr>
        <w:t xml:space="preserve">climate-associated </w:t>
      </w:r>
      <w:r w:rsidR="00D77156" w:rsidRPr="00FA2396">
        <w:rPr>
          <w:rFonts w:ascii="Times New Roman" w:eastAsia="Times New Roman" w:hAnsi="Times New Roman" w:cs="Times New Roman"/>
        </w:rPr>
        <w:t xml:space="preserve">biological </w:t>
      </w:r>
      <w:r w:rsidRPr="00FA2396">
        <w:rPr>
          <w:rFonts w:ascii="Times New Roman" w:eastAsia="Times New Roman" w:hAnsi="Times New Roman" w:cs="Times New Roman"/>
        </w:rPr>
        <w:t xml:space="preserve">changes in the CCLME, and </w:t>
      </w:r>
      <w:r w:rsidR="00D05200" w:rsidRPr="00FA2396">
        <w:rPr>
          <w:rFonts w:ascii="Times New Roman" w:eastAsia="Times New Roman" w:hAnsi="Times New Roman" w:cs="Times New Roman"/>
        </w:rPr>
        <w:t xml:space="preserve">suggests ways in which </w:t>
      </w:r>
      <w:r w:rsidRPr="00FA2396">
        <w:rPr>
          <w:rFonts w:ascii="Times New Roman" w:eastAsia="Times New Roman" w:hAnsi="Times New Roman" w:cs="Times New Roman"/>
        </w:rPr>
        <w:t xml:space="preserve">these changes could alter the function and socio-economic benefits derived from marine ecosystems. Importantly, this </w:t>
      </w:r>
      <w:r w:rsidR="00457175" w:rsidRPr="00FA2396">
        <w:rPr>
          <w:rFonts w:ascii="Times New Roman" w:eastAsia="Times New Roman" w:hAnsi="Times New Roman" w:cs="Times New Roman"/>
        </w:rPr>
        <w:t xml:space="preserve">novel approach </w:t>
      </w:r>
      <w:r w:rsidRPr="00FA2396">
        <w:rPr>
          <w:rFonts w:ascii="Times New Roman" w:eastAsia="Times New Roman" w:hAnsi="Times New Roman" w:cs="Times New Roman"/>
        </w:rPr>
        <w:t xml:space="preserve">provides quantitative estimates </w:t>
      </w:r>
      <w:r w:rsidR="00E976AE" w:rsidRPr="00FA2396">
        <w:rPr>
          <w:rFonts w:ascii="Times New Roman" w:eastAsia="Times New Roman" w:hAnsi="Times New Roman" w:cs="Times New Roman"/>
        </w:rPr>
        <w:t xml:space="preserve">by </w:t>
      </w:r>
      <w:r w:rsidRPr="00FA2396">
        <w:rPr>
          <w:rFonts w:ascii="Times New Roman" w:eastAsia="Times New Roman" w:hAnsi="Times New Roman" w:cs="Times New Roman"/>
        </w:rPr>
        <w:t xml:space="preserve">non-destructively sampling legacy collections via metabarcoding, </w:t>
      </w:r>
      <w:r w:rsidR="006342B4" w:rsidRPr="00FA2396">
        <w:rPr>
          <w:rFonts w:ascii="Times New Roman" w:eastAsia="Times New Roman" w:hAnsi="Times New Roman" w:cs="Times New Roman"/>
        </w:rPr>
        <w:t xml:space="preserve">and at the same time provides </w:t>
      </w:r>
      <w:r w:rsidR="00C4778A" w:rsidRPr="00FA2396">
        <w:rPr>
          <w:rFonts w:ascii="Times New Roman" w:eastAsia="Times New Roman" w:hAnsi="Times New Roman" w:cs="Times New Roman"/>
        </w:rPr>
        <w:t>a mechanistic framework for determining absolute abundance estimates from compositional amplicon sequencing data</w:t>
      </w:r>
      <w:r w:rsidR="00C87BAE" w:rsidRPr="00FA2396">
        <w:rPr>
          <w:rFonts w:ascii="Times New Roman" w:eastAsia="Times New Roman" w:hAnsi="Times New Roman" w:cs="Times New Roman"/>
        </w:rPr>
        <w:t xml:space="preserve"> </w:t>
      </w:r>
      <w:r w:rsidR="00C87BAE" w:rsidRPr="00FA2396">
        <w:rPr>
          <w:rFonts w:ascii="Times New Roman" w:eastAsia="Times New Roman" w:hAnsi="Times New Roman" w:cs="Times New Roman"/>
        </w:rPr>
        <w:fldChar w:fldCharType="begin" w:fldLock="1"/>
      </w:r>
      <w:r w:rsidR="00C512FD">
        <w:rPr>
          <w:rFonts w:ascii="Times New Roman" w:eastAsia="Times New Roman" w:hAnsi="Times New Roman" w:cs="Times New Roman"/>
        </w:rPr>
        <w:instrText>ADDIN CSL_CITATION {"citationItems":[{"id":"ITEM-1","itemData":{"DOI":"10.1126/science.1251156","ISSN":"10959203","PMID":"24970068","abstract":"Responsive environmental policy demands a constant stream of information about the living world, but biological monitoring is difficult and expensive. For many species and ecosystems—especially in aquatic and marine environments—practical monitoring methods are lacking; even where methods do exist, they may be inefficient, highly destructive, or dependent on diminishing taxonomic expertise.","author":[{"dropping-particle":"","family":"Kelly","given":"Ryan P.","non-dropping-particle":"","parse-names":false,"suffix":""},{"dropping-particle":"","family":"Port","given":"Jesse A.","non-dropping-particle":"","parse-names":false,"suffix":""},{"dropping-particle":"","family":"Yamahara","given":"Kevan M.","non-dropping-particle":"","parse-names":false,"suffix":""},{"dropping-particle":"","family":"Martone","given":"Rebecca G.","non-dropping-particle":"","parse-names":false,"suffix":""},{"dropping-particle":"","family":"Lowell","given":"Natalie","non-dropping-particle":"","parse-names":false,"suffix":""},{"dropping-particle":"","family":"Thomsen","given":"Philip Francis","non-dropping-particle":"","parse-names":false,"suffix":""},{"dropping-particle":"","family":"Mach","given":"Megan E.","non-dropping-particle":"","parse-names":false,"suffix":""},{"dropping-particle":"","family":"Bennett","given":"Meredith","non-dropping-particle":"","parse-names":false,"suffix":""},{"dropping-particle":"","family":"Prahler","given":"Erin","non-dropping-particle":"","parse-names":false,"suffix":""},{"dropping-particle":"","family":"Caldwell","given":"Margaret R.","non-dropping-particle":"","parse-names":false,"suffix":""},{"dropping-particle":"","family":"Crowder","given":"Larry B.","non-dropping-particle":"","parse-names":false,"suffix":""}],"container-title":"Science","id":"ITEM-1","issue":"6191","issued":{"date-parts":[["2014"]]},"page":"1455-1456","title":"Harnessing DNA to improve environmental management","type":"article-journal","volume":"344"},"uris":["http://www.mendeley.com/documents/?uuid=76db7766-e9b7-3bb8-87cd-543b1a1664c5"]},{"id":"ITEM-2","itemData":{"DOI":"10.3389/fmicb.2017.02224","ISSN":"1664302X","abstract":"Datasets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analysis.","author":[{"dropping-particle":"","family":"Gloor","given":"Gregory B.","non-dropping-particle":"","parse-names":false,"suffix":""},{"dropping-particle":"","family":"Macklaim","given":"Jean M.","non-dropping-particle":"","parse-names":false,"suffix":""},{"dropping-particle":"","family":"Pawlowsky-Glahn","given":"Vera","non-dropping-particle":"","parse-names":false,"suffix":""},{"dropping-particle":"","family":"Egozcue","given":"Juan J.","non-dropping-particle":"","parse-names":false,"suffix":""}],"container-title":"Frontiers in Microbiology","id":"ITEM-2","issue":"NOV","issued":{"date-parts":[["2017"]]},"page":"2224","publisher":"Frontiers","title":"Microbiome datasets are compositional: And this is not optional","type":"article-journal","volume":"8"},"uris":["http://www.mendeley.com/documents/?uuid=06926d89-01dc-4801-808d-46d5d2e036f2"]},{"id":"ITEM-3","itemData":{"DOI":"10.7554/eLife.46923","ISSN":"2050084X","PMID":"31502536","abstract":"Marker-gene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measurements.","author":[{"dropping-particle":"","family":"McLaren","given":"Michael R.","non-dropping-particle":"","parse-names":false,"suffix":""},{"dropping-particle":"","family":"Willis","given":"Amy D.","non-dropping-particle":"","parse-names":false,"suffix":""},{"dropping-particle":"","family":"Callahan","given":"Benjamin J.","non-dropping-particle":"","parse-names":false,"suffix":""}],"container-title":"eLife","id":"ITEM-3","issued":{"date-parts":[["2019"]]},"page":"e46923","publisher":"eLife Sciences Publications Limited","title":"Consistent and correctable bias in metagenomic sequencing experiments","type":"article-journal","volume":"8"},"uris":["http://www.mendeley.com/documents/?uuid=e896993a-b325-41c9-ac1e-a9211e4af8d0"]}],"mendeley":{"formattedCitation":"(&lt;i&gt;37&lt;/i&gt;, &lt;i&gt;42&lt;/i&gt;, &lt;i&gt;71&lt;/i&gt;)","plainTextFormattedCitation":"(37, 42, 71)","previouslyFormattedCitation":"(&lt;i&gt;37&lt;/i&gt;, &lt;i&gt;42&lt;/i&gt;, &lt;i&gt;71&lt;/i&gt;)"},"properties":{"noteIndex":0},"schema":"https://github.com/citation-style-language/schema/raw/master/csl-citation.json"}</w:instrText>
      </w:r>
      <w:r w:rsidR="00C87BAE" w:rsidRPr="00FA2396">
        <w:rPr>
          <w:rFonts w:ascii="Times New Roman" w:eastAsia="Times New Roman" w:hAnsi="Times New Roman" w:cs="Times New Roman"/>
        </w:rPr>
        <w:fldChar w:fldCharType="separate"/>
      </w:r>
      <w:r w:rsidR="00FE1041" w:rsidRPr="00FE1041">
        <w:rPr>
          <w:rFonts w:ascii="Times New Roman" w:eastAsia="Times New Roman" w:hAnsi="Times New Roman" w:cs="Times New Roman"/>
          <w:noProof/>
        </w:rPr>
        <w:t>(</w:t>
      </w:r>
      <w:r w:rsidR="00FE1041" w:rsidRPr="00FE1041">
        <w:rPr>
          <w:rFonts w:ascii="Times New Roman" w:eastAsia="Times New Roman" w:hAnsi="Times New Roman" w:cs="Times New Roman"/>
          <w:i/>
          <w:noProof/>
        </w:rPr>
        <w:t>37</w:t>
      </w:r>
      <w:r w:rsidR="00FE1041" w:rsidRPr="00FE1041">
        <w:rPr>
          <w:rFonts w:ascii="Times New Roman" w:eastAsia="Times New Roman" w:hAnsi="Times New Roman" w:cs="Times New Roman"/>
          <w:noProof/>
        </w:rPr>
        <w:t xml:space="preserve">, </w:t>
      </w:r>
      <w:r w:rsidR="00FE1041" w:rsidRPr="00FE1041">
        <w:rPr>
          <w:rFonts w:ascii="Times New Roman" w:eastAsia="Times New Roman" w:hAnsi="Times New Roman" w:cs="Times New Roman"/>
          <w:i/>
          <w:noProof/>
        </w:rPr>
        <w:t>42</w:t>
      </w:r>
      <w:r w:rsidR="00FE1041" w:rsidRPr="00FE1041">
        <w:rPr>
          <w:rFonts w:ascii="Times New Roman" w:eastAsia="Times New Roman" w:hAnsi="Times New Roman" w:cs="Times New Roman"/>
          <w:noProof/>
        </w:rPr>
        <w:t xml:space="preserve">, </w:t>
      </w:r>
      <w:r w:rsidR="00FE1041" w:rsidRPr="00FE1041">
        <w:rPr>
          <w:rFonts w:ascii="Times New Roman" w:eastAsia="Times New Roman" w:hAnsi="Times New Roman" w:cs="Times New Roman"/>
          <w:i/>
          <w:noProof/>
        </w:rPr>
        <w:t>71</w:t>
      </w:r>
      <w:r w:rsidR="00FE1041" w:rsidRPr="00FE1041">
        <w:rPr>
          <w:rFonts w:ascii="Times New Roman" w:eastAsia="Times New Roman" w:hAnsi="Times New Roman" w:cs="Times New Roman"/>
          <w:noProof/>
        </w:rPr>
        <w:t>)</w:t>
      </w:r>
      <w:r w:rsidR="00C87BAE" w:rsidRPr="00FA2396">
        <w:rPr>
          <w:rFonts w:ascii="Times New Roman" w:eastAsia="Times New Roman" w:hAnsi="Times New Roman" w:cs="Times New Roman"/>
        </w:rPr>
        <w:fldChar w:fldCharType="end"/>
      </w:r>
      <w:r w:rsidR="00C4778A" w:rsidRPr="00FA2396">
        <w:rPr>
          <w:rFonts w:ascii="Times New Roman" w:eastAsia="Times New Roman" w:hAnsi="Times New Roman" w:cs="Times New Roman"/>
        </w:rPr>
        <w:t>.</w:t>
      </w:r>
      <w:r w:rsidR="00173DE1">
        <w:rPr>
          <w:rFonts w:ascii="Times New Roman" w:eastAsia="Times New Roman" w:hAnsi="Times New Roman" w:cs="Times New Roman"/>
        </w:rPr>
        <w:t xml:space="preserve"> </w:t>
      </w:r>
      <w:r w:rsidR="00173DE1">
        <w:rPr>
          <w:rFonts w:ascii="Times New Roman" w:eastAsia="Times New Roman" w:hAnsi="Times New Roman" w:cs="Times New Roman"/>
        </w:rPr>
        <w:t>Here we relied on</w:t>
      </w:r>
      <w:r w:rsidR="00173DE1">
        <w:rPr>
          <w:rFonts w:ascii="Times New Roman" w:eastAsia="Times New Roman" w:hAnsi="Times New Roman" w:cs="Times New Roman"/>
        </w:rPr>
        <w:t xml:space="preserve"> morphological counts to ground compositional metabarcoding data, but our framework suggests that any estimate of abundance (e.g. qPCR) or amplification efficiency (e.g. derived from mock communities) can achieve similar results</w:t>
      </w:r>
      <w:r w:rsidR="00C512FD">
        <w:rPr>
          <w:rFonts w:ascii="Times New Roman" w:eastAsia="Times New Roman" w:hAnsi="Times New Roman" w:cs="Times New Roman"/>
        </w:rPr>
        <w:t xml:space="preserve"> (See Supplement 2) </w:t>
      </w:r>
      <w:r w:rsidR="00C512FD">
        <w:rPr>
          <w:rFonts w:ascii="Times New Roman" w:eastAsia="Times New Roman" w:hAnsi="Times New Roman" w:cs="Times New Roman"/>
        </w:rPr>
        <w:fldChar w:fldCharType="begin" w:fldLock="1"/>
      </w:r>
      <w:r w:rsidR="00C512FD">
        <w:rPr>
          <w:rFonts w:ascii="Times New Roman" w:eastAsia="Times New Roman" w:hAnsi="Times New Roman" w:cs="Times New Roman"/>
        </w:rPr>
        <w:instrText>ADDIN CSL_CITATION {"citationItems":[{"id":"ITEM-1","itemData":{"DOI":"10.1371/journal.pcbi.1009113","ISSN":"15537358","PMID":"34228723","abstract":"PCR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models.","author":[{"dropping-particle":"","family":"Silverman","given":"Justin D.","non-dropping-particle":"","parse-names":false,"suffix":""},{"dropping-particle":"","family":"Bloom","given":"Rachael J.","non-dropping-particle":"","parse-names":false,"suffix":""},{"dropping-particle":"","family":"Jiang","given":"Sharon","non-dropping-particle":"","parse-names":false,"suffix":""},{"dropping-particle":"","family":"Durand","given":"Heather K.","non-dropping-particle":"","parse-names":false,"suffix":""},{"dropping-particle":"","family":"Dallow","given":"Eric","non-dropping-particle":"","parse-names":false,"suffix":""},{"dropping-particle":"","family":"Mukherjee","given":"Sayan","non-dropping-particle":"","parse-names":false,"suffix":""},{"dropping-particle":"","family":"David","given":"Lawrence A.","non-dropping-particle":"","parse-names":false,"suffix":""}],"container-title":"PLoS Computational Biology","id":"ITEM-1","issue":"7","issued":{"date-parts":[["2021"]]},"page":"e1009113","publisher":"Public Library of Science San Francisco, CA USA","title":"Measuring and mitigating PCR bias in microbiota datasets","type":"article-journal","volume":"17"},"uris":["http://www.mendeley.com/documents/?uuid=aeb9a299-669d-4593-a9da-3af60d763c0c"]},{"id":"ITEM-2","itemData":{"DOI":"10.7554/eLife.46923","ISSN":"2050084X","PMID":"31502536","abstract":"Marker-gene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measurements.","author":[{"dropping-particle":"","family":"McLaren","given":"Michael R.","non-dropping-particle":"","parse-names":false,"suffix":""},{"dropping-particle":"","family":"Willis","given":"Amy D.","non-dropping-particle":"","parse-names":false,"suffix":""},{"dropping-particle":"","family":"Callahan","given":"Benjamin J.","non-dropping-particle":"","parse-names":false,"suffix":""}],"container-title":"eLife","id":"ITEM-2","issued":{"date-parts":[["2019"]]},"page":"e46923","publisher":"eLife Sciences Publications Limited","title":"Consistent and correctable bias in metagenomic sequencing experiments","type":"article-journal","volume":"8"},"uris":["http://www.mendeley.com/documents/?uuid=e896993a-b325-41c9-ac1e-a9211e4af8d0"]}],"mendeley":{"formattedCitation":"(&lt;i&gt;37&lt;/i&gt;, &lt;i&gt;38&lt;/i&gt;)","plainTextFormattedCitation":"(37, 38)"},"properties":{"noteIndex":0},"schema":"https://github.com/citation-style-language/schema/raw/master/csl-citation.json"}</w:instrText>
      </w:r>
      <w:r w:rsidR="00C512FD">
        <w:rPr>
          <w:rFonts w:ascii="Times New Roman" w:eastAsia="Times New Roman" w:hAnsi="Times New Roman" w:cs="Times New Roman"/>
        </w:rPr>
        <w:fldChar w:fldCharType="separate"/>
      </w:r>
      <w:r w:rsidR="00C512FD" w:rsidRPr="00C512FD">
        <w:rPr>
          <w:rFonts w:ascii="Times New Roman" w:eastAsia="Times New Roman" w:hAnsi="Times New Roman" w:cs="Times New Roman"/>
          <w:noProof/>
        </w:rPr>
        <w:t>(</w:t>
      </w:r>
      <w:r w:rsidR="00C512FD" w:rsidRPr="00C512FD">
        <w:rPr>
          <w:rFonts w:ascii="Times New Roman" w:eastAsia="Times New Roman" w:hAnsi="Times New Roman" w:cs="Times New Roman"/>
          <w:i/>
          <w:noProof/>
        </w:rPr>
        <w:t>37</w:t>
      </w:r>
      <w:r w:rsidR="00C512FD" w:rsidRPr="00C512FD">
        <w:rPr>
          <w:rFonts w:ascii="Times New Roman" w:eastAsia="Times New Roman" w:hAnsi="Times New Roman" w:cs="Times New Roman"/>
          <w:noProof/>
        </w:rPr>
        <w:t xml:space="preserve">, </w:t>
      </w:r>
      <w:r w:rsidR="00C512FD" w:rsidRPr="00C512FD">
        <w:rPr>
          <w:rFonts w:ascii="Times New Roman" w:eastAsia="Times New Roman" w:hAnsi="Times New Roman" w:cs="Times New Roman"/>
          <w:i/>
          <w:noProof/>
        </w:rPr>
        <w:t>38</w:t>
      </w:r>
      <w:r w:rsidR="00C512FD" w:rsidRPr="00C512FD">
        <w:rPr>
          <w:rFonts w:ascii="Times New Roman" w:eastAsia="Times New Roman" w:hAnsi="Times New Roman" w:cs="Times New Roman"/>
          <w:noProof/>
        </w:rPr>
        <w:t>)</w:t>
      </w:r>
      <w:r w:rsidR="00C512FD">
        <w:rPr>
          <w:rFonts w:ascii="Times New Roman" w:eastAsia="Times New Roman" w:hAnsi="Times New Roman" w:cs="Times New Roman"/>
        </w:rPr>
        <w:fldChar w:fldCharType="end"/>
      </w:r>
      <w:r w:rsidR="00173DE1">
        <w:rPr>
          <w:rFonts w:ascii="Times New Roman" w:eastAsia="Times New Roman" w:hAnsi="Times New Roman" w:cs="Times New Roman"/>
        </w:rPr>
        <w:t xml:space="preserve">. </w:t>
      </w:r>
      <w:r w:rsidR="00C4778A" w:rsidRPr="00FA2396">
        <w:rPr>
          <w:rFonts w:ascii="Times New Roman" w:eastAsia="Times New Roman" w:hAnsi="Times New Roman" w:cs="Times New Roman"/>
        </w:rPr>
        <w:t xml:space="preserve">Unlocking such quantitative metabarcoding approaches </w:t>
      </w:r>
      <w:r w:rsidRPr="00FA2396">
        <w:rPr>
          <w:rFonts w:ascii="Times New Roman" w:eastAsia="Times New Roman" w:hAnsi="Times New Roman" w:cs="Times New Roman"/>
        </w:rPr>
        <w:t>expand</w:t>
      </w:r>
      <w:r w:rsidR="00C4778A" w:rsidRPr="00FA2396">
        <w:rPr>
          <w:rFonts w:ascii="Times New Roman" w:eastAsia="Times New Roman" w:hAnsi="Times New Roman" w:cs="Times New Roman"/>
        </w:rPr>
        <w:t>s</w:t>
      </w:r>
      <w:r w:rsidRPr="00FA2396">
        <w:rPr>
          <w:rFonts w:ascii="Times New Roman" w:eastAsia="Times New Roman" w:hAnsi="Times New Roman" w:cs="Times New Roman"/>
        </w:rPr>
        <w:t xml:space="preserve"> the potential for linking ecological </w:t>
      </w:r>
      <w:r w:rsidR="00D77156" w:rsidRPr="00FA2396">
        <w:rPr>
          <w:rFonts w:ascii="Times New Roman" w:eastAsia="Times New Roman" w:hAnsi="Times New Roman" w:cs="Times New Roman"/>
        </w:rPr>
        <w:t xml:space="preserve">assemblages </w:t>
      </w:r>
      <w:r w:rsidRPr="00FA2396">
        <w:rPr>
          <w:rFonts w:ascii="Times New Roman" w:eastAsia="Times New Roman" w:hAnsi="Times New Roman" w:cs="Times New Roman"/>
        </w:rPr>
        <w:t xml:space="preserve">to environmental processes </w:t>
      </w:r>
      <w:r w:rsidR="0003041C" w:rsidRPr="00FA2396">
        <w:rPr>
          <w:rFonts w:ascii="Times New Roman" w:eastAsia="Times New Roman" w:hAnsi="Times New Roman" w:cs="Times New Roman"/>
        </w:rPr>
        <w:t xml:space="preserve">beyond just </w:t>
      </w:r>
      <w:r w:rsidR="00AE4CC7" w:rsidRPr="00FA2396">
        <w:rPr>
          <w:rFonts w:ascii="Times New Roman" w:eastAsia="Times New Roman" w:hAnsi="Times New Roman" w:cs="Times New Roman"/>
        </w:rPr>
        <w:t>presence-absence</w:t>
      </w:r>
      <w:r w:rsidR="0003041C" w:rsidRPr="00FA2396">
        <w:rPr>
          <w:rFonts w:ascii="Times New Roman" w:eastAsia="Times New Roman" w:hAnsi="Times New Roman" w:cs="Times New Roman"/>
        </w:rPr>
        <w:t xml:space="preserve"> analyses</w:t>
      </w:r>
      <w:r w:rsidR="00C87BAE" w:rsidRPr="00FA2396">
        <w:rPr>
          <w:rFonts w:ascii="Times New Roman" w:eastAsia="Times New Roman" w:hAnsi="Times New Roman" w:cs="Times New Roman"/>
        </w:rPr>
        <w:t xml:space="preserve"> </w:t>
      </w:r>
      <w:r w:rsidR="00C87BAE" w:rsidRPr="00FA2396">
        <w:rPr>
          <w:rFonts w:ascii="Times New Roman" w:eastAsia="Times New Roman" w:hAnsi="Times New Roman" w:cs="Times New Roman"/>
        </w:rPr>
        <w:fldChar w:fldCharType="begin" w:fldLock="1"/>
      </w:r>
      <w:r w:rsidR="00C512FD">
        <w:rPr>
          <w:rFonts w:ascii="Times New Roman" w:eastAsia="Times New Roman" w:hAnsi="Times New Roman" w:cs="Times New Roman"/>
        </w:rPr>
        <w:instrText xml:space="preserve">ADDIN CSL_CITATION {"citationItems":[{"id":"ITEM-1","itemData":{"DOI":"10.1093/icesjms/fsaa225","ISSN":"10959289","abstract":"Environmental DNA (eDNA) technology potentially improves the monitoring of marine fish populations. Realizing this promise awaits better understanding of how eDNA relates to fish presence and abundance. Here, we evaluate performance by comparing bottom trawl catches to eDNA from concurrent water samples. In conjunction with New Jersey Ocean Trawl Survey, 1-l water samples were collected at surface and depth prior to tows at about one-fourth of Survey sites in January, June, August, and November 2019. eDNA fish diversity from 1 l was same as or higher than trawl fish diversity from 66 M litres swept by one tow. Most (70-87%) species detected by trawl in a given month were also detected by eDNA, and vice versa, including nearly all (92-100%) abundant species. Trawl and eDNA peak seasonal abundance agreed for </w:instrText>
      </w:r>
      <w:r w:rsidR="00C512FD">
        <w:rPr>
          <w:rFonts w:ascii="Cambria Math" w:eastAsia="Times New Roman" w:hAnsi="Cambria Math" w:cs="Cambria Math"/>
        </w:rPr>
        <w:instrText>∼</w:instrText>
      </w:r>
      <w:r w:rsidR="00C512FD">
        <w:rPr>
          <w:rFonts w:ascii="Times New Roman" w:eastAsia="Times New Roman" w:hAnsi="Times New Roman" w:cs="Times New Roman"/>
        </w:rPr>
        <w:instrText>70% of fish species. In log-scale comparisons by month, eDNA species reads correlated with species biomass, and more strongly with an allometric index calculated from biomass. In this 1-year study, eDNA reporting largely concorded with monthly trawl estimates of marine fish species richness, composition, seasonality, and relative abundance. Piggybacking eDNA onto an existing survey provided a relatively low-cost approach to better understand eDNA for marine fish stock assessment.","author":[{"dropping-particle":"","family":"Stoeckle","given":"Mark Y.","non-dropping-particle":"","parse-names":false,"suffix":""},{"dropping-particle":"","family":"Adolf","given":"Jason","non-dropping-particle":"","parse-names":false,"suffix":""},{"dropping-particle":"","family":"Charlop-Powers","given":"Zachary","non-dropping-particle":"","parse-names":false,"suffix":""},{"dropping-particle":"","family":"Dunton","given":"Keith J.","non-dropping-particle":"","parse-names":false,"suffix":""},{"dropping-particle":"","family":"Hinks","given":"Gregory","non-dropping-particle":"","parse-names":false,"suffix":""},{"dropping-particle":"","family":"Vanmorter","given":"Stacy M.","non-dropping-particle":"","parse-names":false,"suffix":""}],"container-title":"ICES Journal of Marine Science","id":"ITEM-1","issue":"1","issued":{"date-parts":[["2021"]]},"page":"293-304","publisher":"Oxford University Press","title":"Trawl and eDNA assessment of marine fish diversity, seasonality, and relative abundance in coastal New Jersey, USA","type":"article-journal","volume":"78"},"uris":["http://www.mendeley.com/documents/?uuid=62dfc3f2-d1c2-4c42-ab51-f0bce56213d4"]},{"id":"ITEM-2","itemData":{"DOI":"10.1111/1365-2664.12598","ISSN":"13652664","abstract":"Assessment and monitoring of exploited fish populations are challenged by costs, logistics and negative impacts on target populations. These factors therefore limit large-scale effective management strategies. Evidence is growing that the quantity of eDNA may be related not only to species presence/absence, but also to species abundance. In this study, the concentrations of environmental DNA (eDNA) from a highly prized sport fish species, Lake Trout Salvelinus namaycush (Walbaum 1792), were estimated in water samples from 12 natural lakes and compared to abundance and biomass data obtained from standardized gillnet catches as performed routinely for fisheries management purposes. To reduce environmental variability among lakes, all lakes were sampled in spring, between ice melt and water stratification. The eDNA concentration did not vary significantly with water temperature, dissolved oxygen, pH and turbidity, but was significantly positively correlated with relative fish abundance estimated as catch per unit effort (CPUE), whereas the relationship with biomass per unit effort (BPUE) was less pronounced. The value of eDNA to inform about local aquatic species distribution was further supported by the similarity between the spatial heterogeneity of eDNA distribution and spatial variation in CPUE measured by the gillnet method. Synthesis and applications. Large-scale empirical evidence of the relationship between the eDNA concentration and species abundance allows for the assessment of the potential to integrate eDNA within fisheries management plans. As such, the eDNA quantitative method represents a promising population abundance assessment tool that could significantly reduce the costs associated with sampling and increase the power of detection, the spatial coverage and the frequency of sampling, without any negative impacts on fish populations.","author":[{"dropping-particle":"","family":"Lacoursière-Roussel","given":"Anaïs","non-dropping-particle":"","parse-names":false,"suffix":""},{"dropping-particle":"","family":"Côté","given":"Guillaume","non-dropping-particle":"","parse-names":false,"suffix":""},{"dropping-particle":"","family":"Leclerc","given":"Véronique","non-dropping-particle":"","parse-names":false,"suffix":""},{"dropping-particle":"","family":"Bernatchez","given":"Louis","non-dropping-particle":"","parse-names":false,"suffix":""}],"container-title":"Journal of Applied Ecology","id":"ITEM-2","issue":"4","issued":{"date-parts":[["2016"]]},"page":"1148-1157","title":"Quantifying relative fish abundance with eDNA: a promising tool for fisheries management","type":"article-journal","volume":"53"},"uris":["http://www.mendeley.com/documents/?uuid=7df99995-fb4e-304f-bbc0-ccb2fa739c74"]},{"id":"ITEM-3","itemData":{"DOI":"10.1002/edn3.7","ISSN":"26374943","abstract":"The use of eDNA to detect the presence/absence of rare or invasive species is well documented and its use in biodiversity monitoring is expanding. Preliminary laboratory research has also shown a positive correlation between the concentration of species-specific eDNA particles and the density/biomass of a species in a given environment. However, the extent to which these results can be extended to natural environments has yet to be formally quantified. We collated data from experiments that examined the correlation between eDNA and two metrics of abundance (biomass and density) and, using mixed-effects meta-analysis, quantified the strength of that correlation across laboratory and natural environments. We found that eDNA particle concentration was more strongly correlated with abundance in laboratory environments compared to natural environments, accounting for approximately 82% and 57% of the observed variation in abundance, respectively. We found some evidence of potential publication bias that may have impacted the estimation of the correlation in natural environments; after smaller studies were removed from the dataset, eDNA particle concentration accounted for approximately 50% of the observed variation in abundance in natural environments. No effect of abundance metric was found on the strength of correlation between eDNA particle concentration and abundance. Despite a weaker general correlation in natural environments, eDNA concentration often still explained substantial variation in abundance. eDNA research is still an emergent field of study; with only moderate improvements in technology or technique, it could represent a powerful new tool for quantifying abundance.","author":[{"dropping-particle":"","family":"Yates","given":"Matthew C.","non-dropping-particle":"","parse-names":false,"suffix":""},{"dropping-particle":"","family":"Fraser","given":"Dylan J.","non-dropping-particle":"","parse-names":false,"suffix":""},{"dropping-particle":"","family":"Derry","given":"Alison M.","non-dropping-particle":"","parse-names":false,"suffix":""}],"container-title":"Environmental DNA","id":"ITEM-3","issue":"1","issued":{"date-parts":[["2019"]]},"page":"5-13","publisher":"Wiley Online Library","title":"Meta-analysis supports further refinement of eDNA for monitoring aquatic species-specific abundance in nature","type":"article-journal","volume":"1"},"uris":["http://www.mendeley.com/documents/?uuid=256f199f-d55b-46e6-b0f7-4bcbb090d242"]}],"mendeley":{"formattedCitation":"(&lt;i&gt;72&lt;/i&gt;–&lt;i&gt;74&lt;/i&gt;)","plainTextFormattedCitation":"(72–74)","previouslyFormattedCitation":"(&lt;i&gt;72&lt;/i&gt;–&lt;i&gt;74&lt;/i&gt;)"},"properties":{"noteIndex":0},"schema":"https://github.com/citation-style-language/schema/raw/master/csl-citation.json"}</w:instrText>
      </w:r>
      <w:r w:rsidR="00C87BAE" w:rsidRPr="00FA2396">
        <w:rPr>
          <w:rFonts w:ascii="Times New Roman" w:eastAsia="Times New Roman" w:hAnsi="Times New Roman" w:cs="Times New Roman"/>
        </w:rPr>
        <w:fldChar w:fldCharType="separate"/>
      </w:r>
      <w:r w:rsidR="00FE1041" w:rsidRPr="00FE1041">
        <w:rPr>
          <w:rFonts w:ascii="Times New Roman" w:eastAsia="Times New Roman" w:hAnsi="Times New Roman" w:cs="Times New Roman"/>
          <w:noProof/>
        </w:rPr>
        <w:t>(</w:t>
      </w:r>
      <w:r w:rsidR="00FE1041" w:rsidRPr="00FE1041">
        <w:rPr>
          <w:rFonts w:ascii="Times New Roman" w:eastAsia="Times New Roman" w:hAnsi="Times New Roman" w:cs="Times New Roman"/>
          <w:i/>
          <w:noProof/>
        </w:rPr>
        <w:t>72</w:t>
      </w:r>
      <w:r w:rsidR="00FE1041" w:rsidRPr="00FE1041">
        <w:rPr>
          <w:rFonts w:ascii="Times New Roman" w:eastAsia="Times New Roman" w:hAnsi="Times New Roman" w:cs="Times New Roman"/>
          <w:noProof/>
        </w:rPr>
        <w:t>–</w:t>
      </w:r>
      <w:r w:rsidR="00FE1041" w:rsidRPr="00FE1041">
        <w:rPr>
          <w:rFonts w:ascii="Times New Roman" w:eastAsia="Times New Roman" w:hAnsi="Times New Roman" w:cs="Times New Roman"/>
          <w:i/>
          <w:noProof/>
        </w:rPr>
        <w:t>74</w:t>
      </w:r>
      <w:r w:rsidR="00FE1041" w:rsidRPr="00FE1041">
        <w:rPr>
          <w:rFonts w:ascii="Times New Roman" w:eastAsia="Times New Roman" w:hAnsi="Times New Roman" w:cs="Times New Roman"/>
          <w:noProof/>
        </w:rPr>
        <w:t>)</w:t>
      </w:r>
      <w:r w:rsidR="00C87BAE" w:rsidRPr="00FA2396">
        <w:rPr>
          <w:rFonts w:ascii="Times New Roman" w:eastAsia="Times New Roman" w:hAnsi="Times New Roman" w:cs="Times New Roman"/>
        </w:rPr>
        <w:fldChar w:fldCharType="end"/>
      </w:r>
      <w:r w:rsidR="0003041C" w:rsidRPr="00FA2396">
        <w:rPr>
          <w:rFonts w:ascii="Times New Roman" w:eastAsia="Times New Roman" w:hAnsi="Times New Roman" w:cs="Times New Roman"/>
        </w:rPr>
        <w:t>.</w:t>
      </w:r>
      <w:r w:rsidR="00C651C6" w:rsidRPr="00FA2396">
        <w:rPr>
          <w:rFonts w:ascii="Times New Roman" w:eastAsia="Times New Roman" w:hAnsi="Times New Roman" w:cs="Times New Roman"/>
        </w:rPr>
        <w:t xml:space="preserve"> </w:t>
      </w:r>
      <w:r w:rsidR="0003041C" w:rsidRPr="00FA2396">
        <w:rPr>
          <w:rFonts w:ascii="Times New Roman" w:eastAsia="Times New Roman" w:hAnsi="Times New Roman" w:cs="Times New Roman"/>
        </w:rPr>
        <w:t>Such quantitative approaches</w:t>
      </w:r>
      <w:r w:rsidRPr="00FA2396">
        <w:rPr>
          <w:rFonts w:ascii="Times New Roman" w:eastAsia="Times New Roman" w:hAnsi="Times New Roman" w:cs="Times New Roman"/>
        </w:rPr>
        <w:t xml:space="preserve"> may prove critical in </w:t>
      </w:r>
      <w:r w:rsidR="0003041C" w:rsidRPr="00FA2396">
        <w:rPr>
          <w:rFonts w:ascii="Times New Roman" w:eastAsia="Times New Roman" w:hAnsi="Times New Roman" w:cs="Times New Roman"/>
        </w:rPr>
        <w:t>modeling</w:t>
      </w:r>
      <w:r w:rsidRPr="00FA2396">
        <w:rPr>
          <w:rFonts w:ascii="Times New Roman" w:eastAsia="Times New Roman" w:hAnsi="Times New Roman" w:cs="Times New Roman"/>
        </w:rPr>
        <w:t xml:space="preserve"> and predicting future </w:t>
      </w:r>
      <w:r w:rsidR="0003041C" w:rsidRPr="00FA2396">
        <w:rPr>
          <w:rFonts w:ascii="Times New Roman" w:eastAsia="Times New Roman" w:hAnsi="Times New Roman" w:cs="Times New Roman"/>
        </w:rPr>
        <w:t xml:space="preserve">ecosystem </w:t>
      </w:r>
      <w:r w:rsidRPr="00FA2396">
        <w:rPr>
          <w:rFonts w:ascii="Times New Roman" w:eastAsia="Times New Roman" w:hAnsi="Times New Roman" w:cs="Times New Roman"/>
        </w:rPr>
        <w:t>change</w:t>
      </w:r>
      <w:r w:rsidR="0003041C" w:rsidRPr="00FA2396">
        <w:rPr>
          <w:rFonts w:ascii="Times New Roman" w:eastAsia="Times New Roman" w:hAnsi="Times New Roman" w:cs="Times New Roman"/>
        </w:rPr>
        <w:t xml:space="preserve">, although directly linking </w:t>
      </w:r>
      <w:r w:rsidR="00D77156" w:rsidRPr="00FA2396">
        <w:rPr>
          <w:rFonts w:ascii="Times New Roman" w:eastAsia="Times New Roman" w:hAnsi="Times New Roman" w:cs="Times New Roman"/>
        </w:rPr>
        <w:t xml:space="preserve">assemblage </w:t>
      </w:r>
      <w:r w:rsidR="0003041C" w:rsidRPr="00FA2396">
        <w:rPr>
          <w:rFonts w:ascii="Times New Roman" w:eastAsia="Times New Roman" w:hAnsi="Times New Roman" w:cs="Times New Roman"/>
        </w:rPr>
        <w:t>dynamic responses to climate-driven forces remains inherently challenging</w:t>
      </w:r>
      <w:r w:rsidRPr="00FA2396">
        <w:rPr>
          <w:rFonts w:ascii="Times New Roman" w:eastAsia="Times New Roman" w:hAnsi="Times New Roman" w:cs="Times New Roman"/>
        </w:rPr>
        <w:t xml:space="preserve">. While the CalCOFI samples are specific to ichthyoplankton from the CCLME, bulk collection of community samples is commonly used to survey plankton, insects, pollen, </w:t>
      </w:r>
      <w:r w:rsidR="00C4778A" w:rsidRPr="00FA2396">
        <w:rPr>
          <w:rFonts w:ascii="Times New Roman" w:eastAsia="Times New Roman" w:hAnsi="Times New Roman" w:cs="Times New Roman"/>
        </w:rPr>
        <w:t>gut contents,</w:t>
      </w:r>
      <w:r w:rsidR="00C87BAE" w:rsidRPr="00FA2396">
        <w:rPr>
          <w:rFonts w:ascii="Times New Roman" w:eastAsia="Times New Roman" w:hAnsi="Times New Roman" w:cs="Times New Roman"/>
        </w:rPr>
        <w:t xml:space="preserve"> and</w:t>
      </w:r>
      <w:r w:rsidR="00C4778A" w:rsidRPr="00FA2396">
        <w:rPr>
          <w:rFonts w:ascii="Times New Roman" w:eastAsia="Times New Roman" w:hAnsi="Times New Roman" w:cs="Times New Roman"/>
        </w:rPr>
        <w:t xml:space="preserve"> microbiomes, </w:t>
      </w:r>
      <w:r w:rsidRPr="00FA2396">
        <w:rPr>
          <w:rFonts w:ascii="Times New Roman" w:eastAsia="Times New Roman" w:hAnsi="Times New Roman" w:cs="Times New Roman"/>
        </w:rPr>
        <w:t>among many other targets</w:t>
      </w:r>
      <w:r w:rsidR="00C87BA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C512FD">
        <w:rPr>
          <w:rFonts w:ascii="Times New Roman" w:eastAsia="Times New Roman" w:hAnsi="Times New Roman" w:cs="Times New Roman"/>
        </w:rPr>
        <w:instrText>ADDIN CSL_CITATION {"citationItems":[{"id":"ITEM-1","itemData":{"DOI":"10.1002/ece3.6042","ISSN":"20457758","abstract":"Automated species identification based on data produced with metabarcoding offers an alternative for assessing biodiversity of bulk insect samples obtained with traps. We used a standard two-step PCR approach to amplify a 313 bp fragment of the barcoding region of the mitochondrial COI gene. The PCR products were sequenced on an Illumina MiSeq platform, and the OTUs production and taxonomic identifications were performed with a customized pipeline and database. The DNA used in the PCR procedures was extracted directly from the preservative ethanol of bulk insect samples obtained with automatic light traps in 12 sampling areas located in different biomes of Brazil, during wet and dry seasons. Agricultural field and forest edge habitats were collected for all sampling areas. A total of 119 insect OTUs and nine additional OTUs assigned to other arthropod taxa were obtained at a ≥97% sequence similarity level. The alpha and beta diversity analyses comparing biomes, habitats, and seasons were mostly inconclusive, except for a significant difference in beta diversity between biomes. In this study, we were able to metabarcode and HTS adult insects from their preservative medium. Notwithstanding, our results underrepresent the true magnitude of insect diversity expected from samples obtained with automatic light traps in Brazil. Although biological and technical factors might have impacted our results, measures to optimize and standardize eDNA HTS should be in place to improve taxonomic coverage of samples of unknown diversity and stored in suboptimal conditions, which is the case of most eDNA samples.","author":[{"dropping-particle":"","family":"Zenker","given":"Mauricio M.","non-dropping-particle":"","parse-names":false,"suffix":""},{"dropping-particle":"","family":"Specht","given":"Alexandre","non-dropping-particle":"","parse-names":false,"suffix":""},{"dropping-particle":"","family":"Fonseca","given":"Vera G.","non-dropping-particle":"","parse-names":false,"suffix":""}],"container-title":"Ecology and Evolution","id":"ITEM-1","issue":"5","issued":{"date-parts":[["2020"]]},"page":"2352-2366","publisher":"Wiley Online Library","title":"Assessing insect biodiversity with automatic light traps in Brazil: Pearls and pitfalls of metabarcoding samples in preservative ethanol","type":"article-journal","volume":"10"},"uris":["http://www.mendeley.com/documents/?uuid=0f100c7f-2908-47ec-a567-515fc60cfa48"]}],"mendeley":{"formattedCitation":"(&lt;i&gt;75&lt;/i&gt;)","plainTextFormattedCitation":"(75)","previouslyFormattedCitation":"(&lt;i&gt;75&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FE1041" w:rsidRPr="00FE1041">
        <w:rPr>
          <w:rFonts w:ascii="Times New Roman" w:eastAsia="Times New Roman" w:hAnsi="Times New Roman" w:cs="Times New Roman"/>
          <w:noProof/>
        </w:rPr>
        <w:t>(</w:t>
      </w:r>
      <w:r w:rsidR="00FE1041" w:rsidRPr="00FE1041">
        <w:rPr>
          <w:rFonts w:ascii="Times New Roman" w:eastAsia="Times New Roman" w:hAnsi="Times New Roman" w:cs="Times New Roman"/>
          <w:i/>
          <w:noProof/>
        </w:rPr>
        <w:t>75</w:t>
      </w:r>
      <w:r w:rsidR="00FE1041" w:rsidRPr="00FE1041">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As such, </w:t>
      </w:r>
      <w:r w:rsidR="005F1ECE" w:rsidRPr="00FA2396">
        <w:rPr>
          <w:rFonts w:ascii="Times New Roman" w:eastAsia="Times New Roman" w:hAnsi="Times New Roman" w:cs="Times New Roman"/>
        </w:rPr>
        <w:t>here we provide</w:t>
      </w:r>
      <w:r w:rsidRPr="00FA2396">
        <w:rPr>
          <w:rFonts w:ascii="Times New Roman" w:eastAsia="Times New Roman" w:hAnsi="Times New Roman" w:cs="Times New Roman"/>
        </w:rPr>
        <w:t xml:space="preserve"> broadly applicable </w:t>
      </w:r>
      <w:r w:rsidR="00C4778A" w:rsidRPr="00FA2396">
        <w:rPr>
          <w:rFonts w:ascii="Times New Roman" w:eastAsia="Times New Roman" w:hAnsi="Times New Roman" w:cs="Times New Roman"/>
        </w:rPr>
        <w:t>methodology</w:t>
      </w:r>
      <w:r w:rsidRPr="00FA2396">
        <w:rPr>
          <w:rFonts w:ascii="Times New Roman" w:eastAsia="Times New Roman" w:hAnsi="Times New Roman" w:cs="Times New Roman"/>
        </w:rPr>
        <w:t xml:space="preserve"> with which to efficiently understand modern and historical changes in ecological communities.</w:t>
      </w:r>
    </w:p>
    <w:p w14:paraId="46E4427E" w14:textId="797E8342" w:rsidR="004E2951" w:rsidRPr="00FA2396" w:rsidRDefault="004E2951" w:rsidP="004E2951">
      <w:pPr>
        <w:spacing w:line="480" w:lineRule="auto"/>
        <w:ind w:firstLine="720"/>
        <w:rPr>
          <w:rFonts w:ascii="Times New Roman" w:eastAsia="Times New Roman" w:hAnsi="Times New Roman" w:cs="Times New Roman"/>
        </w:rPr>
      </w:pPr>
    </w:p>
    <w:p w14:paraId="057E8500" w14:textId="673073E4" w:rsidR="00B34894" w:rsidRPr="00FA2396" w:rsidRDefault="00B34894" w:rsidP="00B34894">
      <w:pPr>
        <w:spacing w:line="480" w:lineRule="auto"/>
        <w:rPr>
          <w:rFonts w:ascii="Times New Roman" w:eastAsia="Times New Roman" w:hAnsi="Times New Roman" w:cs="Times New Roman"/>
          <w:b/>
          <w:bCs/>
        </w:rPr>
      </w:pPr>
      <w:r w:rsidRPr="00FA2396">
        <w:rPr>
          <w:rFonts w:ascii="Times New Roman" w:eastAsia="Times New Roman" w:hAnsi="Times New Roman" w:cs="Times New Roman"/>
          <w:b/>
          <w:bCs/>
        </w:rPr>
        <w:lastRenderedPageBreak/>
        <w:t>References</w:t>
      </w:r>
    </w:p>
    <w:bookmarkStart w:id="0" w:name="_gjdgxs" w:colFirst="0" w:colLast="0"/>
    <w:bookmarkEnd w:id="0"/>
    <w:p w14:paraId="71FF9009" w14:textId="117C5208" w:rsidR="00C512FD" w:rsidRPr="00C512FD" w:rsidRDefault="004E2951" w:rsidP="00C512FD">
      <w:pPr>
        <w:widowControl w:val="0"/>
        <w:autoSpaceDE w:val="0"/>
        <w:autoSpaceDN w:val="0"/>
        <w:adjustRightInd w:val="0"/>
        <w:spacing w:line="480" w:lineRule="auto"/>
        <w:ind w:left="640" w:hanging="640"/>
        <w:rPr>
          <w:rFonts w:ascii="Times New Roman" w:hAnsi="Times New Roman" w:cs="Times New Roman"/>
          <w:noProof/>
        </w:rPr>
      </w:pPr>
      <w:r w:rsidRPr="00FA2396">
        <w:rPr>
          <w:rFonts w:ascii="Times New Roman" w:eastAsia="Times New Roman" w:hAnsi="Times New Roman" w:cs="Times New Roman"/>
          <w:i/>
        </w:rPr>
        <w:fldChar w:fldCharType="begin" w:fldLock="1"/>
      </w:r>
      <w:r w:rsidRPr="00FA2396">
        <w:rPr>
          <w:rFonts w:ascii="Times New Roman" w:eastAsia="Times New Roman" w:hAnsi="Times New Roman" w:cs="Times New Roman"/>
          <w:i/>
        </w:rPr>
        <w:instrText xml:space="preserve">ADDIN Mendeley Bibliography CSL_BIBLIOGRAPHY </w:instrText>
      </w:r>
      <w:r w:rsidRPr="00FA2396">
        <w:rPr>
          <w:rFonts w:ascii="Times New Roman" w:eastAsia="Times New Roman" w:hAnsi="Times New Roman" w:cs="Times New Roman"/>
          <w:i/>
        </w:rPr>
        <w:fldChar w:fldCharType="separate"/>
      </w:r>
      <w:r w:rsidR="00C512FD" w:rsidRPr="00C512FD">
        <w:rPr>
          <w:rFonts w:ascii="Times New Roman" w:hAnsi="Times New Roman" w:cs="Times New Roman"/>
          <w:noProof/>
        </w:rPr>
        <w:t xml:space="preserve">1. </w:t>
      </w:r>
      <w:r w:rsidR="00C512FD" w:rsidRPr="00C512FD">
        <w:rPr>
          <w:rFonts w:ascii="Times New Roman" w:hAnsi="Times New Roman" w:cs="Times New Roman"/>
          <w:noProof/>
        </w:rPr>
        <w:tab/>
        <w:t xml:space="preserve">E. C. J. Oliver, S. E. Perkins-Kirkpatrick, N. J. Holbrook, N. L. Bindoff, 9. Anthropogenic and natural influences on record 2016 marine heat waves. </w:t>
      </w:r>
      <w:r w:rsidR="00C512FD" w:rsidRPr="00C512FD">
        <w:rPr>
          <w:rFonts w:ascii="Times New Roman" w:hAnsi="Times New Roman" w:cs="Times New Roman"/>
          <w:i/>
          <w:iCs/>
          <w:noProof/>
        </w:rPr>
        <w:t>Bull. Am. Meteorol. Soc.</w:t>
      </w:r>
      <w:r w:rsidR="00C512FD" w:rsidRPr="00C512FD">
        <w:rPr>
          <w:rFonts w:ascii="Times New Roman" w:hAnsi="Times New Roman" w:cs="Times New Roman"/>
          <w:noProof/>
        </w:rPr>
        <w:t xml:space="preserve"> </w:t>
      </w:r>
      <w:r w:rsidR="00C512FD" w:rsidRPr="00C512FD">
        <w:rPr>
          <w:rFonts w:ascii="Times New Roman" w:hAnsi="Times New Roman" w:cs="Times New Roman"/>
          <w:b/>
          <w:bCs/>
          <w:noProof/>
        </w:rPr>
        <w:t>99</w:t>
      </w:r>
      <w:r w:rsidR="00C512FD" w:rsidRPr="00C512FD">
        <w:rPr>
          <w:rFonts w:ascii="Times New Roman" w:hAnsi="Times New Roman" w:cs="Times New Roman"/>
          <w:noProof/>
        </w:rPr>
        <w:t>, S44–S48 (2018).</w:t>
      </w:r>
    </w:p>
    <w:p w14:paraId="744591CB"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2. </w:t>
      </w:r>
      <w:r w:rsidRPr="00C512FD">
        <w:rPr>
          <w:rFonts w:ascii="Times New Roman" w:hAnsi="Times New Roman" w:cs="Times New Roman"/>
          <w:noProof/>
        </w:rPr>
        <w:tab/>
        <w:t xml:space="preserve">T. L. Frölicher, C. Laufkötter, Emerging risks from marine heat waves. </w:t>
      </w:r>
      <w:r w:rsidRPr="00C512FD">
        <w:rPr>
          <w:rFonts w:ascii="Times New Roman" w:hAnsi="Times New Roman" w:cs="Times New Roman"/>
          <w:i/>
          <w:iCs/>
          <w:noProof/>
        </w:rPr>
        <w:t>Nat. Commun.</w:t>
      </w:r>
      <w:r w:rsidRPr="00C512FD">
        <w:rPr>
          <w:rFonts w:ascii="Times New Roman" w:hAnsi="Times New Roman" w:cs="Times New Roman"/>
          <w:noProof/>
        </w:rPr>
        <w:t xml:space="preserve"> </w:t>
      </w:r>
      <w:r w:rsidRPr="00C512FD">
        <w:rPr>
          <w:rFonts w:ascii="Times New Roman" w:hAnsi="Times New Roman" w:cs="Times New Roman"/>
          <w:b/>
          <w:bCs/>
          <w:noProof/>
        </w:rPr>
        <w:t>9</w:t>
      </w:r>
      <w:r w:rsidRPr="00C512FD">
        <w:rPr>
          <w:rFonts w:ascii="Times New Roman" w:hAnsi="Times New Roman" w:cs="Times New Roman"/>
          <w:noProof/>
        </w:rPr>
        <w:t xml:space="preserve"> (2018), pp. 1–4.</w:t>
      </w:r>
    </w:p>
    <w:p w14:paraId="2BF70193"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3. </w:t>
      </w:r>
      <w:r w:rsidRPr="00C512FD">
        <w:rPr>
          <w:rFonts w:ascii="Times New Roman" w:hAnsi="Times New Roman" w:cs="Times New Roman"/>
          <w:noProof/>
        </w:rPr>
        <w:tab/>
        <w:t xml:space="preserve">T. P. Hughes, J. T. Kerry, A. H. Baird, S. R. Connolly, A. Dietzel, C. M. Eakin, S. F. Heron, A. S. Hoey, M. O. Hoogenboom, G. Liu, M. J. McWilliam, R. J. Pears, M. S. Pratchett, W. J. Skirving, J. S. Stella, G. Torda, Global warming transforms coral reef assemblages. </w:t>
      </w:r>
      <w:r w:rsidRPr="00C512FD">
        <w:rPr>
          <w:rFonts w:ascii="Times New Roman" w:hAnsi="Times New Roman" w:cs="Times New Roman"/>
          <w:i/>
          <w:iCs/>
          <w:noProof/>
        </w:rPr>
        <w:t>Nature</w:t>
      </w:r>
      <w:r w:rsidRPr="00C512FD">
        <w:rPr>
          <w:rFonts w:ascii="Times New Roman" w:hAnsi="Times New Roman" w:cs="Times New Roman"/>
          <w:noProof/>
        </w:rPr>
        <w:t xml:space="preserve">. </w:t>
      </w:r>
      <w:r w:rsidRPr="00C512FD">
        <w:rPr>
          <w:rFonts w:ascii="Times New Roman" w:hAnsi="Times New Roman" w:cs="Times New Roman"/>
          <w:b/>
          <w:bCs/>
          <w:noProof/>
        </w:rPr>
        <w:t>556</w:t>
      </w:r>
      <w:r w:rsidRPr="00C512FD">
        <w:rPr>
          <w:rFonts w:ascii="Times New Roman" w:hAnsi="Times New Roman" w:cs="Times New Roman"/>
          <w:noProof/>
        </w:rPr>
        <w:t>, 492–496 (2018).</w:t>
      </w:r>
    </w:p>
    <w:p w14:paraId="3E041C60"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4. </w:t>
      </w:r>
      <w:r w:rsidRPr="00C512FD">
        <w:rPr>
          <w:rFonts w:ascii="Times New Roman" w:hAnsi="Times New Roman" w:cs="Times New Roman"/>
          <w:noProof/>
        </w:rPr>
        <w:tab/>
        <w:t xml:space="preserve">L. Rogers-Bennett, C. A. Catton, Marine heat wave and multiple stressors tip bull kelp forest to sea urchin barrens. </w:t>
      </w:r>
      <w:r w:rsidRPr="00C512FD">
        <w:rPr>
          <w:rFonts w:ascii="Times New Roman" w:hAnsi="Times New Roman" w:cs="Times New Roman"/>
          <w:i/>
          <w:iCs/>
          <w:noProof/>
        </w:rPr>
        <w:t>Sci. Rep.</w:t>
      </w:r>
      <w:r w:rsidRPr="00C512FD">
        <w:rPr>
          <w:rFonts w:ascii="Times New Roman" w:hAnsi="Times New Roman" w:cs="Times New Roman"/>
          <w:noProof/>
        </w:rPr>
        <w:t xml:space="preserve"> </w:t>
      </w:r>
      <w:r w:rsidRPr="00C512FD">
        <w:rPr>
          <w:rFonts w:ascii="Times New Roman" w:hAnsi="Times New Roman" w:cs="Times New Roman"/>
          <w:b/>
          <w:bCs/>
          <w:noProof/>
        </w:rPr>
        <w:t>9</w:t>
      </w:r>
      <w:r w:rsidRPr="00C512FD">
        <w:rPr>
          <w:rFonts w:ascii="Times New Roman" w:hAnsi="Times New Roman" w:cs="Times New Roman"/>
          <w:noProof/>
        </w:rPr>
        <w:t>, 1–9 (2019).</w:t>
      </w:r>
    </w:p>
    <w:p w14:paraId="3EC15CA7"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5. </w:t>
      </w:r>
      <w:r w:rsidRPr="00C512FD">
        <w:rPr>
          <w:rFonts w:ascii="Times New Roman" w:hAnsi="Times New Roman" w:cs="Times New Roman"/>
          <w:noProof/>
        </w:rPr>
        <w:tab/>
        <w:t xml:space="preserve">J. M. Nielsen, L. A. Rogers, R. D. Brodeur, A. R. Thompson, T. D. Auth, A. L. Deary, J. T. Duffy-Anderson, M. Galbraith, J. A. Koslow, R. I. Perry, Responses of ichthyoplankton assemblages to the recent marine heatwave and previous climate fluctuations in several Northeast Pacific marine ecosystems. </w:t>
      </w:r>
      <w:r w:rsidRPr="00C512FD">
        <w:rPr>
          <w:rFonts w:ascii="Times New Roman" w:hAnsi="Times New Roman" w:cs="Times New Roman"/>
          <w:i/>
          <w:iCs/>
          <w:noProof/>
        </w:rPr>
        <w:t>Glob. Chang. Biol.</w:t>
      </w:r>
      <w:r w:rsidRPr="00C512FD">
        <w:rPr>
          <w:rFonts w:ascii="Times New Roman" w:hAnsi="Times New Roman" w:cs="Times New Roman"/>
          <w:noProof/>
        </w:rPr>
        <w:t xml:space="preserve"> </w:t>
      </w:r>
      <w:r w:rsidRPr="00C512FD">
        <w:rPr>
          <w:rFonts w:ascii="Times New Roman" w:hAnsi="Times New Roman" w:cs="Times New Roman"/>
          <w:b/>
          <w:bCs/>
          <w:noProof/>
        </w:rPr>
        <w:t>27</w:t>
      </w:r>
      <w:r w:rsidRPr="00C512FD">
        <w:rPr>
          <w:rFonts w:ascii="Times New Roman" w:hAnsi="Times New Roman" w:cs="Times New Roman"/>
          <w:noProof/>
        </w:rPr>
        <w:t>, 506–520 (2021).</w:t>
      </w:r>
    </w:p>
    <w:p w14:paraId="1B0C3AFA"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6. </w:t>
      </w:r>
      <w:r w:rsidRPr="00C512FD">
        <w:rPr>
          <w:rFonts w:ascii="Times New Roman" w:hAnsi="Times New Roman" w:cs="Times New Roman"/>
          <w:noProof/>
        </w:rPr>
        <w:tab/>
        <w:t xml:space="preserve">W. W. L. Cheung, T. L. Frölicher, Marine heatwaves exacerbate climate change impacts for fisheries in the northeast Pacific. </w:t>
      </w:r>
      <w:r w:rsidRPr="00C512FD">
        <w:rPr>
          <w:rFonts w:ascii="Times New Roman" w:hAnsi="Times New Roman" w:cs="Times New Roman"/>
          <w:i/>
          <w:iCs/>
          <w:noProof/>
        </w:rPr>
        <w:t>Sci. Rep.</w:t>
      </w:r>
      <w:r w:rsidRPr="00C512FD">
        <w:rPr>
          <w:rFonts w:ascii="Times New Roman" w:hAnsi="Times New Roman" w:cs="Times New Roman"/>
          <w:noProof/>
        </w:rPr>
        <w:t xml:space="preserve"> </w:t>
      </w:r>
      <w:r w:rsidRPr="00C512FD">
        <w:rPr>
          <w:rFonts w:ascii="Times New Roman" w:hAnsi="Times New Roman" w:cs="Times New Roman"/>
          <w:b/>
          <w:bCs/>
          <w:noProof/>
        </w:rPr>
        <w:t>10</w:t>
      </w:r>
      <w:r w:rsidRPr="00C512FD">
        <w:rPr>
          <w:rFonts w:ascii="Times New Roman" w:hAnsi="Times New Roman" w:cs="Times New Roman"/>
          <w:noProof/>
        </w:rPr>
        <w:t>, 1–10 (2020).</w:t>
      </w:r>
    </w:p>
    <w:p w14:paraId="3F3F4729"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7. </w:t>
      </w:r>
      <w:r w:rsidRPr="00C512FD">
        <w:rPr>
          <w:rFonts w:ascii="Times New Roman" w:hAnsi="Times New Roman" w:cs="Times New Roman"/>
          <w:noProof/>
        </w:rPr>
        <w:tab/>
        <w:t xml:space="preserve">M. L. Pinsky, R. L. Selden, Z. J. Kitchel, Climate-Driven Shifts in Marine Species Ranges: Scaling from Organisms to Communities. </w:t>
      </w:r>
      <w:r w:rsidRPr="00C512FD">
        <w:rPr>
          <w:rFonts w:ascii="Times New Roman" w:hAnsi="Times New Roman" w:cs="Times New Roman"/>
          <w:i/>
          <w:iCs/>
          <w:noProof/>
        </w:rPr>
        <w:t>Ann. Rev. Mar. Sci.</w:t>
      </w:r>
      <w:r w:rsidRPr="00C512FD">
        <w:rPr>
          <w:rFonts w:ascii="Times New Roman" w:hAnsi="Times New Roman" w:cs="Times New Roman"/>
          <w:noProof/>
        </w:rPr>
        <w:t xml:space="preserve"> </w:t>
      </w:r>
      <w:r w:rsidRPr="00C512FD">
        <w:rPr>
          <w:rFonts w:ascii="Times New Roman" w:hAnsi="Times New Roman" w:cs="Times New Roman"/>
          <w:b/>
          <w:bCs/>
          <w:noProof/>
        </w:rPr>
        <w:t>12</w:t>
      </w:r>
      <w:r w:rsidRPr="00C512FD">
        <w:rPr>
          <w:rFonts w:ascii="Times New Roman" w:hAnsi="Times New Roman" w:cs="Times New Roman"/>
          <w:noProof/>
        </w:rPr>
        <w:t>, 153–179 (2020).</w:t>
      </w:r>
    </w:p>
    <w:p w14:paraId="7999CE87"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8. </w:t>
      </w:r>
      <w:r w:rsidRPr="00C512FD">
        <w:rPr>
          <w:rFonts w:ascii="Times New Roman" w:hAnsi="Times New Roman" w:cs="Times New Roman"/>
          <w:noProof/>
        </w:rPr>
        <w:tab/>
        <w:t xml:space="preserve">E. A. Becker, K. A. Forney, J. V. Redfern, J. Barlow, M. G. Jacox, J. J. Roberts, D. M. Palacios, Predicting cetacean abundance and distribution in a changing climate. </w:t>
      </w:r>
      <w:r w:rsidRPr="00C512FD">
        <w:rPr>
          <w:rFonts w:ascii="Times New Roman" w:hAnsi="Times New Roman" w:cs="Times New Roman"/>
          <w:i/>
          <w:iCs/>
          <w:noProof/>
        </w:rPr>
        <w:t xml:space="preserve">Divers. </w:t>
      </w:r>
      <w:r w:rsidRPr="00C512FD">
        <w:rPr>
          <w:rFonts w:ascii="Times New Roman" w:hAnsi="Times New Roman" w:cs="Times New Roman"/>
          <w:i/>
          <w:iCs/>
          <w:noProof/>
        </w:rPr>
        <w:lastRenderedPageBreak/>
        <w:t>Distrib.</w:t>
      </w:r>
      <w:r w:rsidRPr="00C512FD">
        <w:rPr>
          <w:rFonts w:ascii="Times New Roman" w:hAnsi="Times New Roman" w:cs="Times New Roman"/>
          <w:noProof/>
        </w:rPr>
        <w:t xml:space="preserve"> </w:t>
      </w:r>
      <w:r w:rsidRPr="00C512FD">
        <w:rPr>
          <w:rFonts w:ascii="Times New Roman" w:hAnsi="Times New Roman" w:cs="Times New Roman"/>
          <w:b/>
          <w:bCs/>
          <w:noProof/>
        </w:rPr>
        <w:t>25</w:t>
      </w:r>
      <w:r w:rsidRPr="00C512FD">
        <w:rPr>
          <w:rFonts w:ascii="Times New Roman" w:hAnsi="Times New Roman" w:cs="Times New Roman"/>
          <w:noProof/>
        </w:rPr>
        <w:t>, 626–643 (2019).</w:t>
      </w:r>
    </w:p>
    <w:p w14:paraId="1C94FAB2"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9. </w:t>
      </w:r>
      <w:r w:rsidRPr="00C512FD">
        <w:rPr>
          <w:rFonts w:ascii="Times New Roman" w:hAnsi="Times New Roman" w:cs="Times New Roman"/>
          <w:noProof/>
        </w:rPr>
        <w:tab/>
        <w:t xml:space="preserve">D. M. Checkley, R. G. Asch, R. R. Rykaczewski, Climate, Anchovy, and Sardine. </w:t>
      </w:r>
      <w:r w:rsidRPr="00C512FD">
        <w:rPr>
          <w:rFonts w:ascii="Times New Roman" w:hAnsi="Times New Roman" w:cs="Times New Roman"/>
          <w:i/>
          <w:iCs/>
          <w:noProof/>
        </w:rPr>
        <w:t>Ann. Rev. Mar. Sci.</w:t>
      </w:r>
      <w:r w:rsidRPr="00C512FD">
        <w:rPr>
          <w:rFonts w:ascii="Times New Roman" w:hAnsi="Times New Roman" w:cs="Times New Roman"/>
          <w:noProof/>
        </w:rPr>
        <w:t xml:space="preserve"> </w:t>
      </w:r>
      <w:r w:rsidRPr="00C512FD">
        <w:rPr>
          <w:rFonts w:ascii="Times New Roman" w:hAnsi="Times New Roman" w:cs="Times New Roman"/>
          <w:b/>
          <w:bCs/>
          <w:noProof/>
        </w:rPr>
        <w:t>9</w:t>
      </w:r>
      <w:r w:rsidRPr="00C512FD">
        <w:rPr>
          <w:rFonts w:ascii="Times New Roman" w:hAnsi="Times New Roman" w:cs="Times New Roman"/>
          <w:noProof/>
        </w:rPr>
        <w:t>, 469–493 (2017).</w:t>
      </w:r>
    </w:p>
    <w:p w14:paraId="1A6236A3"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10. </w:t>
      </w:r>
      <w:r w:rsidRPr="00C512FD">
        <w:rPr>
          <w:rFonts w:ascii="Times New Roman" w:hAnsi="Times New Roman" w:cs="Times New Roman"/>
          <w:noProof/>
        </w:rPr>
        <w:tab/>
        <w:t xml:space="preserve">F. P. Chavez, J. Ryan, S. E. Lluch-Cota, C. M. Ñiquen, Climate: From anchovies to sardines and back: Multidecadal change in the Pacific Ocean. </w:t>
      </w:r>
      <w:r w:rsidRPr="00C512FD">
        <w:rPr>
          <w:rFonts w:ascii="Times New Roman" w:hAnsi="Times New Roman" w:cs="Times New Roman"/>
          <w:i/>
          <w:iCs/>
          <w:noProof/>
        </w:rPr>
        <w:t>Science (80-. ).</w:t>
      </w:r>
      <w:r w:rsidRPr="00C512FD">
        <w:rPr>
          <w:rFonts w:ascii="Times New Roman" w:hAnsi="Times New Roman" w:cs="Times New Roman"/>
          <w:noProof/>
        </w:rPr>
        <w:t xml:space="preserve"> </w:t>
      </w:r>
      <w:r w:rsidRPr="00C512FD">
        <w:rPr>
          <w:rFonts w:ascii="Times New Roman" w:hAnsi="Times New Roman" w:cs="Times New Roman"/>
          <w:b/>
          <w:bCs/>
          <w:noProof/>
        </w:rPr>
        <w:t>299</w:t>
      </w:r>
      <w:r w:rsidRPr="00C512FD">
        <w:rPr>
          <w:rFonts w:ascii="Times New Roman" w:hAnsi="Times New Roman" w:cs="Times New Roman"/>
          <w:noProof/>
        </w:rPr>
        <w:t>, 217–221 (2003).</w:t>
      </w:r>
    </w:p>
    <w:p w14:paraId="44D6D8FE"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11. </w:t>
      </w:r>
      <w:r w:rsidRPr="00C512FD">
        <w:rPr>
          <w:rFonts w:ascii="Times New Roman" w:hAnsi="Times New Roman" w:cs="Times New Roman"/>
          <w:noProof/>
        </w:rPr>
        <w:tab/>
        <w:t xml:space="preserve">M. Lindegren, D. M. Checkley, T. Rouyer, A. D. MacCall, N. C. Stenseth, Climate, fishing, and fluctuations of sardine and anchovy in the California Current. </w:t>
      </w:r>
      <w:r w:rsidRPr="00C512FD">
        <w:rPr>
          <w:rFonts w:ascii="Times New Roman" w:hAnsi="Times New Roman" w:cs="Times New Roman"/>
          <w:i/>
          <w:iCs/>
          <w:noProof/>
        </w:rPr>
        <w:t>Proc. Natl. Acad. Sci. U. S. A.</w:t>
      </w:r>
      <w:r w:rsidRPr="00C512FD">
        <w:rPr>
          <w:rFonts w:ascii="Times New Roman" w:hAnsi="Times New Roman" w:cs="Times New Roman"/>
          <w:noProof/>
        </w:rPr>
        <w:t xml:space="preserve"> </w:t>
      </w:r>
      <w:r w:rsidRPr="00C512FD">
        <w:rPr>
          <w:rFonts w:ascii="Times New Roman" w:hAnsi="Times New Roman" w:cs="Times New Roman"/>
          <w:b/>
          <w:bCs/>
          <w:noProof/>
        </w:rPr>
        <w:t>110</w:t>
      </w:r>
      <w:r w:rsidRPr="00C512FD">
        <w:rPr>
          <w:rFonts w:ascii="Times New Roman" w:hAnsi="Times New Roman" w:cs="Times New Roman"/>
          <w:noProof/>
        </w:rPr>
        <w:t>, 13672–13677 (2013).</w:t>
      </w:r>
    </w:p>
    <w:p w14:paraId="014F5095"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12. </w:t>
      </w:r>
      <w:r w:rsidRPr="00C512FD">
        <w:rPr>
          <w:rFonts w:ascii="Times New Roman" w:hAnsi="Times New Roman" w:cs="Times New Roman"/>
          <w:noProof/>
        </w:rPr>
        <w:tab/>
        <w:t xml:space="preserve">N. D. Gallo, E. Drenkard, A. R. Thompson, E. D. Weber, D. Wilson-Vandenberg, S. McClatchie, J. A. Koslow, B. X. Semmens, Bridging From Monitoring to Solutions-Based Thinking: Lessons From CalCOFI for Understanding and Adapting to Marine Climate Change Impacts. </w:t>
      </w:r>
      <w:r w:rsidRPr="00C512FD">
        <w:rPr>
          <w:rFonts w:ascii="Times New Roman" w:hAnsi="Times New Roman" w:cs="Times New Roman"/>
          <w:i/>
          <w:iCs/>
          <w:noProof/>
        </w:rPr>
        <w:t>Front. Mar. Sci.</w:t>
      </w:r>
      <w:r w:rsidRPr="00C512FD">
        <w:rPr>
          <w:rFonts w:ascii="Times New Roman" w:hAnsi="Times New Roman" w:cs="Times New Roman"/>
          <w:noProof/>
        </w:rPr>
        <w:t xml:space="preserve"> </w:t>
      </w:r>
      <w:r w:rsidRPr="00C512FD">
        <w:rPr>
          <w:rFonts w:ascii="Times New Roman" w:hAnsi="Times New Roman" w:cs="Times New Roman"/>
          <w:b/>
          <w:bCs/>
          <w:noProof/>
        </w:rPr>
        <w:t>6</w:t>
      </w:r>
      <w:r w:rsidRPr="00C512FD">
        <w:rPr>
          <w:rFonts w:ascii="Times New Roman" w:hAnsi="Times New Roman" w:cs="Times New Roman"/>
          <w:noProof/>
        </w:rPr>
        <w:t>, 695 (2019).</w:t>
      </w:r>
    </w:p>
    <w:p w14:paraId="5AD32278"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13. </w:t>
      </w:r>
      <w:r w:rsidRPr="00C512FD">
        <w:rPr>
          <w:rFonts w:ascii="Times New Roman" w:hAnsi="Times New Roman" w:cs="Times New Roman"/>
          <w:noProof/>
        </w:rPr>
        <w:tab/>
        <w:t xml:space="preserve">P. E. Smith, H. G. Moser, Long-term trends and variability in the larvae of Pacific sardine and associated fish species of the California Current region. </w:t>
      </w:r>
      <w:r w:rsidRPr="00C512FD">
        <w:rPr>
          <w:rFonts w:ascii="Times New Roman" w:hAnsi="Times New Roman" w:cs="Times New Roman"/>
          <w:i/>
          <w:iCs/>
          <w:noProof/>
        </w:rPr>
        <w:t>Deep. Res. Part II Top. Stud. Oceanogr.</w:t>
      </w:r>
      <w:r w:rsidRPr="00C512FD">
        <w:rPr>
          <w:rFonts w:ascii="Times New Roman" w:hAnsi="Times New Roman" w:cs="Times New Roman"/>
          <w:noProof/>
        </w:rPr>
        <w:t xml:space="preserve"> </w:t>
      </w:r>
      <w:r w:rsidRPr="00C512FD">
        <w:rPr>
          <w:rFonts w:ascii="Times New Roman" w:hAnsi="Times New Roman" w:cs="Times New Roman"/>
          <w:b/>
          <w:bCs/>
          <w:noProof/>
        </w:rPr>
        <w:t>50</w:t>
      </w:r>
      <w:r w:rsidRPr="00C512FD">
        <w:rPr>
          <w:rFonts w:ascii="Times New Roman" w:hAnsi="Times New Roman" w:cs="Times New Roman"/>
          <w:noProof/>
        </w:rPr>
        <w:t>, 2519–2536 (2003).</w:t>
      </w:r>
    </w:p>
    <w:p w14:paraId="70DE343A"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14. </w:t>
      </w:r>
      <w:r w:rsidRPr="00C512FD">
        <w:rPr>
          <w:rFonts w:ascii="Times New Roman" w:hAnsi="Times New Roman" w:cs="Times New Roman"/>
          <w:noProof/>
        </w:rPr>
        <w:tab/>
        <w:t xml:space="preserve">C. H. Hsieh, C. S. Reiss, J. R. Hunter, J. R. Beddington, R. M. May, G. Sugihara, Fishing elevates variability in the abundance of exploited species. </w:t>
      </w:r>
      <w:r w:rsidRPr="00C512FD">
        <w:rPr>
          <w:rFonts w:ascii="Times New Roman" w:hAnsi="Times New Roman" w:cs="Times New Roman"/>
          <w:i/>
          <w:iCs/>
          <w:noProof/>
        </w:rPr>
        <w:t>Nature</w:t>
      </w:r>
      <w:r w:rsidRPr="00C512FD">
        <w:rPr>
          <w:rFonts w:ascii="Times New Roman" w:hAnsi="Times New Roman" w:cs="Times New Roman"/>
          <w:noProof/>
        </w:rPr>
        <w:t xml:space="preserve">. </w:t>
      </w:r>
      <w:r w:rsidRPr="00C512FD">
        <w:rPr>
          <w:rFonts w:ascii="Times New Roman" w:hAnsi="Times New Roman" w:cs="Times New Roman"/>
          <w:b/>
          <w:bCs/>
          <w:noProof/>
        </w:rPr>
        <w:t>443</w:t>
      </w:r>
      <w:r w:rsidRPr="00C512FD">
        <w:rPr>
          <w:rFonts w:ascii="Times New Roman" w:hAnsi="Times New Roman" w:cs="Times New Roman"/>
          <w:noProof/>
        </w:rPr>
        <w:t>, 859–862 (2006).</w:t>
      </w:r>
    </w:p>
    <w:p w14:paraId="17868A30"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15. </w:t>
      </w:r>
      <w:r w:rsidRPr="00C512FD">
        <w:rPr>
          <w:rFonts w:ascii="Times New Roman" w:hAnsi="Times New Roman" w:cs="Times New Roman"/>
          <w:noProof/>
        </w:rPr>
        <w:tab/>
        <w:t xml:space="preserve">A. R. Thompson, W. Watson, S. McClatchie, E. D. Weber, Multi-scale sampling to evaluate assemblage dynamics in an oceanic marine reserve. </w:t>
      </w:r>
      <w:r w:rsidRPr="00C512FD">
        <w:rPr>
          <w:rFonts w:ascii="Times New Roman" w:hAnsi="Times New Roman" w:cs="Times New Roman"/>
          <w:i/>
          <w:iCs/>
          <w:noProof/>
        </w:rPr>
        <w:t>PLoS One</w:t>
      </w:r>
      <w:r w:rsidRPr="00C512FD">
        <w:rPr>
          <w:rFonts w:ascii="Times New Roman" w:hAnsi="Times New Roman" w:cs="Times New Roman"/>
          <w:noProof/>
        </w:rPr>
        <w:t xml:space="preserve">. </w:t>
      </w:r>
      <w:r w:rsidRPr="00C512FD">
        <w:rPr>
          <w:rFonts w:ascii="Times New Roman" w:hAnsi="Times New Roman" w:cs="Times New Roman"/>
          <w:b/>
          <w:bCs/>
          <w:noProof/>
        </w:rPr>
        <w:t>7</w:t>
      </w:r>
      <w:r w:rsidRPr="00C512FD">
        <w:rPr>
          <w:rFonts w:ascii="Times New Roman" w:hAnsi="Times New Roman" w:cs="Times New Roman"/>
          <w:noProof/>
        </w:rPr>
        <w:t>, e33131 (2012).</w:t>
      </w:r>
    </w:p>
    <w:p w14:paraId="1F700352"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16. </w:t>
      </w:r>
      <w:r w:rsidRPr="00C512FD">
        <w:rPr>
          <w:rFonts w:ascii="Times New Roman" w:hAnsi="Times New Roman" w:cs="Times New Roman"/>
          <w:noProof/>
        </w:rPr>
        <w:tab/>
        <w:t xml:space="preserve">H. G. Moser  P.E. Smith, and L.E. Eber, Larval fish assemblages in the California Current region, 1954-1960, a period of dynamic environmental change. </w:t>
      </w:r>
      <w:r w:rsidRPr="00C512FD">
        <w:rPr>
          <w:rFonts w:ascii="Times New Roman" w:hAnsi="Times New Roman" w:cs="Times New Roman"/>
          <w:i/>
          <w:iCs/>
          <w:noProof/>
        </w:rPr>
        <w:t>CalCOFI Rep.</w:t>
      </w:r>
      <w:r w:rsidRPr="00C512FD">
        <w:rPr>
          <w:rFonts w:ascii="Times New Roman" w:hAnsi="Times New Roman" w:cs="Times New Roman"/>
          <w:noProof/>
        </w:rPr>
        <w:t xml:space="preserve"> </w:t>
      </w:r>
      <w:r w:rsidRPr="00C512FD">
        <w:rPr>
          <w:rFonts w:ascii="Times New Roman" w:hAnsi="Times New Roman" w:cs="Times New Roman"/>
          <w:b/>
          <w:bCs/>
          <w:noProof/>
        </w:rPr>
        <w:t>28</w:t>
      </w:r>
      <w:r w:rsidRPr="00C512FD">
        <w:rPr>
          <w:rFonts w:ascii="Times New Roman" w:hAnsi="Times New Roman" w:cs="Times New Roman"/>
          <w:noProof/>
        </w:rPr>
        <w:t>, 97–127 (1987).</w:t>
      </w:r>
    </w:p>
    <w:p w14:paraId="273C16E4"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lastRenderedPageBreak/>
        <w:t xml:space="preserve">17. </w:t>
      </w:r>
      <w:r w:rsidRPr="00C512FD">
        <w:rPr>
          <w:rFonts w:ascii="Times New Roman" w:hAnsi="Times New Roman" w:cs="Times New Roman"/>
          <w:noProof/>
        </w:rPr>
        <w:tab/>
        <w:t xml:space="preserve">H. Moser, R. Charter, P. Smith, D. Ambrose, W. Watson, S. Charter, E. Sandknop, Distributional atlas of fish larvae and eggs in the Southern California Bight region: 1951-1998. </w:t>
      </w:r>
      <w:r w:rsidRPr="00C512FD">
        <w:rPr>
          <w:rFonts w:ascii="Times New Roman" w:hAnsi="Times New Roman" w:cs="Times New Roman"/>
          <w:i/>
          <w:iCs/>
          <w:noProof/>
        </w:rPr>
        <w:t>Calif. Coop. Ocean. Fish. Investig. Atlas</w:t>
      </w:r>
      <w:r w:rsidRPr="00C512FD">
        <w:rPr>
          <w:rFonts w:ascii="Times New Roman" w:hAnsi="Times New Roman" w:cs="Times New Roman"/>
          <w:noProof/>
        </w:rPr>
        <w:t xml:space="preserve">. </w:t>
      </w:r>
      <w:r w:rsidRPr="00C512FD">
        <w:rPr>
          <w:rFonts w:ascii="Times New Roman" w:hAnsi="Times New Roman" w:cs="Times New Roman"/>
          <w:b/>
          <w:bCs/>
          <w:noProof/>
        </w:rPr>
        <w:t>34</w:t>
      </w:r>
      <w:r w:rsidRPr="00C512FD">
        <w:rPr>
          <w:rFonts w:ascii="Times New Roman" w:hAnsi="Times New Roman" w:cs="Times New Roman"/>
          <w:noProof/>
        </w:rPr>
        <w:t>, 1–166 (2001).</w:t>
      </w:r>
    </w:p>
    <w:p w14:paraId="4746E1D9"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18. </w:t>
      </w:r>
      <w:r w:rsidRPr="00C512FD">
        <w:rPr>
          <w:rFonts w:ascii="Times New Roman" w:hAnsi="Times New Roman" w:cs="Times New Roman"/>
          <w:noProof/>
        </w:rPr>
        <w:tab/>
        <w:t xml:space="preserve">M. A. Snyder, L. C. Sloan, N. S. Diffenbaugh, J. L. Bell, Future climate change and upwelling in the California Current. </w:t>
      </w:r>
      <w:r w:rsidRPr="00C512FD">
        <w:rPr>
          <w:rFonts w:ascii="Times New Roman" w:hAnsi="Times New Roman" w:cs="Times New Roman"/>
          <w:i/>
          <w:iCs/>
          <w:noProof/>
        </w:rPr>
        <w:t>Geophys. Res. Lett.</w:t>
      </w:r>
      <w:r w:rsidRPr="00C512FD">
        <w:rPr>
          <w:rFonts w:ascii="Times New Roman" w:hAnsi="Times New Roman" w:cs="Times New Roman"/>
          <w:noProof/>
        </w:rPr>
        <w:t xml:space="preserve"> </w:t>
      </w:r>
      <w:r w:rsidRPr="00C512FD">
        <w:rPr>
          <w:rFonts w:ascii="Times New Roman" w:hAnsi="Times New Roman" w:cs="Times New Roman"/>
          <w:b/>
          <w:bCs/>
          <w:noProof/>
        </w:rPr>
        <w:t>30</w:t>
      </w:r>
      <w:r w:rsidRPr="00C512FD">
        <w:rPr>
          <w:rFonts w:ascii="Times New Roman" w:hAnsi="Times New Roman" w:cs="Times New Roman"/>
          <w:noProof/>
        </w:rPr>
        <w:t>, 1823 (2003).</w:t>
      </w:r>
    </w:p>
    <w:p w14:paraId="05532471"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19. </w:t>
      </w:r>
      <w:r w:rsidRPr="00C512FD">
        <w:rPr>
          <w:rFonts w:ascii="Times New Roman" w:hAnsi="Times New Roman" w:cs="Times New Roman"/>
          <w:noProof/>
        </w:rPr>
        <w:tab/>
        <w:t xml:space="preserve">R. G. Asch, Climate change and decadal shifts in the phenology of larval fishes in the California Current ecosystem. </w:t>
      </w:r>
      <w:r w:rsidRPr="00C512FD">
        <w:rPr>
          <w:rFonts w:ascii="Times New Roman" w:hAnsi="Times New Roman" w:cs="Times New Roman"/>
          <w:i/>
          <w:iCs/>
          <w:noProof/>
        </w:rPr>
        <w:t>Proc. Natl. Acad. Sci. U. S. A.</w:t>
      </w:r>
      <w:r w:rsidRPr="00C512FD">
        <w:rPr>
          <w:rFonts w:ascii="Times New Roman" w:hAnsi="Times New Roman" w:cs="Times New Roman"/>
          <w:noProof/>
        </w:rPr>
        <w:t xml:space="preserve"> </w:t>
      </w:r>
      <w:r w:rsidRPr="00C512FD">
        <w:rPr>
          <w:rFonts w:ascii="Times New Roman" w:hAnsi="Times New Roman" w:cs="Times New Roman"/>
          <w:b/>
          <w:bCs/>
          <w:noProof/>
        </w:rPr>
        <w:t>112</w:t>
      </w:r>
      <w:r w:rsidRPr="00C512FD">
        <w:rPr>
          <w:rFonts w:ascii="Times New Roman" w:hAnsi="Times New Roman" w:cs="Times New Roman"/>
          <w:noProof/>
        </w:rPr>
        <w:t>, E4065–E4074 (2015).</w:t>
      </w:r>
    </w:p>
    <w:p w14:paraId="61A9B806"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20. </w:t>
      </w:r>
      <w:r w:rsidRPr="00C512FD">
        <w:rPr>
          <w:rFonts w:ascii="Times New Roman" w:hAnsi="Times New Roman" w:cs="Times New Roman"/>
          <w:noProof/>
        </w:rPr>
        <w:tab/>
        <w:t xml:space="preserve">A. R. Thompson, N. J. Ben-Aderet, N. M. Bowlin, D. Kacev, R. Swalethorp, W. Watson, Putting the Pacific marine heatwave into perspective: The response of larval fish off southern California to unprecedented warming in 2014–2016 relative to the previous 65 years. </w:t>
      </w:r>
      <w:r w:rsidRPr="00C512FD">
        <w:rPr>
          <w:rFonts w:ascii="Times New Roman" w:hAnsi="Times New Roman" w:cs="Times New Roman"/>
          <w:i/>
          <w:iCs/>
          <w:noProof/>
        </w:rPr>
        <w:t>Glob. Chang. Biol.</w:t>
      </w:r>
      <w:r w:rsidRPr="00C512FD">
        <w:rPr>
          <w:rFonts w:ascii="Times New Roman" w:hAnsi="Times New Roman" w:cs="Times New Roman"/>
          <w:noProof/>
        </w:rPr>
        <w:t xml:space="preserve"> </w:t>
      </w:r>
      <w:r w:rsidRPr="00C512FD">
        <w:rPr>
          <w:rFonts w:ascii="Times New Roman" w:hAnsi="Times New Roman" w:cs="Times New Roman"/>
          <w:b/>
          <w:bCs/>
          <w:noProof/>
        </w:rPr>
        <w:t>28</w:t>
      </w:r>
      <w:r w:rsidRPr="00C512FD">
        <w:rPr>
          <w:rFonts w:ascii="Times New Roman" w:hAnsi="Times New Roman" w:cs="Times New Roman"/>
          <w:noProof/>
        </w:rPr>
        <w:t>, 1766–1785 (2022).</w:t>
      </w:r>
    </w:p>
    <w:p w14:paraId="4705A821"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21. </w:t>
      </w:r>
      <w:r w:rsidRPr="00C512FD">
        <w:rPr>
          <w:rFonts w:ascii="Times New Roman" w:hAnsi="Times New Roman" w:cs="Times New Roman"/>
          <w:noProof/>
        </w:rPr>
        <w:tab/>
        <w:t xml:space="preserve">A. R. Thompson, D. C. Chen, L. W. Guo, J. R. Hyde, W. Watson, Larval abundances of rockfishes that were historically targeted by fishing increased over 16 years in association with a large marine protected area. </w:t>
      </w:r>
      <w:r w:rsidRPr="00C512FD">
        <w:rPr>
          <w:rFonts w:ascii="Times New Roman" w:hAnsi="Times New Roman" w:cs="Times New Roman"/>
          <w:i/>
          <w:iCs/>
          <w:noProof/>
        </w:rPr>
        <w:t>R. Soc. Open Sci.</w:t>
      </w:r>
      <w:r w:rsidRPr="00C512FD">
        <w:rPr>
          <w:rFonts w:ascii="Times New Roman" w:hAnsi="Times New Roman" w:cs="Times New Roman"/>
          <w:noProof/>
        </w:rPr>
        <w:t xml:space="preserve"> </w:t>
      </w:r>
      <w:r w:rsidRPr="00C512FD">
        <w:rPr>
          <w:rFonts w:ascii="Times New Roman" w:hAnsi="Times New Roman" w:cs="Times New Roman"/>
          <w:b/>
          <w:bCs/>
          <w:noProof/>
        </w:rPr>
        <w:t>4</w:t>
      </w:r>
      <w:r w:rsidRPr="00C512FD">
        <w:rPr>
          <w:rFonts w:ascii="Times New Roman" w:hAnsi="Times New Roman" w:cs="Times New Roman"/>
          <w:noProof/>
        </w:rPr>
        <w:t>, 170639 (2017).</w:t>
      </w:r>
    </w:p>
    <w:p w14:paraId="3F0FCDAF"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22. </w:t>
      </w:r>
      <w:r w:rsidRPr="00C512FD">
        <w:rPr>
          <w:rFonts w:ascii="Times New Roman" w:hAnsi="Times New Roman" w:cs="Times New Roman"/>
          <w:noProof/>
        </w:rPr>
        <w:tab/>
        <w:t xml:space="preserve">Z. Gold, E. E. Curd, K. D. Goodwin, E. S. Choi, B. W. Frable, A. R. Thompson, H. J. Walker, R. S. Burton, D. Kacev, L. D. Martz, P. H. Barber, Improving metabarcoding taxonomic assignment: A case study of fishes in a large marine ecosystem. </w:t>
      </w:r>
      <w:r w:rsidRPr="00C512FD">
        <w:rPr>
          <w:rFonts w:ascii="Times New Roman" w:hAnsi="Times New Roman" w:cs="Times New Roman"/>
          <w:i/>
          <w:iCs/>
          <w:noProof/>
        </w:rPr>
        <w:t>Mol. Ecol. Resour.</w:t>
      </w:r>
      <w:r w:rsidRPr="00C512FD">
        <w:rPr>
          <w:rFonts w:ascii="Times New Roman" w:hAnsi="Times New Roman" w:cs="Times New Roman"/>
          <w:noProof/>
        </w:rPr>
        <w:t xml:space="preserve"> </w:t>
      </w:r>
      <w:r w:rsidRPr="00C512FD">
        <w:rPr>
          <w:rFonts w:ascii="Times New Roman" w:hAnsi="Times New Roman" w:cs="Times New Roman"/>
          <w:b/>
          <w:bCs/>
          <w:noProof/>
        </w:rPr>
        <w:t>21</w:t>
      </w:r>
      <w:r w:rsidRPr="00C512FD">
        <w:rPr>
          <w:rFonts w:ascii="Times New Roman" w:hAnsi="Times New Roman" w:cs="Times New Roman"/>
          <w:noProof/>
        </w:rPr>
        <w:t>, 2546–2564 (2021).</w:t>
      </w:r>
    </w:p>
    <w:p w14:paraId="5C52884A"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23. </w:t>
      </w:r>
      <w:r w:rsidRPr="00C512FD">
        <w:rPr>
          <w:rFonts w:ascii="Times New Roman" w:hAnsi="Times New Roman" w:cs="Times New Roman"/>
          <w:noProof/>
        </w:rPr>
        <w:tab/>
        <w:t xml:space="preserve">M. Miya, R. O. Gotoh, T. Sado, MiFish metabarcoding: a high-throughput approach for simultaneous detection of multiple fish species from environmental DNA and other samples. </w:t>
      </w:r>
      <w:r w:rsidRPr="00C512FD">
        <w:rPr>
          <w:rFonts w:ascii="Times New Roman" w:hAnsi="Times New Roman" w:cs="Times New Roman"/>
          <w:i/>
          <w:iCs/>
          <w:noProof/>
        </w:rPr>
        <w:t>Fish. Sci.</w:t>
      </w:r>
      <w:r w:rsidRPr="00C512FD">
        <w:rPr>
          <w:rFonts w:ascii="Times New Roman" w:hAnsi="Times New Roman" w:cs="Times New Roman"/>
          <w:noProof/>
        </w:rPr>
        <w:t xml:space="preserve"> </w:t>
      </w:r>
      <w:r w:rsidRPr="00C512FD">
        <w:rPr>
          <w:rFonts w:ascii="Times New Roman" w:hAnsi="Times New Roman" w:cs="Times New Roman"/>
          <w:b/>
          <w:bCs/>
          <w:noProof/>
        </w:rPr>
        <w:t>86</w:t>
      </w:r>
      <w:r w:rsidRPr="00C512FD">
        <w:rPr>
          <w:rFonts w:ascii="Times New Roman" w:hAnsi="Times New Roman" w:cs="Times New Roman"/>
          <w:noProof/>
        </w:rPr>
        <w:t>, 939–970 (2020).</w:t>
      </w:r>
    </w:p>
    <w:p w14:paraId="6543774A"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24. </w:t>
      </w:r>
      <w:r w:rsidRPr="00C512FD">
        <w:rPr>
          <w:rFonts w:ascii="Times New Roman" w:hAnsi="Times New Roman" w:cs="Times New Roman"/>
          <w:noProof/>
        </w:rPr>
        <w:tab/>
        <w:t xml:space="preserve">M. G. Jacox, M. A. Alexander, N. J. Mantua, J. D. Scott, G. Hervieux, R. S. Webb, F. E. Werner, 6. Forcing of multiyear extreme ocean temperatures that impacted California </w:t>
      </w:r>
      <w:r w:rsidRPr="00C512FD">
        <w:rPr>
          <w:rFonts w:ascii="Times New Roman" w:hAnsi="Times New Roman" w:cs="Times New Roman"/>
          <w:noProof/>
        </w:rPr>
        <w:lastRenderedPageBreak/>
        <w:t xml:space="preserve">current living marine resources in 2016. </w:t>
      </w:r>
      <w:r w:rsidRPr="00C512FD">
        <w:rPr>
          <w:rFonts w:ascii="Times New Roman" w:hAnsi="Times New Roman" w:cs="Times New Roman"/>
          <w:i/>
          <w:iCs/>
          <w:noProof/>
        </w:rPr>
        <w:t>Bull. Am. Meteorol. Soc.</w:t>
      </w:r>
      <w:r w:rsidRPr="00C512FD">
        <w:rPr>
          <w:rFonts w:ascii="Times New Roman" w:hAnsi="Times New Roman" w:cs="Times New Roman"/>
          <w:noProof/>
        </w:rPr>
        <w:t xml:space="preserve"> </w:t>
      </w:r>
      <w:r w:rsidRPr="00C512FD">
        <w:rPr>
          <w:rFonts w:ascii="Times New Roman" w:hAnsi="Times New Roman" w:cs="Times New Roman"/>
          <w:b/>
          <w:bCs/>
          <w:noProof/>
        </w:rPr>
        <w:t>99</w:t>
      </w:r>
      <w:r w:rsidRPr="00C512FD">
        <w:rPr>
          <w:rFonts w:ascii="Times New Roman" w:hAnsi="Times New Roman" w:cs="Times New Roman"/>
          <w:noProof/>
        </w:rPr>
        <w:t>, S27–S33 (2018).</w:t>
      </w:r>
    </w:p>
    <w:p w14:paraId="68444E1D"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25. </w:t>
      </w:r>
      <w:r w:rsidRPr="00C512FD">
        <w:rPr>
          <w:rFonts w:ascii="Times New Roman" w:hAnsi="Times New Roman" w:cs="Times New Roman"/>
          <w:noProof/>
        </w:rPr>
        <w:tab/>
        <w:t xml:space="preserve">C. A. Morgan, B. R. Beckman, L. A. Weitkamp, K. L. Fresh, Recent Ecosystem Disturbance in the Northern California Current. </w:t>
      </w:r>
      <w:r w:rsidRPr="00C512FD">
        <w:rPr>
          <w:rFonts w:ascii="Times New Roman" w:hAnsi="Times New Roman" w:cs="Times New Roman"/>
          <w:i/>
          <w:iCs/>
          <w:noProof/>
        </w:rPr>
        <w:t>Fisheries</w:t>
      </w:r>
      <w:r w:rsidRPr="00C512FD">
        <w:rPr>
          <w:rFonts w:ascii="Times New Roman" w:hAnsi="Times New Roman" w:cs="Times New Roman"/>
          <w:noProof/>
        </w:rPr>
        <w:t xml:space="preserve">. </w:t>
      </w:r>
      <w:r w:rsidRPr="00C512FD">
        <w:rPr>
          <w:rFonts w:ascii="Times New Roman" w:hAnsi="Times New Roman" w:cs="Times New Roman"/>
          <w:b/>
          <w:bCs/>
          <w:noProof/>
        </w:rPr>
        <w:t>44</w:t>
      </w:r>
      <w:r w:rsidRPr="00C512FD">
        <w:rPr>
          <w:rFonts w:ascii="Times New Roman" w:hAnsi="Times New Roman" w:cs="Times New Roman"/>
          <w:noProof/>
        </w:rPr>
        <w:t>, 465–474 (2019).</w:t>
      </w:r>
    </w:p>
    <w:p w14:paraId="1F758E85"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26. </w:t>
      </w:r>
      <w:r w:rsidRPr="00C512FD">
        <w:rPr>
          <w:rFonts w:ascii="Times New Roman" w:hAnsi="Times New Roman" w:cs="Times New Roman"/>
          <w:noProof/>
        </w:rPr>
        <w:tab/>
        <w:t xml:space="preserve">C. L. Gentemann, M. R. Fewings, M. García-Reyes, Satellite sea surface temperatures along the West Coast of the United States during the 2014–2016 northeast Pacific marine heat wave. </w:t>
      </w:r>
      <w:r w:rsidRPr="00C512FD">
        <w:rPr>
          <w:rFonts w:ascii="Times New Roman" w:hAnsi="Times New Roman" w:cs="Times New Roman"/>
          <w:i/>
          <w:iCs/>
          <w:noProof/>
        </w:rPr>
        <w:t>Geophys. Res. Lett.</w:t>
      </w:r>
      <w:r w:rsidRPr="00C512FD">
        <w:rPr>
          <w:rFonts w:ascii="Times New Roman" w:hAnsi="Times New Roman" w:cs="Times New Roman"/>
          <w:noProof/>
        </w:rPr>
        <w:t xml:space="preserve"> </w:t>
      </w:r>
      <w:r w:rsidRPr="00C512FD">
        <w:rPr>
          <w:rFonts w:ascii="Times New Roman" w:hAnsi="Times New Roman" w:cs="Times New Roman"/>
          <w:b/>
          <w:bCs/>
          <w:noProof/>
        </w:rPr>
        <w:t>44</w:t>
      </w:r>
      <w:r w:rsidRPr="00C512FD">
        <w:rPr>
          <w:rFonts w:ascii="Times New Roman" w:hAnsi="Times New Roman" w:cs="Times New Roman"/>
          <w:noProof/>
        </w:rPr>
        <w:t>, 312–319 (2017).</w:t>
      </w:r>
    </w:p>
    <w:p w14:paraId="7BE951F0"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27. </w:t>
      </w:r>
      <w:r w:rsidRPr="00C512FD">
        <w:rPr>
          <w:rFonts w:ascii="Times New Roman" w:hAnsi="Times New Roman" w:cs="Times New Roman"/>
          <w:noProof/>
        </w:rPr>
        <w:tab/>
        <w:t xml:space="preserve">A. S. Ren, D. L. Rudnick, Temperature and salinity extremes from 2014-2019 in the California Current System and its source waters. </w:t>
      </w:r>
      <w:r w:rsidRPr="00C512FD">
        <w:rPr>
          <w:rFonts w:ascii="Times New Roman" w:hAnsi="Times New Roman" w:cs="Times New Roman"/>
          <w:i/>
          <w:iCs/>
          <w:noProof/>
        </w:rPr>
        <w:t>Commun. Earth Environ.</w:t>
      </w:r>
      <w:r w:rsidRPr="00C512FD">
        <w:rPr>
          <w:rFonts w:ascii="Times New Roman" w:hAnsi="Times New Roman" w:cs="Times New Roman"/>
          <w:noProof/>
        </w:rPr>
        <w:t xml:space="preserve"> </w:t>
      </w:r>
      <w:r w:rsidRPr="00C512FD">
        <w:rPr>
          <w:rFonts w:ascii="Times New Roman" w:hAnsi="Times New Roman" w:cs="Times New Roman"/>
          <w:b/>
          <w:bCs/>
          <w:noProof/>
        </w:rPr>
        <w:t>2</w:t>
      </w:r>
      <w:r w:rsidRPr="00C512FD">
        <w:rPr>
          <w:rFonts w:ascii="Times New Roman" w:hAnsi="Times New Roman" w:cs="Times New Roman"/>
          <w:noProof/>
        </w:rPr>
        <w:t>, 1–9 (2021).</w:t>
      </w:r>
    </w:p>
    <w:p w14:paraId="40F96B49"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28. </w:t>
      </w:r>
      <w:r w:rsidRPr="00C512FD">
        <w:rPr>
          <w:rFonts w:ascii="Times New Roman" w:hAnsi="Times New Roman" w:cs="Times New Roman"/>
          <w:noProof/>
        </w:rPr>
        <w:tab/>
        <w:t xml:space="preserve">I. D. Schroeder, J. A. Santora, S. J. Bograd, E. L. Hazen, K. M. Sakuma, A. M. Moore, C. A. Edwards, B. K. Wells, J. C. Field, Source water variability as a driver of rockfish recruitment in the California Current Ecosystem: implications for climate change and fisheries management. </w:t>
      </w:r>
      <w:r w:rsidRPr="00C512FD">
        <w:rPr>
          <w:rFonts w:ascii="Times New Roman" w:hAnsi="Times New Roman" w:cs="Times New Roman"/>
          <w:i/>
          <w:iCs/>
          <w:noProof/>
        </w:rPr>
        <w:t>Can. J. Fish. Aquat. Sci.</w:t>
      </w:r>
      <w:r w:rsidRPr="00C512FD">
        <w:rPr>
          <w:rFonts w:ascii="Times New Roman" w:hAnsi="Times New Roman" w:cs="Times New Roman"/>
          <w:noProof/>
        </w:rPr>
        <w:t xml:space="preserve"> </w:t>
      </w:r>
      <w:r w:rsidRPr="00C512FD">
        <w:rPr>
          <w:rFonts w:ascii="Times New Roman" w:hAnsi="Times New Roman" w:cs="Times New Roman"/>
          <w:b/>
          <w:bCs/>
          <w:noProof/>
        </w:rPr>
        <w:t>76</w:t>
      </w:r>
      <w:r w:rsidRPr="00C512FD">
        <w:rPr>
          <w:rFonts w:ascii="Times New Roman" w:hAnsi="Times New Roman" w:cs="Times New Roman"/>
          <w:noProof/>
        </w:rPr>
        <w:t>, 950–960 (2019).</w:t>
      </w:r>
    </w:p>
    <w:p w14:paraId="3B95962D"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29. </w:t>
      </w:r>
      <w:r w:rsidRPr="00C512FD">
        <w:rPr>
          <w:rFonts w:ascii="Times New Roman" w:hAnsi="Times New Roman" w:cs="Times New Roman"/>
          <w:noProof/>
        </w:rPr>
        <w:tab/>
        <w:t xml:space="preserve">S. McClatchie, A. R. Thompson, S. R. Alin, S. Siedlecki, W. Watson, S. J. Bograd, The influence of Pacific Equatorial Water on fish diversity in the southern California Current System. </w:t>
      </w:r>
      <w:r w:rsidRPr="00C512FD">
        <w:rPr>
          <w:rFonts w:ascii="Times New Roman" w:hAnsi="Times New Roman" w:cs="Times New Roman"/>
          <w:i/>
          <w:iCs/>
          <w:noProof/>
        </w:rPr>
        <w:t>J. Geophys. Res. Ocean.</w:t>
      </w:r>
      <w:r w:rsidRPr="00C512FD">
        <w:rPr>
          <w:rFonts w:ascii="Times New Roman" w:hAnsi="Times New Roman" w:cs="Times New Roman"/>
          <w:noProof/>
        </w:rPr>
        <w:t xml:space="preserve"> </w:t>
      </w:r>
      <w:r w:rsidRPr="00C512FD">
        <w:rPr>
          <w:rFonts w:ascii="Times New Roman" w:hAnsi="Times New Roman" w:cs="Times New Roman"/>
          <w:b/>
          <w:bCs/>
          <w:noProof/>
        </w:rPr>
        <w:t>121</w:t>
      </w:r>
      <w:r w:rsidRPr="00C512FD">
        <w:rPr>
          <w:rFonts w:ascii="Times New Roman" w:hAnsi="Times New Roman" w:cs="Times New Roman"/>
          <w:noProof/>
        </w:rPr>
        <w:t>, 6121–6136 (2016).</w:t>
      </w:r>
    </w:p>
    <w:p w14:paraId="74AF2133"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30. </w:t>
      </w:r>
      <w:r w:rsidRPr="00C512FD">
        <w:rPr>
          <w:rFonts w:ascii="Times New Roman" w:hAnsi="Times New Roman" w:cs="Times New Roman"/>
          <w:noProof/>
        </w:rPr>
        <w:tab/>
        <w:t xml:space="preserve">A. R. Thompson, C. J. Harvey, W. J. Sydeman, C. Barceló, S. J. Bograd, R. D. Brodeur, J. Fiechter, J. C. Field, N. Garfield, T. P. Good, E. L. Hazen, M. E. Hunsicker, K. Jacobson, M. G. Jacox, A. Leising, J. Lindsay, S. R. Melin, J. A. Santora, I. D. Schroeder, J. A. Thayer, B. K. Wells, G. D. Williams, Indicators of pelagic forage community shifts in the California Current Large Marine Ecosystem, 1998–2016. </w:t>
      </w:r>
      <w:r w:rsidRPr="00C512FD">
        <w:rPr>
          <w:rFonts w:ascii="Times New Roman" w:hAnsi="Times New Roman" w:cs="Times New Roman"/>
          <w:i/>
          <w:iCs/>
          <w:noProof/>
        </w:rPr>
        <w:t>Ecol. Indic.</w:t>
      </w:r>
      <w:r w:rsidRPr="00C512FD">
        <w:rPr>
          <w:rFonts w:ascii="Times New Roman" w:hAnsi="Times New Roman" w:cs="Times New Roman"/>
          <w:noProof/>
        </w:rPr>
        <w:t xml:space="preserve"> </w:t>
      </w:r>
      <w:r w:rsidRPr="00C512FD">
        <w:rPr>
          <w:rFonts w:ascii="Times New Roman" w:hAnsi="Times New Roman" w:cs="Times New Roman"/>
          <w:b/>
          <w:bCs/>
          <w:noProof/>
        </w:rPr>
        <w:t>105</w:t>
      </w:r>
      <w:r w:rsidRPr="00C512FD">
        <w:rPr>
          <w:rFonts w:ascii="Times New Roman" w:hAnsi="Times New Roman" w:cs="Times New Roman"/>
          <w:noProof/>
        </w:rPr>
        <w:t>, 215–228 (2019).</w:t>
      </w:r>
    </w:p>
    <w:p w14:paraId="7D998E18"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31. </w:t>
      </w:r>
      <w:r w:rsidRPr="00C512FD">
        <w:rPr>
          <w:rFonts w:ascii="Times New Roman" w:hAnsi="Times New Roman" w:cs="Times New Roman"/>
          <w:noProof/>
        </w:rPr>
        <w:tab/>
        <w:t xml:space="preserve">H. G. Moser, R. L. Charter, P. E. Smith, D. A. Ambrose, S. R. Charter, C. A. Meyer, E. M. Sandknop, W. Watson, </w:t>
      </w:r>
      <w:r w:rsidRPr="00C512FD">
        <w:rPr>
          <w:rFonts w:ascii="Times New Roman" w:hAnsi="Times New Roman" w:cs="Times New Roman"/>
          <w:i/>
          <w:iCs/>
          <w:noProof/>
        </w:rPr>
        <w:t xml:space="preserve">Distributional atlas of fish larvae and eggs in the California </w:t>
      </w:r>
      <w:r w:rsidRPr="00C512FD">
        <w:rPr>
          <w:rFonts w:ascii="Times New Roman" w:hAnsi="Times New Roman" w:cs="Times New Roman"/>
          <w:i/>
          <w:iCs/>
          <w:noProof/>
        </w:rPr>
        <w:lastRenderedPageBreak/>
        <w:t>Current region: taxa with 1000 or more total larvae, 1951 through 1984</w:t>
      </w:r>
      <w:r w:rsidRPr="00C512FD">
        <w:rPr>
          <w:rFonts w:ascii="Times New Roman" w:hAnsi="Times New Roman" w:cs="Times New Roman"/>
          <w:noProof/>
        </w:rPr>
        <w:t xml:space="preserve"> (Marine Life Research Program, Scripps Institution of Oceanography, 1993), vol. 53.</w:t>
      </w:r>
    </w:p>
    <w:p w14:paraId="06ED3691"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32. </w:t>
      </w:r>
      <w:r w:rsidRPr="00C512FD">
        <w:rPr>
          <w:rFonts w:ascii="Times New Roman" w:hAnsi="Times New Roman" w:cs="Times New Roman"/>
          <w:noProof/>
        </w:rPr>
        <w:tab/>
        <w:t xml:space="preserve">C. H. Hsieh, C. Reiss, W. Watson, M. J. Allen, J. R. Hunter, R. N. Lea, R. H. Rosenblatt, P. E. Smith, G. Sugihara, A comparison of long-term trends and variability in populations of larvae of exploited and unexploited fishes in the Southern California region: A community approach. </w:t>
      </w:r>
      <w:r w:rsidRPr="00C512FD">
        <w:rPr>
          <w:rFonts w:ascii="Times New Roman" w:hAnsi="Times New Roman" w:cs="Times New Roman"/>
          <w:i/>
          <w:iCs/>
          <w:noProof/>
        </w:rPr>
        <w:t>Prog. Oceanogr.</w:t>
      </w:r>
      <w:r w:rsidRPr="00C512FD">
        <w:rPr>
          <w:rFonts w:ascii="Times New Roman" w:hAnsi="Times New Roman" w:cs="Times New Roman"/>
          <w:noProof/>
        </w:rPr>
        <w:t xml:space="preserve"> </w:t>
      </w:r>
      <w:r w:rsidRPr="00C512FD">
        <w:rPr>
          <w:rFonts w:ascii="Times New Roman" w:hAnsi="Times New Roman" w:cs="Times New Roman"/>
          <w:b/>
          <w:bCs/>
          <w:noProof/>
        </w:rPr>
        <w:t>67</w:t>
      </w:r>
      <w:r w:rsidRPr="00C512FD">
        <w:rPr>
          <w:rFonts w:ascii="Times New Roman" w:hAnsi="Times New Roman" w:cs="Times New Roman"/>
          <w:noProof/>
        </w:rPr>
        <w:t>, 160–185 (2005).</w:t>
      </w:r>
    </w:p>
    <w:p w14:paraId="5553184A"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33. </w:t>
      </w:r>
      <w:r w:rsidRPr="00C512FD">
        <w:rPr>
          <w:rFonts w:ascii="Times New Roman" w:hAnsi="Times New Roman" w:cs="Times New Roman"/>
          <w:noProof/>
        </w:rPr>
        <w:tab/>
        <w:t xml:space="preserve">A. R. Thompson, S. McClatchie, E. D. Weber, W. Watson, C. E. Lennert-Cody, Correcting for bias in calcofi ichthyoplankton abundance estimates associated with the 1977 transition from ring to bongo net sampling. </w:t>
      </w:r>
      <w:r w:rsidRPr="00C512FD">
        <w:rPr>
          <w:rFonts w:ascii="Times New Roman" w:hAnsi="Times New Roman" w:cs="Times New Roman"/>
          <w:i/>
          <w:iCs/>
          <w:noProof/>
        </w:rPr>
        <w:t>Calif. Coop. Ocean. Fish. Investig. Reports</w:t>
      </w:r>
      <w:r w:rsidRPr="00C512FD">
        <w:rPr>
          <w:rFonts w:ascii="Times New Roman" w:hAnsi="Times New Roman" w:cs="Times New Roman"/>
          <w:noProof/>
        </w:rPr>
        <w:t xml:space="preserve">. </w:t>
      </w:r>
      <w:r w:rsidRPr="00C512FD">
        <w:rPr>
          <w:rFonts w:ascii="Times New Roman" w:hAnsi="Times New Roman" w:cs="Times New Roman"/>
          <w:b/>
          <w:bCs/>
          <w:noProof/>
        </w:rPr>
        <w:t>58</w:t>
      </w:r>
      <w:r w:rsidRPr="00C512FD">
        <w:rPr>
          <w:rFonts w:ascii="Times New Roman" w:hAnsi="Times New Roman" w:cs="Times New Roman"/>
          <w:noProof/>
        </w:rPr>
        <w:t>, 1–11 (2017).</w:t>
      </w:r>
    </w:p>
    <w:p w14:paraId="6FD7B0E3"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34. </w:t>
      </w:r>
      <w:r w:rsidRPr="00C512FD">
        <w:rPr>
          <w:rFonts w:ascii="Times New Roman" w:hAnsi="Times New Roman" w:cs="Times New Roman"/>
          <w:noProof/>
        </w:rPr>
        <w:tab/>
        <w:t xml:space="preserve">D. Kramer, M. J. Kalin, E. G. Stevens, J. R. Thrailkill, J. . Zweifel, </w:t>
      </w:r>
      <w:r w:rsidRPr="00C512FD">
        <w:rPr>
          <w:rFonts w:ascii="Times New Roman" w:hAnsi="Times New Roman" w:cs="Times New Roman"/>
          <w:i/>
          <w:iCs/>
          <w:noProof/>
        </w:rPr>
        <w:t>Collecting and processing data on fish eggs and larvae in the California Current. NOAA Tech. Rep. NMFS Circ., vol. 370.</w:t>
      </w:r>
      <w:r w:rsidRPr="00C512FD">
        <w:rPr>
          <w:rFonts w:ascii="Times New Roman" w:hAnsi="Times New Roman" w:cs="Times New Roman"/>
          <w:noProof/>
        </w:rPr>
        <w:t xml:space="preserve"> (US Department of Commerce, National Oceanic and Atmospheric Administration …, 1972), vol. 370.</w:t>
      </w:r>
    </w:p>
    <w:p w14:paraId="40A9E4C8"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35. </w:t>
      </w:r>
      <w:r w:rsidRPr="00C512FD">
        <w:rPr>
          <w:rFonts w:ascii="Times New Roman" w:hAnsi="Times New Roman" w:cs="Times New Roman"/>
          <w:noProof/>
        </w:rPr>
        <w:tab/>
        <w:t xml:space="preserve">S. McClatchie, </w:t>
      </w:r>
      <w:r w:rsidRPr="00C512FD">
        <w:rPr>
          <w:rFonts w:ascii="Times New Roman" w:hAnsi="Times New Roman" w:cs="Times New Roman"/>
          <w:i/>
          <w:iCs/>
          <w:noProof/>
        </w:rPr>
        <w:t>Regional fisheries oceanography of the california current system: The CalCOFI program</w:t>
      </w:r>
      <w:r w:rsidRPr="00C512FD">
        <w:rPr>
          <w:rFonts w:ascii="Times New Roman" w:hAnsi="Times New Roman" w:cs="Times New Roman"/>
          <w:noProof/>
        </w:rPr>
        <w:t xml:space="preserve"> (Springer, 2014).</w:t>
      </w:r>
    </w:p>
    <w:p w14:paraId="50BAB149"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36. </w:t>
      </w:r>
      <w:r w:rsidRPr="00C512FD">
        <w:rPr>
          <w:rFonts w:ascii="Times New Roman" w:hAnsi="Times New Roman" w:cs="Times New Roman"/>
          <w:noProof/>
        </w:rPr>
        <w:tab/>
        <w:t xml:space="preserve">M. Miya, Y. Sato, T. Fukunaga, T. Sado, J. Y. Poulsen, K. Sato, T. Minamoto, S. Yamamoto, H. Yamanaka, H. Araki, M. Kondoh, W. Iwasaki, MiFish, a set of universal PCR primers for metabarcoding environmental DNA from fishes: Detection of more than 230 subtropical marine species. </w:t>
      </w:r>
      <w:r w:rsidRPr="00C512FD">
        <w:rPr>
          <w:rFonts w:ascii="Times New Roman" w:hAnsi="Times New Roman" w:cs="Times New Roman"/>
          <w:i/>
          <w:iCs/>
          <w:noProof/>
        </w:rPr>
        <w:t>R. Soc. Open Sci.</w:t>
      </w:r>
      <w:r w:rsidRPr="00C512FD">
        <w:rPr>
          <w:rFonts w:ascii="Times New Roman" w:hAnsi="Times New Roman" w:cs="Times New Roman"/>
          <w:noProof/>
        </w:rPr>
        <w:t xml:space="preserve"> </w:t>
      </w:r>
      <w:r w:rsidRPr="00C512FD">
        <w:rPr>
          <w:rFonts w:ascii="Times New Roman" w:hAnsi="Times New Roman" w:cs="Times New Roman"/>
          <w:b/>
          <w:bCs/>
          <w:noProof/>
        </w:rPr>
        <w:t>2</w:t>
      </w:r>
      <w:r w:rsidRPr="00C512FD">
        <w:rPr>
          <w:rFonts w:ascii="Times New Roman" w:hAnsi="Times New Roman" w:cs="Times New Roman"/>
          <w:noProof/>
        </w:rPr>
        <w:t>, 150088 (2015).</w:t>
      </w:r>
    </w:p>
    <w:p w14:paraId="25301530"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37. </w:t>
      </w:r>
      <w:r w:rsidRPr="00C512FD">
        <w:rPr>
          <w:rFonts w:ascii="Times New Roman" w:hAnsi="Times New Roman" w:cs="Times New Roman"/>
          <w:noProof/>
        </w:rPr>
        <w:tab/>
        <w:t xml:space="preserve">M. R. McLaren, A. D. Willis, B. J. Callahan, Consistent and correctable bias in metagenomic sequencing experiments. </w:t>
      </w:r>
      <w:r w:rsidRPr="00C512FD">
        <w:rPr>
          <w:rFonts w:ascii="Times New Roman" w:hAnsi="Times New Roman" w:cs="Times New Roman"/>
          <w:i/>
          <w:iCs/>
          <w:noProof/>
        </w:rPr>
        <w:t>Elife</w:t>
      </w:r>
      <w:r w:rsidRPr="00C512FD">
        <w:rPr>
          <w:rFonts w:ascii="Times New Roman" w:hAnsi="Times New Roman" w:cs="Times New Roman"/>
          <w:noProof/>
        </w:rPr>
        <w:t xml:space="preserve">. </w:t>
      </w:r>
      <w:r w:rsidRPr="00C512FD">
        <w:rPr>
          <w:rFonts w:ascii="Times New Roman" w:hAnsi="Times New Roman" w:cs="Times New Roman"/>
          <w:b/>
          <w:bCs/>
          <w:noProof/>
        </w:rPr>
        <w:t>8</w:t>
      </w:r>
      <w:r w:rsidRPr="00C512FD">
        <w:rPr>
          <w:rFonts w:ascii="Times New Roman" w:hAnsi="Times New Roman" w:cs="Times New Roman"/>
          <w:noProof/>
        </w:rPr>
        <w:t>, e46923 (2019).</w:t>
      </w:r>
    </w:p>
    <w:p w14:paraId="40A999D8"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38. </w:t>
      </w:r>
      <w:r w:rsidRPr="00C512FD">
        <w:rPr>
          <w:rFonts w:ascii="Times New Roman" w:hAnsi="Times New Roman" w:cs="Times New Roman"/>
          <w:noProof/>
        </w:rPr>
        <w:tab/>
        <w:t xml:space="preserve">J. D. Silverman, R. J. Bloom, S. Jiang, H. K. Durand, E. Dallow, S. Mukherjee, L. A. </w:t>
      </w:r>
      <w:r w:rsidRPr="00C512FD">
        <w:rPr>
          <w:rFonts w:ascii="Times New Roman" w:hAnsi="Times New Roman" w:cs="Times New Roman"/>
          <w:noProof/>
        </w:rPr>
        <w:lastRenderedPageBreak/>
        <w:t xml:space="preserve">David, Measuring and mitigating PCR bias in microbiota datasets. </w:t>
      </w:r>
      <w:r w:rsidRPr="00C512FD">
        <w:rPr>
          <w:rFonts w:ascii="Times New Roman" w:hAnsi="Times New Roman" w:cs="Times New Roman"/>
          <w:i/>
          <w:iCs/>
          <w:noProof/>
        </w:rPr>
        <w:t>PLoS Comput. Biol.</w:t>
      </w:r>
      <w:r w:rsidRPr="00C512FD">
        <w:rPr>
          <w:rFonts w:ascii="Times New Roman" w:hAnsi="Times New Roman" w:cs="Times New Roman"/>
          <w:noProof/>
        </w:rPr>
        <w:t xml:space="preserve"> </w:t>
      </w:r>
      <w:r w:rsidRPr="00C512FD">
        <w:rPr>
          <w:rFonts w:ascii="Times New Roman" w:hAnsi="Times New Roman" w:cs="Times New Roman"/>
          <w:b/>
          <w:bCs/>
          <w:noProof/>
        </w:rPr>
        <w:t>17</w:t>
      </w:r>
      <w:r w:rsidRPr="00C512FD">
        <w:rPr>
          <w:rFonts w:ascii="Times New Roman" w:hAnsi="Times New Roman" w:cs="Times New Roman"/>
          <w:noProof/>
        </w:rPr>
        <w:t>, e1009113 (2021).</w:t>
      </w:r>
    </w:p>
    <w:p w14:paraId="457FD147"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39. </w:t>
      </w:r>
      <w:r w:rsidRPr="00C512FD">
        <w:rPr>
          <w:rFonts w:ascii="Times New Roman" w:hAnsi="Times New Roman" w:cs="Times New Roman"/>
          <w:noProof/>
        </w:rPr>
        <w:tab/>
        <w:t xml:space="preserve">R. P. Kelly, A. O. Shelton, R. Gallego, Understanding PCR Processes to Draw Meaningful Conclusions from Environmental DNA Studies. </w:t>
      </w:r>
      <w:r w:rsidRPr="00C512FD">
        <w:rPr>
          <w:rFonts w:ascii="Times New Roman" w:hAnsi="Times New Roman" w:cs="Times New Roman"/>
          <w:i/>
          <w:iCs/>
          <w:noProof/>
        </w:rPr>
        <w:t>Sci. Rep.</w:t>
      </w:r>
      <w:r w:rsidRPr="00C512FD">
        <w:rPr>
          <w:rFonts w:ascii="Times New Roman" w:hAnsi="Times New Roman" w:cs="Times New Roman"/>
          <w:noProof/>
        </w:rPr>
        <w:t xml:space="preserve"> </w:t>
      </w:r>
      <w:r w:rsidRPr="00C512FD">
        <w:rPr>
          <w:rFonts w:ascii="Times New Roman" w:hAnsi="Times New Roman" w:cs="Times New Roman"/>
          <w:b/>
          <w:bCs/>
          <w:noProof/>
        </w:rPr>
        <w:t>9</w:t>
      </w:r>
      <w:r w:rsidRPr="00C512FD">
        <w:rPr>
          <w:rFonts w:ascii="Times New Roman" w:hAnsi="Times New Roman" w:cs="Times New Roman"/>
          <w:noProof/>
        </w:rPr>
        <w:t>, 1–14 (2019).</w:t>
      </w:r>
    </w:p>
    <w:p w14:paraId="538C7A84"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40. </w:t>
      </w:r>
      <w:r w:rsidRPr="00C512FD">
        <w:rPr>
          <w:rFonts w:ascii="Times New Roman" w:hAnsi="Times New Roman" w:cs="Times New Roman"/>
          <w:noProof/>
        </w:rPr>
        <w:tab/>
        <w:t xml:space="preserve">J. D. Silverman, K. Roche, S. Mukherjee, L. A. David, Naught all zeros in sequence count data are the same. </w:t>
      </w:r>
      <w:r w:rsidRPr="00C512FD">
        <w:rPr>
          <w:rFonts w:ascii="Times New Roman" w:hAnsi="Times New Roman" w:cs="Times New Roman"/>
          <w:i/>
          <w:iCs/>
          <w:noProof/>
        </w:rPr>
        <w:t>Comput. Struct. Biotechnol. J.</w:t>
      </w:r>
      <w:r w:rsidRPr="00C512FD">
        <w:rPr>
          <w:rFonts w:ascii="Times New Roman" w:hAnsi="Times New Roman" w:cs="Times New Roman"/>
          <w:noProof/>
        </w:rPr>
        <w:t xml:space="preserve"> </w:t>
      </w:r>
      <w:r w:rsidRPr="00C512FD">
        <w:rPr>
          <w:rFonts w:ascii="Times New Roman" w:hAnsi="Times New Roman" w:cs="Times New Roman"/>
          <w:b/>
          <w:bCs/>
          <w:noProof/>
        </w:rPr>
        <w:t>18</w:t>
      </w:r>
      <w:r w:rsidRPr="00C512FD">
        <w:rPr>
          <w:rFonts w:ascii="Times New Roman" w:hAnsi="Times New Roman" w:cs="Times New Roman"/>
          <w:noProof/>
        </w:rPr>
        <w:t>, 2789–2798 (2020).</w:t>
      </w:r>
    </w:p>
    <w:p w14:paraId="4F44FF1B"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41. </w:t>
      </w:r>
      <w:r w:rsidRPr="00C512FD">
        <w:rPr>
          <w:rFonts w:ascii="Times New Roman" w:hAnsi="Times New Roman" w:cs="Times New Roman"/>
          <w:noProof/>
        </w:rPr>
        <w:tab/>
        <w:t xml:space="preserve">J. J. Jos´, J. Egozcue, J. Graffelman, M. I. Ortego, V. Pawlowsky-Glahn, Some thoughts on counts in sequencing studies. </w:t>
      </w:r>
      <w:r w:rsidRPr="00C512FD">
        <w:rPr>
          <w:rFonts w:ascii="Times New Roman" w:hAnsi="Times New Roman" w:cs="Times New Roman"/>
          <w:i/>
          <w:iCs/>
          <w:noProof/>
        </w:rPr>
        <w:t>NAR Genomics Bioinforma.</w:t>
      </w:r>
      <w:r w:rsidRPr="00C512FD">
        <w:rPr>
          <w:rFonts w:ascii="Times New Roman" w:hAnsi="Times New Roman" w:cs="Times New Roman"/>
          <w:noProof/>
        </w:rPr>
        <w:t xml:space="preserve"> </w:t>
      </w:r>
      <w:r w:rsidRPr="00C512FD">
        <w:rPr>
          <w:rFonts w:ascii="Times New Roman" w:hAnsi="Times New Roman" w:cs="Times New Roman"/>
          <w:b/>
          <w:bCs/>
          <w:noProof/>
        </w:rPr>
        <w:t>2</w:t>
      </w:r>
      <w:r w:rsidRPr="00C512FD">
        <w:rPr>
          <w:rFonts w:ascii="Times New Roman" w:hAnsi="Times New Roman" w:cs="Times New Roman"/>
          <w:noProof/>
        </w:rPr>
        <w:t>, 1–10 (2020).</w:t>
      </w:r>
    </w:p>
    <w:p w14:paraId="24FB90E4"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42. </w:t>
      </w:r>
      <w:r w:rsidRPr="00C512FD">
        <w:rPr>
          <w:rFonts w:ascii="Times New Roman" w:hAnsi="Times New Roman" w:cs="Times New Roman"/>
          <w:noProof/>
        </w:rPr>
        <w:tab/>
        <w:t xml:space="preserve">G. B. Gloor, J. M. Macklaim, V. Pawlowsky-Glahn, J. J. Egozcue, Microbiome datasets are compositional: And this is not optional. </w:t>
      </w:r>
      <w:r w:rsidRPr="00C512FD">
        <w:rPr>
          <w:rFonts w:ascii="Times New Roman" w:hAnsi="Times New Roman" w:cs="Times New Roman"/>
          <w:i/>
          <w:iCs/>
          <w:noProof/>
        </w:rPr>
        <w:t>Front. Microbiol.</w:t>
      </w:r>
      <w:r w:rsidRPr="00C512FD">
        <w:rPr>
          <w:rFonts w:ascii="Times New Roman" w:hAnsi="Times New Roman" w:cs="Times New Roman"/>
          <w:noProof/>
        </w:rPr>
        <w:t xml:space="preserve"> </w:t>
      </w:r>
      <w:r w:rsidRPr="00C512FD">
        <w:rPr>
          <w:rFonts w:ascii="Times New Roman" w:hAnsi="Times New Roman" w:cs="Times New Roman"/>
          <w:b/>
          <w:bCs/>
          <w:noProof/>
        </w:rPr>
        <w:t>8</w:t>
      </w:r>
      <w:r w:rsidRPr="00C512FD">
        <w:rPr>
          <w:rFonts w:ascii="Times New Roman" w:hAnsi="Times New Roman" w:cs="Times New Roman"/>
          <w:noProof/>
        </w:rPr>
        <w:t>, 2224 (2017).</w:t>
      </w:r>
    </w:p>
    <w:p w14:paraId="61F24BC0"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43. </w:t>
      </w:r>
      <w:r w:rsidRPr="00C512FD">
        <w:rPr>
          <w:rFonts w:ascii="Times New Roman" w:hAnsi="Times New Roman" w:cs="Times New Roman"/>
          <w:noProof/>
        </w:rPr>
        <w:tab/>
        <w:t xml:space="preserve">N. T. Hobbs, M. B. Hooten, </w:t>
      </w:r>
      <w:r w:rsidRPr="00C512FD">
        <w:rPr>
          <w:rFonts w:ascii="Times New Roman" w:hAnsi="Times New Roman" w:cs="Times New Roman"/>
          <w:i/>
          <w:iCs/>
          <w:noProof/>
        </w:rPr>
        <w:t>Bayesian Models: A Statistical Primer for Ecologists. 593 Princeton University Press</w:t>
      </w:r>
      <w:r w:rsidRPr="00C512FD">
        <w:rPr>
          <w:rFonts w:ascii="Times New Roman" w:hAnsi="Times New Roman" w:cs="Times New Roman"/>
          <w:noProof/>
        </w:rPr>
        <w:t xml:space="preserve"> (Princeton, 2015).</w:t>
      </w:r>
    </w:p>
    <w:p w14:paraId="2750E52F"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44. </w:t>
      </w:r>
      <w:r w:rsidRPr="00C512FD">
        <w:rPr>
          <w:rFonts w:ascii="Times New Roman" w:hAnsi="Times New Roman" w:cs="Times New Roman"/>
          <w:noProof/>
        </w:rPr>
        <w:tab/>
        <w:t xml:space="preserve">X. Ren, P. F. Kuan, Negative binomial additive model for RNA-Seq data analysis. </w:t>
      </w:r>
      <w:r w:rsidRPr="00C512FD">
        <w:rPr>
          <w:rFonts w:ascii="Times New Roman" w:hAnsi="Times New Roman" w:cs="Times New Roman"/>
          <w:i/>
          <w:iCs/>
          <w:noProof/>
        </w:rPr>
        <w:t>BMC Bioinformatics</w:t>
      </w:r>
      <w:r w:rsidRPr="00C512FD">
        <w:rPr>
          <w:rFonts w:ascii="Times New Roman" w:hAnsi="Times New Roman" w:cs="Times New Roman"/>
          <w:noProof/>
        </w:rPr>
        <w:t xml:space="preserve">. </w:t>
      </w:r>
      <w:r w:rsidRPr="00C512FD">
        <w:rPr>
          <w:rFonts w:ascii="Times New Roman" w:hAnsi="Times New Roman" w:cs="Times New Roman"/>
          <w:b/>
          <w:bCs/>
          <w:noProof/>
        </w:rPr>
        <w:t>21</w:t>
      </w:r>
      <w:r w:rsidRPr="00C512FD">
        <w:rPr>
          <w:rFonts w:ascii="Times New Roman" w:hAnsi="Times New Roman" w:cs="Times New Roman"/>
          <w:noProof/>
        </w:rPr>
        <w:t>, 1–15 (2020).</w:t>
      </w:r>
    </w:p>
    <w:p w14:paraId="65750D25"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45. </w:t>
      </w:r>
      <w:r w:rsidRPr="00C512FD">
        <w:rPr>
          <w:rFonts w:ascii="Times New Roman" w:hAnsi="Times New Roman" w:cs="Times New Roman"/>
          <w:noProof/>
        </w:rPr>
        <w:tab/>
        <w:t xml:space="preserve">T. Chambert, D. S. Pilliod, C. S. Goldberg, H. Doi, T. Takahara, An analytical framework for estimating aquatic species density from environmental DNA. </w:t>
      </w:r>
      <w:r w:rsidRPr="00C512FD">
        <w:rPr>
          <w:rFonts w:ascii="Times New Roman" w:hAnsi="Times New Roman" w:cs="Times New Roman"/>
          <w:i/>
          <w:iCs/>
          <w:noProof/>
        </w:rPr>
        <w:t>Ecol. Evol.</w:t>
      </w:r>
      <w:r w:rsidRPr="00C512FD">
        <w:rPr>
          <w:rFonts w:ascii="Times New Roman" w:hAnsi="Times New Roman" w:cs="Times New Roman"/>
          <w:noProof/>
        </w:rPr>
        <w:t xml:space="preserve"> </w:t>
      </w:r>
      <w:r w:rsidRPr="00C512FD">
        <w:rPr>
          <w:rFonts w:ascii="Times New Roman" w:hAnsi="Times New Roman" w:cs="Times New Roman"/>
          <w:b/>
          <w:bCs/>
          <w:noProof/>
        </w:rPr>
        <w:t>8</w:t>
      </w:r>
      <w:r w:rsidRPr="00C512FD">
        <w:rPr>
          <w:rFonts w:ascii="Times New Roman" w:hAnsi="Times New Roman" w:cs="Times New Roman"/>
          <w:noProof/>
        </w:rPr>
        <w:t>, 3468–3477 (2018).</w:t>
      </w:r>
    </w:p>
    <w:p w14:paraId="568632CF"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46. </w:t>
      </w:r>
      <w:r w:rsidRPr="00C512FD">
        <w:rPr>
          <w:rFonts w:ascii="Times New Roman" w:hAnsi="Times New Roman" w:cs="Times New Roman"/>
          <w:noProof/>
        </w:rPr>
        <w:tab/>
        <w:t xml:space="preserve">E. Meyer-Gutbrod, L. Kui, R. Miller, M. Nishimoto, L. Snook, M. Love, Moving on up: Vertical distribution shifts in rocky reef fish species during climate-driven decline in dissolved oxygen from 1995 to 2009. </w:t>
      </w:r>
      <w:r w:rsidRPr="00C512FD">
        <w:rPr>
          <w:rFonts w:ascii="Times New Roman" w:hAnsi="Times New Roman" w:cs="Times New Roman"/>
          <w:i/>
          <w:iCs/>
          <w:noProof/>
        </w:rPr>
        <w:t>Glob. Chang. Biol.</w:t>
      </w:r>
      <w:r w:rsidRPr="00C512FD">
        <w:rPr>
          <w:rFonts w:ascii="Times New Roman" w:hAnsi="Times New Roman" w:cs="Times New Roman"/>
          <w:noProof/>
        </w:rPr>
        <w:t xml:space="preserve"> </w:t>
      </w:r>
      <w:r w:rsidRPr="00C512FD">
        <w:rPr>
          <w:rFonts w:ascii="Times New Roman" w:hAnsi="Times New Roman" w:cs="Times New Roman"/>
          <w:b/>
          <w:bCs/>
          <w:noProof/>
        </w:rPr>
        <w:t>27</w:t>
      </w:r>
      <w:r w:rsidRPr="00C512FD">
        <w:rPr>
          <w:rFonts w:ascii="Times New Roman" w:hAnsi="Times New Roman" w:cs="Times New Roman"/>
          <w:noProof/>
        </w:rPr>
        <w:t>, 6280–6293 (2021).</w:t>
      </w:r>
    </w:p>
    <w:p w14:paraId="75581E64"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47. </w:t>
      </w:r>
      <w:r w:rsidRPr="00C512FD">
        <w:rPr>
          <w:rFonts w:ascii="Times New Roman" w:hAnsi="Times New Roman" w:cs="Times New Roman"/>
          <w:noProof/>
        </w:rPr>
        <w:tab/>
        <w:t xml:space="preserve">B. Goodrich, J. Gabry, I. Ali, S. Brilleman, rstanarm: Bayesian applied regression modeling via Stan. </w:t>
      </w:r>
      <w:r w:rsidRPr="00C512FD">
        <w:rPr>
          <w:rFonts w:ascii="Times New Roman" w:hAnsi="Times New Roman" w:cs="Times New Roman"/>
          <w:i/>
          <w:iCs/>
          <w:noProof/>
        </w:rPr>
        <w:t>R Packag. version</w:t>
      </w:r>
      <w:r w:rsidRPr="00C512FD">
        <w:rPr>
          <w:rFonts w:ascii="Times New Roman" w:hAnsi="Times New Roman" w:cs="Times New Roman"/>
          <w:noProof/>
        </w:rPr>
        <w:t xml:space="preserve">. </w:t>
      </w:r>
      <w:r w:rsidRPr="00C512FD">
        <w:rPr>
          <w:rFonts w:ascii="Times New Roman" w:hAnsi="Times New Roman" w:cs="Times New Roman"/>
          <w:b/>
          <w:bCs/>
          <w:noProof/>
        </w:rPr>
        <w:t>2</w:t>
      </w:r>
      <w:r w:rsidRPr="00C512FD">
        <w:rPr>
          <w:rFonts w:ascii="Times New Roman" w:hAnsi="Times New Roman" w:cs="Times New Roman"/>
          <w:noProof/>
        </w:rPr>
        <w:t>, 1758 (2020).</w:t>
      </w:r>
    </w:p>
    <w:p w14:paraId="5092D172"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48. </w:t>
      </w:r>
      <w:r w:rsidRPr="00C512FD">
        <w:rPr>
          <w:rFonts w:ascii="Times New Roman" w:hAnsi="Times New Roman" w:cs="Times New Roman"/>
          <w:noProof/>
        </w:rPr>
        <w:tab/>
        <w:t xml:space="preserve">M. Miya, Y. Sato, T. Fukunaga, T. Sado, J. Y. Poulsen, K. Sato, T. Minamoto, S. </w:t>
      </w:r>
      <w:r w:rsidRPr="00C512FD">
        <w:rPr>
          <w:rFonts w:ascii="Times New Roman" w:hAnsi="Times New Roman" w:cs="Times New Roman"/>
          <w:noProof/>
        </w:rPr>
        <w:lastRenderedPageBreak/>
        <w:t xml:space="preserve">Yamamoto, H. Yamanaka, H. Araki, M. Kondoh, W. Iwasaki, MiFish, a set of universal PCR primers for metabarcoding environmental DNA from fishes: Detection of more than 230 subtropical marine species. </w:t>
      </w:r>
      <w:r w:rsidRPr="00C512FD">
        <w:rPr>
          <w:rFonts w:ascii="Times New Roman" w:hAnsi="Times New Roman" w:cs="Times New Roman"/>
          <w:i/>
          <w:iCs/>
          <w:noProof/>
        </w:rPr>
        <w:t>R. Soc. Open Sci.</w:t>
      </w:r>
      <w:r w:rsidRPr="00C512FD">
        <w:rPr>
          <w:rFonts w:ascii="Times New Roman" w:hAnsi="Times New Roman" w:cs="Times New Roman"/>
          <w:noProof/>
        </w:rPr>
        <w:t xml:space="preserve"> </w:t>
      </w:r>
      <w:r w:rsidRPr="00C512FD">
        <w:rPr>
          <w:rFonts w:ascii="Times New Roman" w:hAnsi="Times New Roman" w:cs="Times New Roman"/>
          <w:b/>
          <w:bCs/>
          <w:noProof/>
        </w:rPr>
        <w:t>2</w:t>
      </w:r>
      <w:r w:rsidRPr="00C512FD">
        <w:rPr>
          <w:rFonts w:ascii="Times New Roman" w:hAnsi="Times New Roman" w:cs="Times New Roman"/>
          <w:noProof/>
        </w:rPr>
        <w:t>, 150088 (2015).</w:t>
      </w:r>
    </w:p>
    <w:p w14:paraId="2B79EAA4"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49. </w:t>
      </w:r>
      <w:r w:rsidRPr="00C512FD">
        <w:rPr>
          <w:rFonts w:ascii="Times New Roman" w:hAnsi="Times New Roman" w:cs="Times New Roman"/>
          <w:noProof/>
        </w:rPr>
        <w:tab/>
        <w:t xml:space="preserve">E. E. Curd, Z. Gold, G. S. Kandlikar, J. Gomer, M. Ogden, T. O’Connell, L. Pipes, T. M. Schweizer, L. Rabichow, M. Lin, B. Shi, P. H. Barber, N. Kraft, R. Wayne, R. S. Meyer, Anacapa Toolkit: An environmental DNA toolkit for processing multilocus metabarcode datasets. </w:t>
      </w:r>
      <w:r w:rsidRPr="00C512FD">
        <w:rPr>
          <w:rFonts w:ascii="Times New Roman" w:hAnsi="Times New Roman" w:cs="Times New Roman"/>
          <w:i/>
          <w:iCs/>
          <w:noProof/>
        </w:rPr>
        <w:t>Methods Ecol. Evol.</w:t>
      </w:r>
      <w:r w:rsidRPr="00C512FD">
        <w:rPr>
          <w:rFonts w:ascii="Times New Roman" w:hAnsi="Times New Roman" w:cs="Times New Roman"/>
          <w:noProof/>
        </w:rPr>
        <w:t xml:space="preserve"> </w:t>
      </w:r>
      <w:r w:rsidRPr="00C512FD">
        <w:rPr>
          <w:rFonts w:ascii="Times New Roman" w:hAnsi="Times New Roman" w:cs="Times New Roman"/>
          <w:b/>
          <w:bCs/>
          <w:noProof/>
        </w:rPr>
        <w:t>10</w:t>
      </w:r>
      <w:r w:rsidRPr="00C512FD">
        <w:rPr>
          <w:rFonts w:ascii="Times New Roman" w:hAnsi="Times New Roman" w:cs="Times New Roman"/>
          <w:noProof/>
        </w:rPr>
        <w:t>, 1469–1475 (2019).</w:t>
      </w:r>
    </w:p>
    <w:p w14:paraId="7F2B6273"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50. </w:t>
      </w:r>
      <w:r w:rsidRPr="00C512FD">
        <w:rPr>
          <w:rFonts w:ascii="Times New Roman" w:hAnsi="Times New Roman" w:cs="Times New Roman"/>
          <w:noProof/>
        </w:rPr>
        <w:tab/>
        <w:t xml:space="preserve">R. Gallego, E. Jacobs-Palmer, K. Cribari, R. P. Kelly, Environmental DNA metabarcoding reveals winners and losers of global change in coastal waters: EDNA and climate change. </w:t>
      </w:r>
      <w:r w:rsidRPr="00C512FD">
        <w:rPr>
          <w:rFonts w:ascii="Times New Roman" w:hAnsi="Times New Roman" w:cs="Times New Roman"/>
          <w:i/>
          <w:iCs/>
          <w:noProof/>
        </w:rPr>
        <w:t>Proc. R. Soc. B Biol. Sci.</w:t>
      </w:r>
      <w:r w:rsidRPr="00C512FD">
        <w:rPr>
          <w:rFonts w:ascii="Times New Roman" w:hAnsi="Times New Roman" w:cs="Times New Roman"/>
          <w:noProof/>
        </w:rPr>
        <w:t xml:space="preserve"> </w:t>
      </w:r>
      <w:r w:rsidRPr="00C512FD">
        <w:rPr>
          <w:rFonts w:ascii="Times New Roman" w:hAnsi="Times New Roman" w:cs="Times New Roman"/>
          <w:b/>
          <w:bCs/>
          <w:noProof/>
        </w:rPr>
        <w:t>287</w:t>
      </w:r>
      <w:r w:rsidRPr="00C512FD">
        <w:rPr>
          <w:rFonts w:ascii="Times New Roman" w:hAnsi="Times New Roman" w:cs="Times New Roman"/>
          <w:noProof/>
        </w:rPr>
        <w:t>, 20202424 (2020).</w:t>
      </w:r>
    </w:p>
    <w:p w14:paraId="3E6CE3EB"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51. </w:t>
      </w:r>
      <w:r w:rsidRPr="00C512FD">
        <w:rPr>
          <w:rFonts w:ascii="Times New Roman" w:hAnsi="Times New Roman" w:cs="Times New Roman"/>
          <w:noProof/>
        </w:rPr>
        <w:tab/>
        <w:t xml:space="preserve">J. A. Santora, N. J. Mantua, I. D. Schroeder, J. C. Field, E. L. Hazen, S. J. Bograd, W. J. Sydeman, B. K. Wells, J. Calambokidis, L. Saez, D. Lawson, K. A. Forney, Habitat compression and ecosystem shifts as potential links between marine heatwave and record whale entanglements. </w:t>
      </w:r>
      <w:r w:rsidRPr="00C512FD">
        <w:rPr>
          <w:rFonts w:ascii="Times New Roman" w:hAnsi="Times New Roman" w:cs="Times New Roman"/>
          <w:i/>
          <w:iCs/>
          <w:noProof/>
        </w:rPr>
        <w:t>Nat. Commun.</w:t>
      </w:r>
      <w:r w:rsidRPr="00C512FD">
        <w:rPr>
          <w:rFonts w:ascii="Times New Roman" w:hAnsi="Times New Roman" w:cs="Times New Roman"/>
          <w:noProof/>
        </w:rPr>
        <w:t xml:space="preserve"> </w:t>
      </w:r>
      <w:r w:rsidRPr="00C512FD">
        <w:rPr>
          <w:rFonts w:ascii="Times New Roman" w:hAnsi="Times New Roman" w:cs="Times New Roman"/>
          <w:b/>
          <w:bCs/>
          <w:noProof/>
        </w:rPr>
        <w:t>11</w:t>
      </w:r>
      <w:r w:rsidRPr="00C512FD">
        <w:rPr>
          <w:rFonts w:ascii="Times New Roman" w:hAnsi="Times New Roman" w:cs="Times New Roman"/>
          <w:noProof/>
        </w:rPr>
        <w:t>, 1–12 (2020).</w:t>
      </w:r>
    </w:p>
    <w:p w14:paraId="727077DF"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52. </w:t>
      </w:r>
      <w:r w:rsidRPr="00C512FD">
        <w:rPr>
          <w:rFonts w:ascii="Times New Roman" w:hAnsi="Times New Roman" w:cs="Times New Roman"/>
          <w:noProof/>
        </w:rPr>
        <w:tab/>
        <w:t xml:space="preserve">A. Vergés, C. Doropoulos, H. A. Malcolm, M. Skye, M. Garcia-Pizá, E. M. Marzinelli, A. H. Campbell, E. Ballesteros, A. S. Hoey, A. Vila-Concejo, Y. M. Bozec, P. D. Steinberg, Long-term empirical evidence of ocean warming leading to tropicalization of fish communities, increased herbivory, and loss of kelp. </w:t>
      </w:r>
      <w:r w:rsidRPr="00C512FD">
        <w:rPr>
          <w:rFonts w:ascii="Times New Roman" w:hAnsi="Times New Roman" w:cs="Times New Roman"/>
          <w:i/>
          <w:iCs/>
          <w:noProof/>
        </w:rPr>
        <w:t>Proc. Natl. Acad. Sci. U. S. A.</w:t>
      </w:r>
      <w:r w:rsidRPr="00C512FD">
        <w:rPr>
          <w:rFonts w:ascii="Times New Roman" w:hAnsi="Times New Roman" w:cs="Times New Roman"/>
          <w:noProof/>
        </w:rPr>
        <w:t xml:space="preserve"> </w:t>
      </w:r>
      <w:r w:rsidRPr="00C512FD">
        <w:rPr>
          <w:rFonts w:ascii="Times New Roman" w:hAnsi="Times New Roman" w:cs="Times New Roman"/>
          <w:b/>
          <w:bCs/>
          <w:noProof/>
        </w:rPr>
        <w:t>113</w:t>
      </w:r>
      <w:r w:rsidRPr="00C512FD">
        <w:rPr>
          <w:rFonts w:ascii="Times New Roman" w:hAnsi="Times New Roman" w:cs="Times New Roman"/>
          <w:noProof/>
        </w:rPr>
        <w:t>, 13791–13796 (2016).</w:t>
      </w:r>
    </w:p>
    <w:p w14:paraId="5FB3AD7B"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53. </w:t>
      </w:r>
      <w:r w:rsidRPr="00C512FD">
        <w:rPr>
          <w:rFonts w:ascii="Times New Roman" w:hAnsi="Times New Roman" w:cs="Times New Roman"/>
          <w:noProof/>
        </w:rPr>
        <w:tab/>
        <w:t xml:space="preserve">C. Chaudhary, A. J. Richardson, D. S. Schoeman, M. J. Costello, Global warming is causing a more pronounced dip in marine species richness around the equator. </w:t>
      </w:r>
      <w:r w:rsidRPr="00C512FD">
        <w:rPr>
          <w:rFonts w:ascii="Times New Roman" w:hAnsi="Times New Roman" w:cs="Times New Roman"/>
          <w:i/>
          <w:iCs/>
          <w:noProof/>
        </w:rPr>
        <w:t>Proc. Natl. Acad. Sci. U. S. A.</w:t>
      </w:r>
      <w:r w:rsidRPr="00C512FD">
        <w:rPr>
          <w:rFonts w:ascii="Times New Roman" w:hAnsi="Times New Roman" w:cs="Times New Roman"/>
          <w:noProof/>
        </w:rPr>
        <w:t xml:space="preserve"> </w:t>
      </w:r>
      <w:r w:rsidRPr="00C512FD">
        <w:rPr>
          <w:rFonts w:ascii="Times New Roman" w:hAnsi="Times New Roman" w:cs="Times New Roman"/>
          <w:b/>
          <w:bCs/>
          <w:noProof/>
        </w:rPr>
        <w:t>118</w:t>
      </w:r>
      <w:r w:rsidRPr="00C512FD">
        <w:rPr>
          <w:rFonts w:ascii="Times New Roman" w:hAnsi="Times New Roman" w:cs="Times New Roman"/>
          <w:noProof/>
        </w:rPr>
        <w:t xml:space="preserve"> (2021), doi:10.1073/pnas.2015094118.</w:t>
      </w:r>
    </w:p>
    <w:p w14:paraId="0B13311C"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54. </w:t>
      </w:r>
      <w:r w:rsidRPr="00C512FD">
        <w:rPr>
          <w:rFonts w:ascii="Times New Roman" w:hAnsi="Times New Roman" w:cs="Times New Roman"/>
          <w:noProof/>
        </w:rPr>
        <w:tab/>
        <w:t xml:space="preserve">H. Robinson, J. Thayer, W. J. Sydeman, M. Weise, Changes in California sea lion diet </w:t>
      </w:r>
      <w:r w:rsidRPr="00C512FD">
        <w:rPr>
          <w:rFonts w:ascii="Times New Roman" w:hAnsi="Times New Roman" w:cs="Times New Roman"/>
          <w:noProof/>
        </w:rPr>
        <w:lastRenderedPageBreak/>
        <w:t xml:space="preserve">during a period of substantial climate variability. </w:t>
      </w:r>
      <w:r w:rsidRPr="00C512FD">
        <w:rPr>
          <w:rFonts w:ascii="Times New Roman" w:hAnsi="Times New Roman" w:cs="Times New Roman"/>
          <w:i/>
          <w:iCs/>
          <w:noProof/>
        </w:rPr>
        <w:t>Mar. Biol.</w:t>
      </w:r>
      <w:r w:rsidRPr="00C512FD">
        <w:rPr>
          <w:rFonts w:ascii="Times New Roman" w:hAnsi="Times New Roman" w:cs="Times New Roman"/>
          <w:noProof/>
        </w:rPr>
        <w:t xml:space="preserve"> </w:t>
      </w:r>
      <w:r w:rsidRPr="00C512FD">
        <w:rPr>
          <w:rFonts w:ascii="Times New Roman" w:hAnsi="Times New Roman" w:cs="Times New Roman"/>
          <w:b/>
          <w:bCs/>
          <w:noProof/>
        </w:rPr>
        <w:t>165</w:t>
      </w:r>
      <w:r w:rsidRPr="00C512FD">
        <w:rPr>
          <w:rFonts w:ascii="Times New Roman" w:hAnsi="Times New Roman" w:cs="Times New Roman"/>
          <w:noProof/>
        </w:rPr>
        <w:t>, 1–12 (2018).</w:t>
      </w:r>
    </w:p>
    <w:p w14:paraId="7A4FC873"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55. </w:t>
      </w:r>
      <w:r w:rsidRPr="00C512FD">
        <w:rPr>
          <w:rFonts w:ascii="Times New Roman" w:hAnsi="Times New Roman" w:cs="Times New Roman"/>
          <w:noProof/>
        </w:rPr>
        <w:tab/>
        <w:t xml:space="preserve">J. F. Piatt, J. K. Parrish, H. M. Renner, S. K. Schoen, T. T. Jones, M. L. Arimitsu, K. J. Kuletz, B. Bodenstein, M. García-Reyes, R. S. Duerr, R. M. Corcoran, R. S. A. Kaler, G. J. McChesney, R. T. Golightly, H. A. Coletti, R. M. Suryan, H. K. Burgess, J. Lindsey, K. Lindquist, P. M. Warzybok, J. Jahncke, J. Roletto, W. J. Sydeman, Extreme mortality and reproductive failure of common murres resulting from the northeast Pacific marine heatwave of 2014-2016. </w:t>
      </w:r>
      <w:r w:rsidRPr="00C512FD">
        <w:rPr>
          <w:rFonts w:ascii="Times New Roman" w:hAnsi="Times New Roman" w:cs="Times New Roman"/>
          <w:i/>
          <w:iCs/>
          <w:noProof/>
        </w:rPr>
        <w:t>PLoS One</w:t>
      </w:r>
      <w:r w:rsidRPr="00C512FD">
        <w:rPr>
          <w:rFonts w:ascii="Times New Roman" w:hAnsi="Times New Roman" w:cs="Times New Roman"/>
          <w:noProof/>
        </w:rPr>
        <w:t xml:space="preserve">. </w:t>
      </w:r>
      <w:r w:rsidRPr="00C512FD">
        <w:rPr>
          <w:rFonts w:ascii="Times New Roman" w:hAnsi="Times New Roman" w:cs="Times New Roman"/>
          <w:b/>
          <w:bCs/>
          <w:noProof/>
        </w:rPr>
        <w:t>15</w:t>
      </w:r>
      <w:r w:rsidRPr="00C512FD">
        <w:rPr>
          <w:rFonts w:ascii="Times New Roman" w:hAnsi="Times New Roman" w:cs="Times New Roman"/>
          <w:noProof/>
        </w:rPr>
        <w:t>, e0226087 (2020).</w:t>
      </w:r>
    </w:p>
    <w:p w14:paraId="61C9D657"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56. </w:t>
      </w:r>
      <w:r w:rsidRPr="00C512FD">
        <w:rPr>
          <w:rFonts w:ascii="Times New Roman" w:hAnsi="Times New Roman" w:cs="Times New Roman"/>
          <w:noProof/>
        </w:rPr>
        <w:tab/>
        <w:t xml:space="preserve">W. J. Sydeman, S. Dedman, M. García-Reyes, S. A. Thompson, J. A. Thayer, A. Bakun, A. D. MacCall, Sixty-five years of northern anchovy population studies in the southern California Current: A review and suggestion for sensible management. </w:t>
      </w:r>
      <w:r w:rsidRPr="00C512FD">
        <w:rPr>
          <w:rFonts w:ascii="Times New Roman" w:hAnsi="Times New Roman" w:cs="Times New Roman"/>
          <w:i/>
          <w:iCs/>
          <w:noProof/>
        </w:rPr>
        <w:t>ICES J. Mar. Sci.</w:t>
      </w:r>
      <w:r w:rsidRPr="00C512FD">
        <w:rPr>
          <w:rFonts w:ascii="Times New Roman" w:hAnsi="Times New Roman" w:cs="Times New Roman"/>
          <w:noProof/>
        </w:rPr>
        <w:t xml:space="preserve"> </w:t>
      </w:r>
      <w:r w:rsidRPr="00C512FD">
        <w:rPr>
          <w:rFonts w:ascii="Times New Roman" w:hAnsi="Times New Roman" w:cs="Times New Roman"/>
          <w:b/>
          <w:bCs/>
          <w:noProof/>
        </w:rPr>
        <w:t>77</w:t>
      </w:r>
      <w:r w:rsidRPr="00C512FD">
        <w:rPr>
          <w:rFonts w:ascii="Times New Roman" w:hAnsi="Times New Roman" w:cs="Times New Roman"/>
          <w:noProof/>
        </w:rPr>
        <w:t>, 486–499 (2020).</w:t>
      </w:r>
    </w:p>
    <w:p w14:paraId="1730BD78"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57. </w:t>
      </w:r>
      <w:r w:rsidRPr="00C512FD">
        <w:rPr>
          <w:rFonts w:ascii="Times New Roman" w:hAnsi="Times New Roman" w:cs="Times New Roman"/>
          <w:noProof/>
        </w:rPr>
        <w:tab/>
        <w:t xml:space="preserve">A. R. Thompson, I. D. Schroeder, S. J. Bograd, E. L. Hazen, M. G. Jacox, A. Leising, B. K. Wells, J. L. Largier, J. L. Fisher, K. C. Jacobson, S. M. Zeman, E. P. Bjorktedt, R. R. Robertson, M. Kahru, R. Goericke, C. E. Peabody, T. Baumgartner, B. E. Lavaniegos, L. E. Miranda, E. Gómez-Ocampo, J. Gómez-Valdés, T. D. Authy, E. A. Daly, C. A. Morgan, J. B. Burke, J. C. Field, K. Sakuma, E. D. Weber, W. Watson, J. M. Porquez, J. Dolliver, D. E. Lyons, R. A. Orben, J. Zamon, P. Warybok, J. Jahncke, J. A. Santora, S. A. Thompson, B. Hoover, W. J. Sydeman, S. Melin, State of the California current 2018-19 : a novel anchovy regime and a new marine heat wave? </w:t>
      </w:r>
      <w:r w:rsidRPr="00C512FD">
        <w:rPr>
          <w:rFonts w:ascii="Times New Roman" w:hAnsi="Times New Roman" w:cs="Times New Roman"/>
          <w:i/>
          <w:iCs/>
          <w:noProof/>
        </w:rPr>
        <w:t>Calif. Coop. Ocean. Fish. Investig. Rep.</w:t>
      </w:r>
      <w:r w:rsidRPr="00C512FD">
        <w:rPr>
          <w:rFonts w:ascii="Times New Roman" w:hAnsi="Times New Roman" w:cs="Times New Roman"/>
          <w:noProof/>
        </w:rPr>
        <w:t xml:space="preserve"> </w:t>
      </w:r>
      <w:r w:rsidRPr="00C512FD">
        <w:rPr>
          <w:rFonts w:ascii="Times New Roman" w:hAnsi="Times New Roman" w:cs="Times New Roman"/>
          <w:b/>
          <w:bCs/>
          <w:noProof/>
        </w:rPr>
        <w:t>60</w:t>
      </w:r>
      <w:r w:rsidRPr="00C512FD">
        <w:rPr>
          <w:rFonts w:ascii="Times New Roman" w:hAnsi="Times New Roman" w:cs="Times New Roman"/>
          <w:noProof/>
        </w:rPr>
        <w:t>, 1–60 (2019).</w:t>
      </w:r>
    </w:p>
    <w:p w14:paraId="43E173B8"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58. </w:t>
      </w:r>
      <w:r w:rsidRPr="00C512FD">
        <w:rPr>
          <w:rFonts w:ascii="Times New Roman" w:hAnsi="Times New Roman" w:cs="Times New Roman"/>
          <w:noProof/>
        </w:rPr>
        <w:tab/>
        <w:t xml:space="preserve">R. H. Parrish, D. L. Mallicoate, R. A. Klingbeil, Age dependent fecundity, number of spawninge per year, sex ratio, and maturation stages in northern anchovy, Engraulis mordax. </w:t>
      </w:r>
      <w:r w:rsidRPr="00C512FD">
        <w:rPr>
          <w:rFonts w:ascii="Times New Roman" w:hAnsi="Times New Roman" w:cs="Times New Roman"/>
          <w:i/>
          <w:iCs/>
          <w:noProof/>
        </w:rPr>
        <w:t>Fish. Bull.</w:t>
      </w:r>
      <w:r w:rsidRPr="00C512FD">
        <w:rPr>
          <w:rFonts w:ascii="Times New Roman" w:hAnsi="Times New Roman" w:cs="Times New Roman"/>
          <w:noProof/>
        </w:rPr>
        <w:t xml:space="preserve"> </w:t>
      </w:r>
      <w:r w:rsidRPr="00C512FD">
        <w:rPr>
          <w:rFonts w:ascii="Times New Roman" w:hAnsi="Times New Roman" w:cs="Times New Roman"/>
          <w:b/>
          <w:bCs/>
          <w:noProof/>
        </w:rPr>
        <w:t>84</w:t>
      </w:r>
      <w:r w:rsidRPr="00C512FD">
        <w:rPr>
          <w:rFonts w:ascii="Times New Roman" w:hAnsi="Times New Roman" w:cs="Times New Roman"/>
          <w:noProof/>
        </w:rPr>
        <w:t>, 503–517 (1986).</w:t>
      </w:r>
    </w:p>
    <w:p w14:paraId="3B212C7E"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lastRenderedPageBreak/>
        <w:t xml:space="preserve">59. </w:t>
      </w:r>
      <w:r w:rsidRPr="00C512FD">
        <w:rPr>
          <w:rFonts w:ascii="Times New Roman" w:hAnsi="Times New Roman" w:cs="Times New Roman"/>
          <w:noProof/>
        </w:rPr>
        <w:tab/>
        <w:t xml:space="preserve">E. D. Weber, T. D. Auth, S. Baumann-Pickering, T. R. Baumgartner, E. P. Bjorkstedt, S. J. Bograd, B. J. Burke, J. L. Cadena-Ramírez, E. A. Daly, M. de la Cruz, State of the California Current 2019–2020: Back to the Future With Marine Heatwaves? </w:t>
      </w:r>
      <w:r w:rsidRPr="00C512FD">
        <w:rPr>
          <w:rFonts w:ascii="Times New Roman" w:hAnsi="Times New Roman" w:cs="Times New Roman"/>
          <w:i/>
          <w:iCs/>
          <w:noProof/>
        </w:rPr>
        <w:t>Front. Mar. Sci.</w:t>
      </w:r>
      <w:r w:rsidRPr="00C512FD">
        <w:rPr>
          <w:rFonts w:ascii="Times New Roman" w:hAnsi="Times New Roman" w:cs="Times New Roman"/>
          <w:noProof/>
        </w:rPr>
        <w:t>, 1081 (2021).</w:t>
      </w:r>
    </w:p>
    <w:p w14:paraId="02B49EAA"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60. </w:t>
      </w:r>
      <w:r w:rsidRPr="00C512FD">
        <w:rPr>
          <w:rFonts w:ascii="Times New Roman" w:hAnsi="Times New Roman" w:cs="Times New Roman"/>
          <w:noProof/>
        </w:rPr>
        <w:tab/>
        <w:t xml:space="preserve">S. McClatchie, Sardine biomass is poorly correlated with the Pacific Decadal Oscillation off California. </w:t>
      </w:r>
      <w:r w:rsidRPr="00C512FD">
        <w:rPr>
          <w:rFonts w:ascii="Times New Roman" w:hAnsi="Times New Roman" w:cs="Times New Roman"/>
          <w:i/>
          <w:iCs/>
          <w:noProof/>
        </w:rPr>
        <w:t>Geophys. Res. Lett.</w:t>
      </w:r>
      <w:r w:rsidRPr="00C512FD">
        <w:rPr>
          <w:rFonts w:ascii="Times New Roman" w:hAnsi="Times New Roman" w:cs="Times New Roman"/>
          <w:noProof/>
        </w:rPr>
        <w:t xml:space="preserve"> </w:t>
      </w:r>
      <w:r w:rsidRPr="00C512FD">
        <w:rPr>
          <w:rFonts w:ascii="Times New Roman" w:hAnsi="Times New Roman" w:cs="Times New Roman"/>
          <w:b/>
          <w:bCs/>
          <w:noProof/>
        </w:rPr>
        <w:t>39</w:t>
      </w:r>
      <w:r w:rsidRPr="00C512FD">
        <w:rPr>
          <w:rFonts w:ascii="Times New Roman" w:hAnsi="Times New Roman" w:cs="Times New Roman"/>
          <w:noProof/>
        </w:rPr>
        <w:t xml:space="preserve"> (2012), doi:10.1029/2012GL052140.</w:t>
      </w:r>
    </w:p>
    <w:p w14:paraId="66379EC5"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61. </w:t>
      </w:r>
      <w:r w:rsidRPr="00C512FD">
        <w:rPr>
          <w:rFonts w:ascii="Times New Roman" w:hAnsi="Times New Roman" w:cs="Times New Roman"/>
          <w:noProof/>
        </w:rPr>
        <w:tab/>
        <w:t xml:space="preserve">C. Deutsch, A. Ferrel, B. Seibel, H. O. Pörtner, R. B. Huey, Climate change tightens a metabolic constraint on marine habitats. </w:t>
      </w:r>
      <w:r w:rsidRPr="00C512FD">
        <w:rPr>
          <w:rFonts w:ascii="Times New Roman" w:hAnsi="Times New Roman" w:cs="Times New Roman"/>
          <w:i/>
          <w:iCs/>
          <w:noProof/>
        </w:rPr>
        <w:t>Science (80-. ).</w:t>
      </w:r>
      <w:r w:rsidRPr="00C512FD">
        <w:rPr>
          <w:rFonts w:ascii="Times New Roman" w:hAnsi="Times New Roman" w:cs="Times New Roman"/>
          <w:noProof/>
        </w:rPr>
        <w:t xml:space="preserve"> </w:t>
      </w:r>
      <w:r w:rsidRPr="00C512FD">
        <w:rPr>
          <w:rFonts w:ascii="Times New Roman" w:hAnsi="Times New Roman" w:cs="Times New Roman"/>
          <w:b/>
          <w:bCs/>
          <w:noProof/>
        </w:rPr>
        <w:t>348</w:t>
      </w:r>
      <w:r w:rsidRPr="00C512FD">
        <w:rPr>
          <w:rFonts w:ascii="Times New Roman" w:hAnsi="Times New Roman" w:cs="Times New Roman"/>
          <w:noProof/>
        </w:rPr>
        <w:t>, 1132–1135 (2015).</w:t>
      </w:r>
    </w:p>
    <w:p w14:paraId="7ED2E28D"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62. </w:t>
      </w:r>
      <w:r w:rsidRPr="00C512FD">
        <w:rPr>
          <w:rFonts w:ascii="Times New Roman" w:hAnsi="Times New Roman" w:cs="Times New Roman"/>
          <w:noProof/>
        </w:rPr>
        <w:tab/>
        <w:t xml:space="preserve">K. A. Rose, J. Fiechter, E. N. Curchitser, K. Hedstrom, M. Bernal, S. Creekmore, A. Haynie, S. ichi Ito, S. Lluch-Cota, B. A. Megrey, C. A. Edwards, D. Checkley, T. Koslow, S. McClatchie, F. Werner, A. MacCall, V. Agostini, Demonstration of a fully-coupled end-to-end model for small pelagic fish using sardine and anchovy in the California Current. </w:t>
      </w:r>
      <w:r w:rsidRPr="00C512FD">
        <w:rPr>
          <w:rFonts w:ascii="Times New Roman" w:hAnsi="Times New Roman" w:cs="Times New Roman"/>
          <w:i/>
          <w:iCs/>
          <w:noProof/>
        </w:rPr>
        <w:t>Prog. Oceanogr.</w:t>
      </w:r>
      <w:r w:rsidRPr="00C512FD">
        <w:rPr>
          <w:rFonts w:ascii="Times New Roman" w:hAnsi="Times New Roman" w:cs="Times New Roman"/>
          <w:noProof/>
        </w:rPr>
        <w:t xml:space="preserve"> </w:t>
      </w:r>
      <w:r w:rsidRPr="00C512FD">
        <w:rPr>
          <w:rFonts w:ascii="Times New Roman" w:hAnsi="Times New Roman" w:cs="Times New Roman"/>
          <w:b/>
          <w:bCs/>
          <w:noProof/>
        </w:rPr>
        <w:t>138</w:t>
      </w:r>
      <w:r w:rsidRPr="00C512FD">
        <w:rPr>
          <w:rFonts w:ascii="Times New Roman" w:hAnsi="Times New Roman" w:cs="Times New Roman"/>
          <w:noProof/>
        </w:rPr>
        <w:t>, 348–380 (2015).</w:t>
      </w:r>
    </w:p>
    <w:p w14:paraId="7B4A3D25"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63. </w:t>
      </w:r>
      <w:r w:rsidRPr="00C512FD">
        <w:rPr>
          <w:rFonts w:ascii="Times New Roman" w:hAnsi="Times New Roman" w:cs="Times New Roman"/>
          <w:noProof/>
        </w:rPr>
        <w:tab/>
        <w:t xml:space="preserve">J. A. Hare, The future of fisheries oceanography lies in the pursuit of multiple hypotheses. </w:t>
      </w:r>
      <w:r w:rsidRPr="00C512FD">
        <w:rPr>
          <w:rFonts w:ascii="Times New Roman" w:hAnsi="Times New Roman" w:cs="Times New Roman"/>
          <w:i/>
          <w:iCs/>
          <w:noProof/>
        </w:rPr>
        <w:t>ICES J. Mar. Sci.</w:t>
      </w:r>
      <w:r w:rsidRPr="00C512FD">
        <w:rPr>
          <w:rFonts w:ascii="Times New Roman" w:hAnsi="Times New Roman" w:cs="Times New Roman"/>
          <w:noProof/>
        </w:rPr>
        <w:t xml:space="preserve"> </w:t>
      </w:r>
      <w:r w:rsidRPr="00C512FD">
        <w:rPr>
          <w:rFonts w:ascii="Times New Roman" w:hAnsi="Times New Roman" w:cs="Times New Roman"/>
          <w:b/>
          <w:bCs/>
          <w:noProof/>
        </w:rPr>
        <w:t>71</w:t>
      </w:r>
      <w:r w:rsidRPr="00C512FD">
        <w:rPr>
          <w:rFonts w:ascii="Times New Roman" w:hAnsi="Times New Roman" w:cs="Times New Roman"/>
          <w:noProof/>
        </w:rPr>
        <w:t>, 2343–2356 (2014).</w:t>
      </w:r>
    </w:p>
    <w:p w14:paraId="6A18B371"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64. </w:t>
      </w:r>
      <w:r w:rsidRPr="00C512FD">
        <w:rPr>
          <w:rFonts w:ascii="Times New Roman" w:hAnsi="Times New Roman" w:cs="Times New Roman"/>
          <w:noProof/>
        </w:rPr>
        <w:tab/>
        <w:t xml:space="preserve">D. Robert, H. M. Murphy, G. P. Jenkins, L. Fortier, Poor taxonomical knowledge of larval fish prey preference is impeding our ability to assess the existence of a “critical period” driving year-class strength. </w:t>
      </w:r>
      <w:r w:rsidRPr="00C512FD">
        <w:rPr>
          <w:rFonts w:ascii="Times New Roman" w:hAnsi="Times New Roman" w:cs="Times New Roman"/>
          <w:i/>
          <w:iCs/>
          <w:noProof/>
        </w:rPr>
        <w:t>ICES J. Mar. Sci.</w:t>
      </w:r>
      <w:r w:rsidRPr="00C512FD">
        <w:rPr>
          <w:rFonts w:ascii="Times New Roman" w:hAnsi="Times New Roman" w:cs="Times New Roman"/>
          <w:noProof/>
        </w:rPr>
        <w:t xml:space="preserve"> </w:t>
      </w:r>
      <w:r w:rsidRPr="00C512FD">
        <w:rPr>
          <w:rFonts w:ascii="Times New Roman" w:hAnsi="Times New Roman" w:cs="Times New Roman"/>
          <w:b/>
          <w:bCs/>
          <w:noProof/>
        </w:rPr>
        <w:t>71</w:t>
      </w:r>
      <w:r w:rsidRPr="00C512FD">
        <w:rPr>
          <w:rFonts w:ascii="Times New Roman" w:hAnsi="Times New Roman" w:cs="Times New Roman"/>
          <w:noProof/>
        </w:rPr>
        <w:t>, 2042–2052 (2014).</w:t>
      </w:r>
    </w:p>
    <w:p w14:paraId="50A8F1C2"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65. </w:t>
      </w:r>
      <w:r w:rsidRPr="00C512FD">
        <w:rPr>
          <w:rFonts w:ascii="Times New Roman" w:hAnsi="Times New Roman" w:cs="Times New Roman"/>
          <w:noProof/>
        </w:rPr>
        <w:tab/>
        <w:t xml:space="preserve">E. Garcia-Vazquez, O. Georges, S. Fernandez, A. Ardura, eDNA metabarcoding of small plankton samples to detect fish larvae and their preys from Atlantic and Pacific waters. </w:t>
      </w:r>
      <w:r w:rsidRPr="00C512FD">
        <w:rPr>
          <w:rFonts w:ascii="Times New Roman" w:hAnsi="Times New Roman" w:cs="Times New Roman"/>
          <w:i/>
          <w:iCs/>
          <w:noProof/>
        </w:rPr>
        <w:t>Sci. Rep.</w:t>
      </w:r>
      <w:r w:rsidRPr="00C512FD">
        <w:rPr>
          <w:rFonts w:ascii="Times New Roman" w:hAnsi="Times New Roman" w:cs="Times New Roman"/>
          <w:noProof/>
        </w:rPr>
        <w:t xml:space="preserve"> </w:t>
      </w:r>
      <w:r w:rsidRPr="00C512FD">
        <w:rPr>
          <w:rFonts w:ascii="Times New Roman" w:hAnsi="Times New Roman" w:cs="Times New Roman"/>
          <w:b/>
          <w:bCs/>
          <w:noProof/>
        </w:rPr>
        <w:t>11</w:t>
      </w:r>
      <w:r w:rsidRPr="00C512FD">
        <w:rPr>
          <w:rFonts w:ascii="Times New Roman" w:hAnsi="Times New Roman" w:cs="Times New Roman"/>
          <w:noProof/>
        </w:rPr>
        <w:t>, 1–13 (2021).</w:t>
      </w:r>
    </w:p>
    <w:p w14:paraId="7C4F750B"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66. </w:t>
      </w:r>
      <w:r w:rsidRPr="00C512FD">
        <w:rPr>
          <w:rFonts w:ascii="Times New Roman" w:hAnsi="Times New Roman" w:cs="Times New Roman"/>
          <w:noProof/>
        </w:rPr>
        <w:tab/>
        <w:t xml:space="preserve">K. J. Pitz, J. Guo, S. B. Johnson, T. L. Campbell, H. Zhang, R. C. Vrijenhoek, F. P. Chavez, J. Geller, Zooplankton biogeographic boundaries in the California Current </w:t>
      </w:r>
      <w:r w:rsidRPr="00C512FD">
        <w:rPr>
          <w:rFonts w:ascii="Times New Roman" w:hAnsi="Times New Roman" w:cs="Times New Roman"/>
          <w:noProof/>
        </w:rPr>
        <w:lastRenderedPageBreak/>
        <w:t xml:space="preserve">System as determined from metabarcoding. </w:t>
      </w:r>
      <w:r w:rsidRPr="00C512FD">
        <w:rPr>
          <w:rFonts w:ascii="Times New Roman" w:hAnsi="Times New Roman" w:cs="Times New Roman"/>
          <w:i/>
          <w:iCs/>
          <w:noProof/>
        </w:rPr>
        <w:t>PLoS One</w:t>
      </w:r>
      <w:r w:rsidRPr="00C512FD">
        <w:rPr>
          <w:rFonts w:ascii="Times New Roman" w:hAnsi="Times New Roman" w:cs="Times New Roman"/>
          <w:noProof/>
        </w:rPr>
        <w:t xml:space="preserve">. </w:t>
      </w:r>
      <w:r w:rsidRPr="00C512FD">
        <w:rPr>
          <w:rFonts w:ascii="Times New Roman" w:hAnsi="Times New Roman" w:cs="Times New Roman"/>
          <w:b/>
          <w:bCs/>
          <w:noProof/>
        </w:rPr>
        <w:t>15</w:t>
      </w:r>
      <w:r w:rsidRPr="00C512FD">
        <w:rPr>
          <w:rFonts w:ascii="Times New Roman" w:hAnsi="Times New Roman" w:cs="Times New Roman"/>
          <w:noProof/>
        </w:rPr>
        <w:t>, e0235159 (2020).</w:t>
      </w:r>
    </w:p>
    <w:p w14:paraId="0F4A1179"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67. </w:t>
      </w:r>
      <w:r w:rsidRPr="00C512FD">
        <w:rPr>
          <w:rFonts w:ascii="Times New Roman" w:hAnsi="Times New Roman" w:cs="Times New Roman"/>
          <w:noProof/>
        </w:rPr>
        <w:tab/>
        <w:t xml:space="preserve">C. Mariac, J. F. Renno, G. Carmen, Y. Vigouroux, E. Mejia, C. Angulo, D. Castro Ruiz, G. Estivals, C. Nolorbe, A. García Vasquez, J. Nuñez, G. Cochonneau, M. Flores, J. Alvarado, J. Vertiz, W. Chota-Macuyama, H. Sánchez, G. Miranda, F. Duponchelle, Species-level ichthyoplankton dynamics for 97 fishes in two major river basins of the Amazon using quantitative metabarcoding. </w:t>
      </w:r>
      <w:r w:rsidRPr="00C512FD">
        <w:rPr>
          <w:rFonts w:ascii="Times New Roman" w:hAnsi="Times New Roman" w:cs="Times New Roman"/>
          <w:i/>
          <w:iCs/>
          <w:noProof/>
        </w:rPr>
        <w:t>Mol. Ecol.</w:t>
      </w:r>
      <w:r w:rsidRPr="00C512FD">
        <w:rPr>
          <w:rFonts w:ascii="Times New Roman" w:hAnsi="Times New Roman" w:cs="Times New Roman"/>
          <w:noProof/>
        </w:rPr>
        <w:t xml:space="preserve"> (2021), doi:10.1111/mec.15944.</w:t>
      </w:r>
    </w:p>
    <w:p w14:paraId="278D06C8"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68. </w:t>
      </w:r>
      <w:r w:rsidRPr="00C512FD">
        <w:rPr>
          <w:rFonts w:ascii="Times New Roman" w:hAnsi="Times New Roman" w:cs="Times New Roman"/>
          <w:noProof/>
        </w:rPr>
        <w:tab/>
        <w:t xml:space="preserve">M. Barbato, T. Kovacs, M. A. Coleman, M. K. Broadhurst, M. de Bruyn, Metabarcoding for stomach-content analyses of Pygmy devil ray (Mobula kuhlii cf. eregoodootenkee): Comparing tissue and ethanol preservative-derived DNA. </w:t>
      </w:r>
      <w:r w:rsidRPr="00C512FD">
        <w:rPr>
          <w:rFonts w:ascii="Times New Roman" w:hAnsi="Times New Roman" w:cs="Times New Roman"/>
          <w:i/>
          <w:iCs/>
          <w:noProof/>
        </w:rPr>
        <w:t>Ecol. Evol.</w:t>
      </w:r>
      <w:r w:rsidRPr="00C512FD">
        <w:rPr>
          <w:rFonts w:ascii="Times New Roman" w:hAnsi="Times New Roman" w:cs="Times New Roman"/>
          <w:noProof/>
        </w:rPr>
        <w:t xml:space="preserve"> </w:t>
      </w:r>
      <w:r w:rsidRPr="00C512FD">
        <w:rPr>
          <w:rFonts w:ascii="Times New Roman" w:hAnsi="Times New Roman" w:cs="Times New Roman"/>
          <w:b/>
          <w:bCs/>
          <w:noProof/>
        </w:rPr>
        <w:t>9</w:t>
      </w:r>
      <w:r w:rsidRPr="00C512FD">
        <w:rPr>
          <w:rFonts w:ascii="Times New Roman" w:hAnsi="Times New Roman" w:cs="Times New Roman"/>
          <w:noProof/>
        </w:rPr>
        <w:t>, 2678–2687 (2019).</w:t>
      </w:r>
    </w:p>
    <w:p w14:paraId="6849E67E"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69. </w:t>
      </w:r>
      <w:r w:rsidRPr="00C512FD">
        <w:rPr>
          <w:rFonts w:ascii="Times New Roman" w:hAnsi="Times New Roman" w:cs="Times New Roman"/>
          <w:noProof/>
        </w:rPr>
        <w:tab/>
        <w:t xml:space="preserve">M. Erdozain, D. G. Thompson, T. M. Porter, K. A. Kidd, D. P. Kreutzweiser, P. K. Sibley, T. Swystun, D. Chartrand, M. Hajibabaei, Metabarcoding of storage ethanol vs. conventional morphometric identification in relation to the use of stream macroinvertebrates as ecological indicators in forest management. </w:t>
      </w:r>
      <w:r w:rsidRPr="00C512FD">
        <w:rPr>
          <w:rFonts w:ascii="Times New Roman" w:hAnsi="Times New Roman" w:cs="Times New Roman"/>
          <w:i/>
          <w:iCs/>
          <w:noProof/>
        </w:rPr>
        <w:t>Ecol. Indic.</w:t>
      </w:r>
      <w:r w:rsidRPr="00C512FD">
        <w:rPr>
          <w:rFonts w:ascii="Times New Roman" w:hAnsi="Times New Roman" w:cs="Times New Roman"/>
          <w:noProof/>
        </w:rPr>
        <w:t xml:space="preserve"> </w:t>
      </w:r>
      <w:r w:rsidRPr="00C512FD">
        <w:rPr>
          <w:rFonts w:ascii="Times New Roman" w:hAnsi="Times New Roman" w:cs="Times New Roman"/>
          <w:b/>
          <w:bCs/>
          <w:noProof/>
        </w:rPr>
        <w:t>101</w:t>
      </w:r>
      <w:r w:rsidRPr="00C512FD">
        <w:rPr>
          <w:rFonts w:ascii="Times New Roman" w:hAnsi="Times New Roman" w:cs="Times New Roman"/>
          <w:noProof/>
        </w:rPr>
        <w:t>, 173–184 (2019).</w:t>
      </w:r>
    </w:p>
    <w:p w14:paraId="761C66AF"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70. </w:t>
      </w:r>
      <w:r w:rsidRPr="00C512FD">
        <w:rPr>
          <w:rFonts w:ascii="Times New Roman" w:hAnsi="Times New Roman" w:cs="Times New Roman"/>
          <w:noProof/>
        </w:rPr>
        <w:tab/>
        <w:t xml:space="preserve">H. L. Thalmann, E. A. Daly, R. D. Brodeur, Two Anomalously Warm Years in the Northern California Current: Impacts on Early Marine Steelhead Diet Composition, Morphology, and Potential Survival. </w:t>
      </w:r>
      <w:r w:rsidRPr="00C512FD">
        <w:rPr>
          <w:rFonts w:ascii="Times New Roman" w:hAnsi="Times New Roman" w:cs="Times New Roman"/>
          <w:i/>
          <w:iCs/>
          <w:noProof/>
        </w:rPr>
        <w:t>Trans. Am. Fish. Soc.</w:t>
      </w:r>
      <w:r w:rsidRPr="00C512FD">
        <w:rPr>
          <w:rFonts w:ascii="Times New Roman" w:hAnsi="Times New Roman" w:cs="Times New Roman"/>
          <w:noProof/>
        </w:rPr>
        <w:t xml:space="preserve"> </w:t>
      </w:r>
      <w:r w:rsidRPr="00C512FD">
        <w:rPr>
          <w:rFonts w:ascii="Times New Roman" w:hAnsi="Times New Roman" w:cs="Times New Roman"/>
          <w:b/>
          <w:bCs/>
          <w:noProof/>
        </w:rPr>
        <w:t>149</w:t>
      </w:r>
      <w:r w:rsidRPr="00C512FD">
        <w:rPr>
          <w:rFonts w:ascii="Times New Roman" w:hAnsi="Times New Roman" w:cs="Times New Roman"/>
          <w:noProof/>
        </w:rPr>
        <w:t>, 369–382 (2020).</w:t>
      </w:r>
    </w:p>
    <w:p w14:paraId="3A9C2B87"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71. </w:t>
      </w:r>
      <w:r w:rsidRPr="00C512FD">
        <w:rPr>
          <w:rFonts w:ascii="Times New Roman" w:hAnsi="Times New Roman" w:cs="Times New Roman"/>
          <w:noProof/>
        </w:rPr>
        <w:tab/>
        <w:t xml:space="preserve">R. P. Kelly, J. A. Port, K. M. Yamahara, R. G. Martone, N. Lowell, P. F. Thomsen, M. E. Mach, M. Bennett, E. Prahler, M. R. Caldwell, L. B. Crowder, Harnessing DNA to improve environmental management. </w:t>
      </w:r>
      <w:r w:rsidRPr="00C512FD">
        <w:rPr>
          <w:rFonts w:ascii="Times New Roman" w:hAnsi="Times New Roman" w:cs="Times New Roman"/>
          <w:i/>
          <w:iCs/>
          <w:noProof/>
        </w:rPr>
        <w:t>Science (80-. ).</w:t>
      </w:r>
      <w:r w:rsidRPr="00C512FD">
        <w:rPr>
          <w:rFonts w:ascii="Times New Roman" w:hAnsi="Times New Roman" w:cs="Times New Roman"/>
          <w:noProof/>
        </w:rPr>
        <w:t xml:space="preserve"> </w:t>
      </w:r>
      <w:r w:rsidRPr="00C512FD">
        <w:rPr>
          <w:rFonts w:ascii="Times New Roman" w:hAnsi="Times New Roman" w:cs="Times New Roman"/>
          <w:b/>
          <w:bCs/>
          <w:noProof/>
        </w:rPr>
        <w:t>344</w:t>
      </w:r>
      <w:r w:rsidRPr="00C512FD">
        <w:rPr>
          <w:rFonts w:ascii="Times New Roman" w:hAnsi="Times New Roman" w:cs="Times New Roman"/>
          <w:noProof/>
        </w:rPr>
        <w:t>, 1455–1456 (2014).</w:t>
      </w:r>
    </w:p>
    <w:p w14:paraId="143EBFE0"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72. </w:t>
      </w:r>
      <w:r w:rsidRPr="00C512FD">
        <w:rPr>
          <w:rFonts w:ascii="Times New Roman" w:hAnsi="Times New Roman" w:cs="Times New Roman"/>
          <w:noProof/>
        </w:rPr>
        <w:tab/>
        <w:t xml:space="preserve">M. Y. Stoeckle, J. Adolf, Z. Charlop-Powers, K. J. Dunton, G. Hinks, S. M. Vanmorter, Trawl and eDNA assessment of marine fish diversity, seasonality, and relative abundance </w:t>
      </w:r>
      <w:r w:rsidRPr="00C512FD">
        <w:rPr>
          <w:rFonts w:ascii="Times New Roman" w:hAnsi="Times New Roman" w:cs="Times New Roman"/>
          <w:noProof/>
        </w:rPr>
        <w:lastRenderedPageBreak/>
        <w:t xml:space="preserve">in coastal New Jersey, USA. </w:t>
      </w:r>
      <w:r w:rsidRPr="00C512FD">
        <w:rPr>
          <w:rFonts w:ascii="Times New Roman" w:hAnsi="Times New Roman" w:cs="Times New Roman"/>
          <w:i/>
          <w:iCs/>
          <w:noProof/>
        </w:rPr>
        <w:t>ICES J. Mar. Sci.</w:t>
      </w:r>
      <w:r w:rsidRPr="00C512FD">
        <w:rPr>
          <w:rFonts w:ascii="Times New Roman" w:hAnsi="Times New Roman" w:cs="Times New Roman"/>
          <w:noProof/>
        </w:rPr>
        <w:t xml:space="preserve"> </w:t>
      </w:r>
      <w:r w:rsidRPr="00C512FD">
        <w:rPr>
          <w:rFonts w:ascii="Times New Roman" w:hAnsi="Times New Roman" w:cs="Times New Roman"/>
          <w:b/>
          <w:bCs/>
          <w:noProof/>
        </w:rPr>
        <w:t>78</w:t>
      </w:r>
      <w:r w:rsidRPr="00C512FD">
        <w:rPr>
          <w:rFonts w:ascii="Times New Roman" w:hAnsi="Times New Roman" w:cs="Times New Roman"/>
          <w:noProof/>
        </w:rPr>
        <w:t>, 293–304 (2021).</w:t>
      </w:r>
    </w:p>
    <w:p w14:paraId="4653A215"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73. </w:t>
      </w:r>
      <w:r w:rsidRPr="00C512FD">
        <w:rPr>
          <w:rFonts w:ascii="Times New Roman" w:hAnsi="Times New Roman" w:cs="Times New Roman"/>
          <w:noProof/>
        </w:rPr>
        <w:tab/>
        <w:t xml:space="preserve">A. Lacoursière-Roussel, G. Côté, V. Leclerc, L. Bernatchez, Quantifying relative fish abundance with eDNA: a promising tool for fisheries management. </w:t>
      </w:r>
      <w:r w:rsidRPr="00C512FD">
        <w:rPr>
          <w:rFonts w:ascii="Times New Roman" w:hAnsi="Times New Roman" w:cs="Times New Roman"/>
          <w:i/>
          <w:iCs/>
          <w:noProof/>
        </w:rPr>
        <w:t>J. Appl. Ecol.</w:t>
      </w:r>
      <w:r w:rsidRPr="00C512FD">
        <w:rPr>
          <w:rFonts w:ascii="Times New Roman" w:hAnsi="Times New Roman" w:cs="Times New Roman"/>
          <w:noProof/>
        </w:rPr>
        <w:t xml:space="preserve"> </w:t>
      </w:r>
      <w:r w:rsidRPr="00C512FD">
        <w:rPr>
          <w:rFonts w:ascii="Times New Roman" w:hAnsi="Times New Roman" w:cs="Times New Roman"/>
          <w:b/>
          <w:bCs/>
          <w:noProof/>
        </w:rPr>
        <w:t>53</w:t>
      </w:r>
      <w:r w:rsidRPr="00C512FD">
        <w:rPr>
          <w:rFonts w:ascii="Times New Roman" w:hAnsi="Times New Roman" w:cs="Times New Roman"/>
          <w:noProof/>
        </w:rPr>
        <w:t>, 1148–1157 (2016).</w:t>
      </w:r>
    </w:p>
    <w:p w14:paraId="117DD1D4"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74. </w:t>
      </w:r>
      <w:r w:rsidRPr="00C512FD">
        <w:rPr>
          <w:rFonts w:ascii="Times New Roman" w:hAnsi="Times New Roman" w:cs="Times New Roman"/>
          <w:noProof/>
        </w:rPr>
        <w:tab/>
        <w:t xml:space="preserve">M. C. Yates, D. J. Fraser, A. M. Derry, Meta-analysis supports further refinement of eDNA for monitoring aquatic species-specific abundance in nature. </w:t>
      </w:r>
      <w:r w:rsidRPr="00C512FD">
        <w:rPr>
          <w:rFonts w:ascii="Times New Roman" w:hAnsi="Times New Roman" w:cs="Times New Roman"/>
          <w:i/>
          <w:iCs/>
          <w:noProof/>
        </w:rPr>
        <w:t>Environ. DNA</w:t>
      </w:r>
      <w:r w:rsidRPr="00C512FD">
        <w:rPr>
          <w:rFonts w:ascii="Times New Roman" w:hAnsi="Times New Roman" w:cs="Times New Roman"/>
          <w:noProof/>
        </w:rPr>
        <w:t xml:space="preserve">. </w:t>
      </w:r>
      <w:r w:rsidRPr="00C512FD">
        <w:rPr>
          <w:rFonts w:ascii="Times New Roman" w:hAnsi="Times New Roman" w:cs="Times New Roman"/>
          <w:b/>
          <w:bCs/>
          <w:noProof/>
        </w:rPr>
        <w:t>1</w:t>
      </w:r>
      <w:r w:rsidRPr="00C512FD">
        <w:rPr>
          <w:rFonts w:ascii="Times New Roman" w:hAnsi="Times New Roman" w:cs="Times New Roman"/>
          <w:noProof/>
        </w:rPr>
        <w:t>, 5–13 (2019).</w:t>
      </w:r>
    </w:p>
    <w:p w14:paraId="22E76F75" w14:textId="77777777" w:rsidR="00C512FD" w:rsidRPr="00C512FD" w:rsidRDefault="00C512FD" w:rsidP="00C512FD">
      <w:pPr>
        <w:widowControl w:val="0"/>
        <w:autoSpaceDE w:val="0"/>
        <w:autoSpaceDN w:val="0"/>
        <w:adjustRightInd w:val="0"/>
        <w:spacing w:line="480" w:lineRule="auto"/>
        <w:ind w:left="640" w:hanging="640"/>
        <w:rPr>
          <w:rFonts w:ascii="Times New Roman" w:hAnsi="Times New Roman" w:cs="Times New Roman"/>
          <w:noProof/>
        </w:rPr>
      </w:pPr>
      <w:r w:rsidRPr="00C512FD">
        <w:rPr>
          <w:rFonts w:ascii="Times New Roman" w:hAnsi="Times New Roman" w:cs="Times New Roman"/>
          <w:noProof/>
        </w:rPr>
        <w:t xml:space="preserve">75. </w:t>
      </w:r>
      <w:r w:rsidRPr="00C512FD">
        <w:rPr>
          <w:rFonts w:ascii="Times New Roman" w:hAnsi="Times New Roman" w:cs="Times New Roman"/>
          <w:noProof/>
        </w:rPr>
        <w:tab/>
        <w:t xml:space="preserve">M. M. Zenker, A. Specht, V. G. Fonseca, Assessing insect biodiversity with automatic light traps in Brazil: Pearls and pitfalls of metabarcoding samples in preservative ethanol. </w:t>
      </w:r>
      <w:r w:rsidRPr="00C512FD">
        <w:rPr>
          <w:rFonts w:ascii="Times New Roman" w:hAnsi="Times New Roman" w:cs="Times New Roman"/>
          <w:i/>
          <w:iCs/>
          <w:noProof/>
        </w:rPr>
        <w:t>Ecol. Evol.</w:t>
      </w:r>
      <w:r w:rsidRPr="00C512FD">
        <w:rPr>
          <w:rFonts w:ascii="Times New Roman" w:hAnsi="Times New Roman" w:cs="Times New Roman"/>
          <w:noProof/>
        </w:rPr>
        <w:t xml:space="preserve"> </w:t>
      </w:r>
      <w:r w:rsidRPr="00C512FD">
        <w:rPr>
          <w:rFonts w:ascii="Times New Roman" w:hAnsi="Times New Roman" w:cs="Times New Roman"/>
          <w:b/>
          <w:bCs/>
          <w:noProof/>
        </w:rPr>
        <w:t>10</w:t>
      </w:r>
      <w:r w:rsidRPr="00C512FD">
        <w:rPr>
          <w:rFonts w:ascii="Times New Roman" w:hAnsi="Times New Roman" w:cs="Times New Roman"/>
          <w:noProof/>
        </w:rPr>
        <w:t>, 2352–2366 (2020).</w:t>
      </w:r>
    </w:p>
    <w:p w14:paraId="3E812A07" w14:textId="23ABB33F" w:rsidR="00F52C50" w:rsidRPr="002724D7" w:rsidRDefault="004E2951" w:rsidP="00C512FD">
      <w:pPr>
        <w:widowControl w:val="0"/>
        <w:autoSpaceDE w:val="0"/>
        <w:autoSpaceDN w:val="0"/>
        <w:adjustRightInd w:val="0"/>
        <w:spacing w:line="480" w:lineRule="auto"/>
        <w:ind w:left="640" w:hanging="640"/>
        <w:rPr>
          <w:rFonts w:ascii="Times New Roman" w:eastAsia="Times New Roman" w:hAnsi="Times New Roman" w:cs="Times New Roman"/>
          <w:i/>
        </w:rPr>
      </w:pPr>
      <w:r w:rsidRPr="00FA2396">
        <w:rPr>
          <w:rFonts w:ascii="Times New Roman" w:eastAsia="Times New Roman" w:hAnsi="Times New Roman" w:cs="Times New Roman"/>
          <w:i/>
        </w:rPr>
        <w:fldChar w:fldCharType="end"/>
      </w:r>
    </w:p>
    <w:sectPr w:rsidR="00F52C50" w:rsidRPr="002724D7" w:rsidSect="00782F50">
      <w:footerReference w:type="even" r:id="rId12"/>
      <w:footerReference w:type="default" r:id="rId13"/>
      <w:pgSz w:w="12240" w:h="15840"/>
      <w:pgMar w:top="1440" w:right="1440" w:bottom="1440" w:left="1440" w:header="720" w:footer="72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C36E5" w14:textId="77777777" w:rsidR="00B235EF" w:rsidRDefault="00B235EF">
      <w:r>
        <w:separator/>
      </w:r>
    </w:p>
  </w:endnote>
  <w:endnote w:type="continuationSeparator" w:id="0">
    <w:p w14:paraId="7DCEDA30" w14:textId="77777777" w:rsidR="00B235EF" w:rsidRDefault="00B235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5957220"/>
      <w:docPartObj>
        <w:docPartGallery w:val="Page Numbers (Bottom of Page)"/>
        <w:docPartUnique/>
      </w:docPartObj>
    </w:sdtPr>
    <w:sdtEndPr>
      <w:rPr>
        <w:rStyle w:val="PageNumber"/>
      </w:rPr>
    </w:sdtEndPr>
    <w:sdtContent>
      <w:p w14:paraId="282EB016" w14:textId="77777777" w:rsidR="006D1CDA" w:rsidRDefault="006D1CDA" w:rsidP="00782F5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26092C" w14:textId="77777777" w:rsidR="006D1CDA" w:rsidRDefault="006D1CDA" w:rsidP="00782F5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5235338"/>
      <w:docPartObj>
        <w:docPartGallery w:val="Page Numbers (Bottom of Page)"/>
        <w:docPartUnique/>
      </w:docPartObj>
    </w:sdtPr>
    <w:sdtEndPr>
      <w:rPr>
        <w:rStyle w:val="PageNumber"/>
      </w:rPr>
    </w:sdtEndPr>
    <w:sdtContent>
      <w:p w14:paraId="6A490A96" w14:textId="77777777" w:rsidR="006D1CDA" w:rsidRDefault="006D1CDA" w:rsidP="00782F5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F281E7F" w14:textId="77777777" w:rsidR="006D1CDA" w:rsidRDefault="006D1CDA" w:rsidP="00782F5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B6726E" w14:textId="77777777" w:rsidR="00B235EF" w:rsidRDefault="00B235EF">
      <w:r>
        <w:separator/>
      </w:r>
    </w:p>
  </w:footnote>
  <w:footnote w:type="continuationSeparator" w:id="0">
    <w:p w14:paraId="05DD7600" w14:textId="77777777" w:rsidR="00B235EF" w:rsidRDefault="00B235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A65911"/>
    <w:multiLevelType w:val="hybridMultilevel"/>
    <w:tmpl w:val="B0B8FF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951"/>
    <w:rsid w:val="00000781"/>
    <w:rsid w:val="000042A5"/>
    <w:rsid w:val="00021656"/>
    <w:rsid w:val="0003041C"/>
    <w:rsid w:val="0005665F"/>
    <w:rsid w:val="000826D7"/>
    <w:rsid w:val="00094D4E"/>
    <w:rsid w:val="000967BA"/>
    <w:rsid w:val="000A0C5D"/>
    <w:rsid w:val="000B1DC4"/>
    <w:rsid w:val="000C1A36"/>
    <w:rsid w:val="000C748B"/>
    <w:rsid w:val="000D31F6"/>
    <w:rsid w:val="000D37A1"/>
    <w:rsid w:val="000E5F75"/>
    <w:rsid w:val="0010743B"/>
    <w:rsid w:val="00116A05"/>
    <w:rsid w:val="00133053"/>
    <w:rsid w:val="00135A93"/>
    <w:rsid w:val="001470A1"/>
    <w:rsid w:val="00150409"/>
    <w:rsid w:val="00160C27"/>
    <w:rsid w:val="00173DE1"/>
    <w:rsid w:val="00181E4C"/>
    <w:rsid w:val="00196952"/>
    <w:rsid w:val="001C7A19"/>
    <w:rsid w:val="001D4F9B"/>
    <w:rsid w:val="001E0C63"/>
    <w:rsid w:val="001E1E01"/>
    <w:rsid w:val="00245E1F"/>
    <w:rsid w:val="002724D7"/>
    <w:rsid w:val="00296462"/>
    <w:rsid w:val="002C4BD0"/>
    <w:rsid w:val="002D2E53"/>
    <w:rsid w:val="002D59F7"/>
    <w:rsid w:val="002E33CB"/>
    <w:rsid w:val="002F1852"/>
    <w:rsid w:val="003041F3"/>
    <w:rsid w:val="00307BCD"/>
    <w:rsid w:val="00313D00"/>
    <w:rsid w:val="00320665"/>
    <w:rsid w:val="00323DCC"/>
    <w:rsid w:val="00356B23"/>
    <w:rsid w:val="00363A80"/>
    <w:rsid w:val="003657F3"/>
    <w:rsid w:val="003808D3"/>
    <w:rsid w:val="003A419A"/>
    <w:rsid w:val="003A608A"/>
    <w:rsid w:val="003A7B86"/>
    <w:rsid w:val="003B0D13"/>
    <w:rsid w:val="003B63F3"/>
    <w:rsid w:val="003D0D02"/>
    <w:rsid w:val="003F1E24"/>
    <w:rsid w:val="00412DD8"/>
    <w:rsid w:val="0041428D"/>
    <w:rsid w:val="00445F8F"/>
    <w:rsid w:val="00457175"/>
    <w:rsid w:val="00473B19"/>
    <w:rsid w:val="00496F59"/>
    <w:rsid w:val="004A43FE"/>
    <w:rsid w:val="004C093E"/>
    <w:rsid w:val="004E2951"/>
    <w:rsid w:val="00546D2F"/>
    <w:rsid w:val="00562771"/>
    <w:rsid w:val="00574AC3"/>
    <w:rsid w:val="005768AE"/>
    <w:rsid w:val="00576F84"/>
    <w:rsid w:val="00583D40"/>
    <w:rsid w:val="005926A6"/>
    <w:rsid w:val="005B6CE5"/>
    <w:rsid w:val="005C5C1B"/>
    <w:rsid w:val="005F1ECE"/>
    <w:rsid w:val="006141BD"/>
    <w:rsid w:val="00614492"/>
    <w:rsid w:val="006342B4"/>
    <w:rsid w:val="00643803"/>
    <w:rsid w:val="00653F63"/>
    <w:rsid w:val="00655970"/>
    <w:rsid w:val="00655BD7"/>
    <w:rsid w:val="00665543"/>
    <w:rsid w:val="0067046B"/>
    <w:rsid w:val="00680BBF"/>
    <w:rsid w:val="006918E2"/>
    <w:rsid w:val="006A395E"/>
    <w:rsid w:val="006C5D76"/>
    <w:rsid w:val="006D1CDA"/>
    <w:rsid w:val="006D36AC"/>
    <w:rsid w:val="006E69E4"/>
    <w:rsid w:val="006F4A12"/>
    <w:rsid w:val="007032E2"/>
    <w:rsid w:val="007072E9"/>
    <w:rsid w:val="00730E0A"/>
    <w:rsid w:val="007643F2"/>
    <w:rsid w:val="00767185"/>
    <w:rsid w:val="00782F50"/>
    <w:rsid w:val="00797584"/>
    <w:rsid w:val="007C7B59"/>
    <w:rsid w:val="007D348E"/>
    <w:rsid w:val="007E003E"/>
    <w:rsid w:val="00803773"/>
    <w:rsid w:val="00816E38"/>
    <w:rsid w:val="0084026E"/>
    <w:rsid w:val="008607C5"/>
    <w:rsid w:val="008630FA"/>
    <w:rsid w:val="008807CC"/>
    <w:rsid w:val="008F1BAD"/>
    <w:rsid w:val="00937877"/>
    <w:rsid w:val="00942818"/>
    <w:rsid w:val="00962A1C"/>
    <w:rsid w:val="009955B8"/>
    <w:rsid w:val="009B4414"/>
    <w:rsid w:val="009B69BC"/>
    <w:rsid w:val="009C451B"/>
    <w:rsid w:val="009E0C40"/>
    <w:rsid w:val="009E761D"/>
    <w:rsid w:val="009F0E7E"/>
    <w:rsid w:val="00A57332"/>
    <w:rsid w:val="00A65814"/>
    <w:rsid w:val="00A67B80"/>
    <w:rsid w:val="00A82542"/>
    <w:rsid w:val="00A97C2F"/>
    <w:rsid w:val="00AC0EF6"/>
    <w:rsid w:val="00AC5631"/>
    <w:rsid w:val="00AD391A"/>
    <w:rsid w:val="00AD72C3"/>
    <w:rsid w:val="00AE15E0"/>
    <w:rsid w:val="00AE4CC7"/>
    <w:rsid w:val="00AE7B9B"/>
    <w:rsid w:val="00AF011B"/>
    <w:rsid w:val="00B14684"/>
    <w:rsid w:val="00B235EF"/>
    <w:rsid w:val="00B34894"/>
    <w:rsid w:val="00B37658"/>
    <w:rsid w:val="00B954A2"/>
    <w:rsid w:val="00BA0237"/>
    <w:rsid w:val="00BA171E"/>
    <w:rsid w:val="00BC5309"/>
    <w:rsid w:val="00BE1B3E"/>
    <w:rsid w:val="00BE57BE"/>
    <w:rsid w:val="00C00AD0"/>
    <w:rsid w:val="00C01CFA"/>
    <w:rsid w:val="00C10FA0"/>
    <w:rsid w:val="00C1467A"/>
    <w:rsid w:val="00C20500"/>
    <w:rsid w:val="00C32762"/>
    <w:rsid w:val="00C348BB"/>
    <w:rsid w:val="00C45EDD"/>
    <w:rsid w:val="00C4778A"/>
    <w:rsid w:val="00C512FD"/>
    <w:rsid w:val="00C529B3"/>
    <w:rsid w:val="00C61D97"/>
    <w:rsid w:val="00C651C6"/>
    <w:rsid w:val="00C7136A"/>
    <w:rsid w:val="00C84552"/>
    <w:rsid w:val="00C87BAE"/>
    <w:rsid w:val="00C9054B"/>
    <w:rsid w:val="00CA0CE8"/>
    <w:rsid w:val="00CC2764"/>
    <w:rsid w:val="00CC54EB"/>
    <w:rsid w:val="00D05200"/>
    <w:rsid w:val="00D12AFF"/>
    <w:rsid w:val="00D51E3F"/>
    <w:rsid w:val="00D77156"/>
    <w:rsid w:val="00DA2B26"/>
    <w:rsid w:val="00DB17C0"/>
    <w:rsid w:val="00DC3F52"/>
    <w:rsid w:val="00E65F62"/>
    <w:rsid w:val="00E7574F"/>
    <w:rsid w:val="00E95CFF"/>
    <w:rsid w:val="00E976AE"/>
    <w:rsid w:val="00EA0152"/>
    <w:rsid w:val="00EA0712"/>
    <w:rsid w:val="00EC0213"/>
    <w:rsid w:val="00EE43C8"/>
    <w:rsid w:val="00EF68CF"/>
    <w:rsid w:val="00EF6ED7"/>
    <w:rsid w:val="00F014BA"/>
    <w:rsid w:val="00F0315A"/>
    <w:rsid w:val="00F16F3A"/>
    <w:rsid w:val="00F22312"/>
    <w:rsid w:val="00F42453"/>
    <w:rsid w:val="00F52C50"/>
    <w:rsid w:val="00FA2396"/>
    <w:rsid w:val="00FA7477"/>
    <w:rsid w:val="00FB7B2D"/>
    <w:rsid w:val="00FC172C"/>
    <w:rsid w:val="00FD2446"/>
    <w:rsid w:val="00FE1041"/>
    <w:rsid w:val="00FF27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1CA4BF"/>
  <w15:chartTrackingRefBased/>
  <w15:docId w15:val="{ABF57F72-68AE-C444-A03F-F4D43A5E2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951"/>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rsid w:val="004E2951"/>
    <w:rPr>
      <w:sz w:val="20"/>
      <w:szCs w:val="20"/>
    </w:rPr>
  </w:style>
  <w:style w:type="character" w:customStyle="1" w:styleId="CommentTextChar">
    <w:name w:val="Comment Text Char"/>
    <w:basedOn w:val="DefaultParagraphFont"/>
    <w:link w:val="CommentText"/>
    <w:uiPriority w:val="99"/>
    <w:semiHidden/>
    <w:rsid w:val="004E2951"/>
    <w:rPr>
      <w:rFonts w:ascii="Calibri" w:eastAsia="Calibri" w:hAnsi="Calibri" w:cs="Calibri"/>
      <w:sz w:val="20"/>
      <w:szCs w:val="20"/>
    </w:rPr>
  </w:style>
  <w:style w:type="paragraph" w:styleId="Footer">
    <w:name w:val="footer"/>
    <w:basedOn w:val="Normal"/>
    <w:link w:val="FooterChar"/>
    <w:uiPriority w:val="99"/>
    <w:unhideWhenUsed/>
    <w:rsid w:val="004E2951"/>
    <w:pPr>
      <w:tabs>
        <w:tab w:val="center" w:pos="4680"/>
        <w:tab w:val="right" w:pos="9360"/>
      </w:tabs>
    </w:pPr>
  </w:style>
  <w:style w:type="character" w:customStyle="1" w:styleId="FooterChar">
    <w:name w:val="Footer Char"/>
    <w:basedOn w:val="DefaultParagraphFont"/>
    <w:link w:val="Footer"/>
    <w:uiPriority w:val="99"/>
    <w:rsid w:val="004E2951"/>
    <w:rPr>
      <w:rFonts w:ascii="Calibri" w:eastAsia="Calibri" w:hAnsi="Calibri" w:cs="Calibri"/>
    </w:rPr>
  </w:style>
  <w:style w:type="character" w:styleId="PageNumber">
    <w:name w:val="page number"/>
    <w:basedOn w:val="DefaultParagraphFont"/>
    <w:uiPriority w:val="99"/>
    <w:semiHidden/>
    <w:unhideWhenUsed/>
    <w:rsid w:val="004E2951"/>
  </w:style>
  <w:style w:type="character" w:styleId="LineNumber">
    <w:name w:val="line number"/>
    <w:basedOn w:val="DefaultParagraphFont"/>
    <w:uiPriority w:val="99"/>
    <w:semiHidden/>
    <w:unhideWhenUsed/>
    <w:rsid w:val="004E2951"/>
  </w:style>
  <w:style w:type="paragraph" w:styleId="ListParagraph">
    <w:name w:val="List Paragraph"/>
    <w:basedOn w:val="Normal"/>
    <w:uiPriority w:val="34"/>
    <w:qFormat/>
    <w:rsid w:val="004E2951"/>
    <w:pPr>
      <w:ind w:left="720"/>
      <w:contextualSpacing/>
    </w:pPr>
  </w:style>
  <w:style w:type="paragraph" w:styleId="Revision">
    <w:name w:val="Revision"/>
    <w:hidden/>
    <w:uiPriority w:val="99"/>
    <w:semiHidden/>
    <w:rsid w:val="00150409"/>
    <w:rPr>
      <w:rFonts w:ascii="Calibri" w:eastAsia="Calibri" w:hAnsi="Calibri" w:cs="Calibri"/>
    </w:rPr>
  </w:style>
  <w:style w:type="character" w:styleId="CommentReference">
    <w:name w:val="annotation reference"/>
    <w:basedOn w:val="DefaultParagraphFont"/>
    <w:uiPriority w:val="99"/>
    <w:semiHidden/>
    <w:unhideWhenUsed/>
    <w:rsid w:val="003A608A"/>
    <w:rPr>
      <w:sz w:val="16"/>
      <w:szCs w:val="16"/>
    </w:rPr>
  </w:style>
  <w:style w:type="paragraph" w:styleId="CommentSubject">
    <w:name w:val="annotation subject"/>
    <w:basedOn w:val="CommentText"/>
    <w:next w:val="CommentText"/>
    <w:link w:val="CommentSubjectChar"/>
    <w:uiPriority w:val="99"/>
    <w:semiHidden/>
    <w:unhideWhenUsed/>
    <w:rsid w:val="003A608A"/>
    <w:rPr>
      <w:b/>
      <w:bCs/>
    </w:rPr>
  </w:style>
  <w:style w:type="character" w:customStyle="1" w:styleId="CommentSubjectChar">
    <w:name w:val="Comment Subject Char"/>
    <w:basedOn w:val="CommentTextChar"/>
    <w:link w:val="CommentSubject"/>
    <w:uiPriority w:val="99"/>
    <w:semiHidden/>
    <w:rsid w:val="003A608A"/>
    <w:rPr>
      <w:rFonts w:ascii="Calibri" w:eastAsia="Calibri" w:hAnsi="Calibri" w:cs="Calibri"/>
      <w:b/>
      <w:bCs/>
      <w:sz w:val="20"/>
      <w:szCs w:val="20"/>
    </w:rPr>
  </w:style>
  <w:style w:type="paragraph" w:styleId="BalloonText">
    <w:name w:val="Balloon Text"/>
    <w:basedOn w:val="Normal"/>
    <w:link w:val="BalloonTextChar"/>
    <w:uiPriority w:val="99"/>
    <w:semiHidden/>
    <w:unhideWhenUsed/>
    <w:rsid w:val="002F185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F1852"/>
    <w:rPr>
      <w:rFonts w:ascii="Times New Roman" w:eastAsia="Calibri" w:hAnsi="Times New Roman" w:cs="Times New Roman"/>
      <w:sz w:val="18"/>
      <w:szCs w:val="18"/>
    </w:rPr>
  </w:style>
  <w:style w:type="character" w:styleId="PlaceholderText">
    <w:name w:val="Placeholder Text"/>
    <w:basedOn w:val="DefaultParagraphFont"/>
    <w:uiPriority w:val="99"/>
    <w:semiHidden/>
    <w:rsid w:val="00C84552"/>
    <w:rPr>
      <w:color w:val="808080"/>
    </w:rPr>
  </w:style>
  <w:style w:type="paragraph" w:customStyle="1" w:styleId="EndNoteBibliography">
    <w:name w:val="EndNote Bibliography"/>
    <w:basedOn w:val="Normal"/>
    <w:link w:val="EndNoteBibliographyChar"/>
    <w:rsid w:val="00D77156"/>
    <w:pPr>
      <w:spacing w:after="160"/>
    </w:pPr>
    <w:rPr>
      <w:rFonts w:eastAsiaTheme="minorHAnsi"/>
      <w:noProof/>
      <w:szCs w:val="22"/>
    </w:rPr>
  </w:style>
  <w:style w:type="character" w:customStyle="1" w:styleId="EndNoteBibliographyChar">
    <w:name w:val="EndNote Bibliography Char"/>
    <w:basedOn w:val="DefaultParagraphFont"/>
    <w:link w:val="EndNoteBibliography"/>
    <w:rsid w:val="00D77156"/>
    <w:rPr>
      <w:rFonts w:ascii="Calibri" w:hAnsi="Calibri" w:cs="Calibri"/>
      <w:noProof/>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394728">
      <w:bodyDiv w:val="1"/>
      <w:marLeft w:val="0"/>
      <w:marRight w:val="0"/>
      <w:marTop w:val="0"/>
      <w:marBottom w:val="0"/>
      <w:divBdr>
        <w:top w:val="none" w:sz="0" w:space="0" w:color="auto"/>
        <w:left w:val="none" w:sz="0" w:space="0" w:color="auto"/>
        <w:bottom w:val="none" w:sz="0" w:space="0" w:color="auto"/>
        <w:right w:val="none" w:sz="0" w:space="0" w:color="auto"/>
      </w:divBdr>
    </w:div>
    <w:div w:id="1075006842">
      <w:bodyDiv w:val="1"/>
      <w:marLeft w:val="0"/>
      <w:marRight w:val="0"/>
      <w:marTop w:val="0"/>
      <w:marBottom w:val="0"/>
      <w:divBdr>
        <w:top w:val="none" w:sz="0" w:space="0" w:color="auto"/>
        <w:left w:val="none" w:sz="0" w:space="0" w:color="auto"/>
        <w:bottom w:val="none" w:sz="0" w:space="0" w:color="auto"/>
        <w:right w:val="none" w:sz="0" w:space="0" w:color="auto"/>
      </w:divBdr>
    </w:div>
    <w:div w:id="171654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1ABB9E-8C65-6D41-8BAF-35A094D70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30</Pages>
  <Words>60399</Words>
  <Characters>344280</Characters>
  <Application>Microsoft Office Word</Application>
  <DocSecurity>0</DocSecurity>
  <Lines>2869</Lines>
  <Paragraphs>807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Gold</dc:creator>
  <cp:keywords/>
  <dc:description/>
  <cp:lastModifiedBy>Zachary Gold</cp:lastModifiedBy>
  <cp:revision>6</cp:revision>
  <dcterms:created xsi:type="dcterms:W3CDTF">2022-03-24T15:05:00Z</dcterms:created>
  <dcterms:modified xsi:type="dcterms:W3CDTF">2022-03-24T20:54:00Z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36705857-f911-3d59-87c6-44a470f113d8</vt:lpwstr>
  </property>
  <property fmtid="{D5CDD505-2E9C-101B-9397-08002B2CF9AE}" pid="4" name="Mendeley Citation Style_1">
    <vt:lpwstr>http://www.zotero.org/styles/science</vt:lpwstr>
  </property>
  <property fmtid="{D5CDD505-2E9C-101B-9397-08002B2CF9AE}" pid="5" name="Mendeley Recent Style Id 0_1">
    <vt:lpwstr>http://www.zotero.org/styles/american-sociological-association</vt:lpwstr>
  </property>
  <property fmtid="{D5CDD505-2E9C-101B-9397-08002B2CF9AE}" pid="6" name="Mendeley Recent Style Name 0_1">
    <vt:lpwstr>American Sociological Association</vt:lpwstr>
  </property>
  <property fmtid="{D5CDD505-2E9C-101B-9397-08002B2CF9AE}" pid="7" name="Mendeley Recent Style Id 1_1">
    <vt:lpwstr>http://www.zotero.org/styles/conservation-genetics-resources</vt:lpwstr>
  </property>
  <property fmtid="{D5CDD505-2E9C-101B-9397-08002B2CF9AE}" pid="8" name="Mendeley Recent Style Name 1_1">
    <vt:lpwstr>Conservation Genetics Resources</vt:lpwstr>
  </property>
  <property fmtid="{D5CDD505-2E9C-101B-9397-08002B2CF9AE}" pid="9" name="Mendeley Recent Style Id 2_1">
    <vt:lpwstr>http://www.zotero.org/styles/ecology</vt:lpwstr>
  </property>
  <property fmtid="{D5CDD505-2E9C-101B-9397-08002B2CF9AE}" pid="10" name="Mendeley Recent Style Name 2_1">
    <vt:lpwstr>Ecology</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(deprecated)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http://www.zotero.org/styles/nature</vt:lpwstr>
  </property>
  <property fmtid="{D5CDD505-2E9C-101B-9397-08002B2CF9AE}" pid="16" name="Mendeley Recent Style Name 5_1">
    <vt:lpwstr>Nature</vt:lpwstr>
  </property>
  <property fmtid="{D5CDD505-2E9C-101B-9397-08002B2CF9AE}" pid="17" name="Mendeley Recent Style Id 6_1">
    <vt:lpwstr>http://www.zotero.org/styles/plos-one</vt:lpwstr>
  </property>
  <property fmtid="{D5CDD505-2E9C-101B-9397-08002B2CF9AE}" pid="18" name="Mendeley Recent Style Name 6_1">
    <vt:lpwstr>PLOS ONE</vt:lpwstr>
  </property>
  <property fmtid="{D5CDD505-2E9C-101B-9397-08002B2CF9AE}" pid="19" name="Mendeley Recent Style Id 7_1">
    <vt:lpwstr>http://www.zotero.org/styles/pnas</vt:lpwstr>
  </property>
  <property fmtid="{D5CDD505-2E9C-101B-9397-08002B2CF9AE}" pid="20" name="Mendeley Recent Style Name 7_1">
    <vt:lpwstr>Proceedings of the National Academy of Sciences of the United States of America</vt:lpwstr>
  </property>
  <property fmtid="{D5CDD505-2E9C-101B-9397-08002B2CF9AE}" pid="21" name="Mendeley Recent Style Id 8_1">
    <vt:lpwstr>http://www.zotero.org/styles/science</vt:lpwstr>
  </property>
  <property fmtid="{D5CDD505-2E9C-101B-9397-08002B2CF9AE}" pid="22" name="Mendeley Recent Style Name 8_1">
    <vt:lpwstr>Science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