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26EC" w:rsidRDefault="007102C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3-Phase AC Power Metering (ADE9078 IC Chipset) </w:t>
      </w:r>
    </w:p>
    <w:p w:rsidR="00EA26EC" w:rsidRDefault="007102CB">
      <w:pPr>
        <w:jc w:val="center"/>
        <w:rPr>
          <w:sz w:val="20"/>
          <w:szCs w:val="20"/>
        </w:rPr>
      </w:pPr>
      <w:r>
        <w:rPr>
          <w:sz w:val="20"/>
          <w:szCs w:val="20"/>
        </w:rPr>
        <w:t>Jumper Configuration</w:t>
      </w:r>
    </w:p>
    <w:p w:rsidR="00EA26EC" w:rsidRDefault="007102CB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4562475" cy="3343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232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6EC" w:rsidRDefault="007102CB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Figure 1.</w:t>
      </w:r>
      <w:proofErr w:type="gramEnd"/>
      <w:r>
        <w:rPr>
          <w:sz w:val="20"/>
          <w:szCs w:val="20"/>
        </w:rPr>
        <w:t xml:space="preserve"> Visual Representation of Jumpers</w:t>
      </w:r>
    </w:p>
    <w:p w:rsidR="00870F9A" w:rsidRDefault="00870F9A">
      <w:pPr>
        <w:jc w:val="center"/>
        <w:rPr>
          <w:sz w:val="20"/>
          <w:szCs w:val="20"/>
        </w:rPr>
      </w:pPr>
    </w:p>
    <w:p w:rsidR="00870F9A" w:rsidRDefault="00870F9A">
      <w:pPr>
        <w:jc w:val="center"/>
        <w:rPr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91414F0" wp14:editId="0FBE2103">
            <wp:extent cx="45339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9A" w:rsidRDefault="00870F9A" w:rsidP="00870F9A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Figure 2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Circuit reference for Jumper functionality</w:t>
      </w:r>
    </w:p>
    <w:p w:rsidR="00870F9A" w:rsidRDefault="00870F9A">
      <w:pPr>
        <w:jc w:val="center"/>
        <w:rPr>
          <w:sz w:val="20"/>
          <w:szCs w:val="20"/>
        </w:rPr>
      </w:pPr>
    </w:p>
    <w:p w:rsidR="00EA26EC" w:rsidRDefault="00EA26EC">
      <w:pPr>
        <w:rPr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70"/>
      </w:tblGrid>
      <w:tr w:rsidR="00EA26E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710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Jumper/Pin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710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EA26EC">
        <w:trPr>
          <w:trHeight w:val="42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710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JP2-x-1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JP2-1: Phase A Selection (1-2 is 220V, 2-3 is 440V)</w:t>
            </w: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JP2-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: Phase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Selection (1-2 is 220V, 2-3 is 440V)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: Phase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Selection (1-2 is 220V, 2-3 is 440V)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</w:t>
            </w:r>
            <w:r>
              <w:rPr>
                <w:sz w:val="20"/>
                <w:szCs w:val="20"/>
              </w:rPr>
              <w:t>2: Neutral</w:t>
            </w:r>
            <w:r>
              <w:rPr>
                <w:sz w:val="20"/>
                <w:szCs w:val="20"/>
              </w:rPr>
              <w:t xml:space="preserve"> Selection (1-2 is 220V, 2-3 is 440V)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Seleection</w:t>
            </w:r>
            <w:proofErr w:type="spellEnd"/>
            <w:r>
              <w:rPr>
                <w:sz w:val="20"/>
                <w:szCs w:val="20"/>
              </w:rPr>
              <w:t xml:space="preserve"> for each phase (and the neutral) for 220 or 440 input voltage.  SPECIFY WHICH POSITION IS FOR WHICH FOR EACH</w:t>
            </w:r>
          </w:p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F9A" w:rsidTr="003D372B">
        <w:trPr>
          <w:trHeight w:val="420"/>
        </w:trPr>
        <w:tc>
          <w:tcPr>
            <w:tcW w:w="129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Pr="00870F9A" w:rsidRDefault="00870F9A" w:rsidP="00870F9A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 w:rsidRPr="00870F9A">
              <w:rPr>
                <w:sz w:val="20"/>
                <w:szCs w:val="20"/>
                <w:u w:val="single"/>
              </w:rPr>
              <w:t>Combine all your JP2’s into a common block where they are discussed for the setting of a 220 versus a 440V option</w:t>
            </w:r>
          </w:p>
        </w:tc>
      </w:tr>
      <w:tr w:rsidR="00870F9A" w:rsidTr="003D372B">
        <w:tc>
          <w:tcPr>
            <w:tcW w:w="12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Pin connected to specific terminals of header X3 (HVAC)</w:t>
            </w:r>
          </w:p>
        </w:tc>
      </w:tr>
      <w:tr w:rsidR="00870F9A">
        <w:tc>
          <w:tcPr>
            <w:tcW w:w="12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JP2-x-2</w:t>
            </w:r>
          </w:p>
        </w:tc>
        <w:tc>
          <w:tcPr>
            <w:tcW w:w="80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JP2-1-2 Pin corresponds to header X3-2 (Phase A)</w:t>
            </w:r>
          </w:p>
        </w:tc>
      </w:tr>
      <w:tr w:rsidR="00870F9A">
        <w:tc>
          <w:tcPr>
            <w:tcW w:w="12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 = 1,2,3,4)</w:t>
            </w:r>
          </w:p>
        </w:tc>
        <w:tc>
          <w:tcPr>
            <w:tcW w:w="80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JP2-2-2 Pin corresponds to header X3-4 (Phase B)</w:t>
            </w:r>
          </w:p>
        </w:tc>
      </w:tr>
      <w:tr w:rsidR="00870F9A" w:rsidTr="003D372B">
        <w:tc>
          <w:tcPr>
            <w:tcW w:w="129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JP2-3-2 Pin corresponds to header X3-6 (Phase C)</w:t>
            </w:r>
          </w:p>
        </w:tc>
      </w:tr>
      <w:tr w:rsidR="00870F9A" w:rsidTr="003D372B">
        <w:tc>
          <w:tcPr>
            <w:tcW w:w="129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JP2-x-3</w:t>
            </w:r>
          </w:p>
        </w:tc>
        <w:tc>
          <w:tcPr>
            <w:tcW w:w="807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JP2-4-2 Pin corresponds to header X3-8 (Neutral)</w:t>
            </w:r>
          </w:p>
        </w:tc>
      </w:tr>
      <w:tr w:rsidR="00870F9A" w:rsidTr="003D372B">
        <w:tc>
          <w:tcPr>
            <w:tcW w:w="129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 = 1,2,3,4)</w:t>
            </w:r>
          </w:p>
        </w:tc>
        <w:tc>
          <w:tcPr>
            <w:tcW w:w="807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is to be used in conjunction with JP2-x-2 for 208 VAC support</w:t>
            </w:r>
          </w:p>
        </w:tc>
      </w:tr>
      <w:tr w:rsidR="00870F9A" w:rsidTr="003D372B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JP4-1</w:t>
            </w:r>
          </w:p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JP4-2</w:t>
            </w:r>
          </w:p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Jumper that connects to </w:t>
            </w:r>
            <w:proofErr w:type="spellStart"/>
            <w:r>
              <w:rPr>
                <w:sz w:val="20"/>
                <w:szCs w:val="20"/>
              </w:rPr>
              <w:t>VBPto</w:t>
            </w:r>
            <w:proofErr w:type="spellEnd"/>
            <w:r>
              <w:rPr>
                <w:sz w:val="20"/>
                <w:szCs w:val="20"/>
              </w:rPr>
              <w:t xml:space="preserve"> inlets versus ground.  If Input on Phase B is expected (typical), this jumper is closed and Jumper </w:t>
            </w:r>
            <w:r>
              <w:rPr>
                <w:sz w:val="20"/>
                <w:szCs w:val="20"/>
              </w:rPr>
              <w:t>JP4-2</w:t>
            </w:r>
            <w:r>
              <w:rPr>
                <w:sz w:val="20"/>
                <w:szCs w:val="20"/>
              </w:rPr>
              <w:t xml:space="preserve"> is open.  If JP4-2 is closed, the phase B input is pulled to ground.  This is helpful for some corner grounded delta feed cases and for use in testing.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 for neutral connections:  Jumpers JP5-1 to JP5-5 </w:t>
            </w:r>
            <w:proofErr w:type="gramStart"/>
            <w:r>
              <w:rPr>
                <w:sz w:val="20"/>
                <w:szCs w:val="20"/>
              </w:rPr>
              <w:t>provide</w:t>
            </w:r>
            <w:proofErr w:type="gramEnd"/>
            <w:r>
              <w:rPr>
                <w:sz w:val="20"/>
                <w:szCs w:val="20"/>
              </w:rPr>
              <w:t xml:space="preserve"> connection options for the neutral connection.  In typical use for wye and delta system, JP5-1, JP5-2, and JP5-3 are closed while JP5-4 and JP5-5 are open.  In some testing circumstances or where the neutral is tightly linked to ground JP5-4 </w:t>
            </w:r>
            <w:proofErr w:type="gramStart"/>
            <w:r>
              <w:rPr>
                <w:sz w:val="20"/>
                <w:szCs w:val="20"/>
              </w:rPr>
              <w:t>which ties the neutral bus after the voltage divider to ground.</w:t>
            </w:r>
            <w:proofErr w:type="gramEnd"/>
            <w:r>
              <w:rPr>
                <w:sz w:val="20"/>
                <w:szCs w:val="20"/>
              </w:rPr>
              <w:t xml:space="preserve">  Any linked phase references (VAN, VBN, </w:t>
            </w:r>
            <w:proofErr w:type="gramStart"/>
            <w:r>
              <w:rPr>
                <w:sz w:val="20"/>
                <w:szCs w:val="20"/>
              </w:rPr>
              <w:t>VCN</w:t>
            </w:r>
            <w:proofErr w:type="gramEnd"/>
            <w:r>
              <w:rPr>
                <w:sz w:val="20"/>
                <w:szCs w:val="20"/>
              </w:rPr>
              <w:t>) will be pulled to ground in this case.  This is helpful in some forms of testing.</w:t>
            </w:r>
          </w:p>
          <w:p w:rsidR="00C15923" w:rsidRDefault="00C15923" w:rsidP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JP5-5 provides a 600 ohm resistance link between ground and the neutral line.  Connecting JP7 bypasses this 600 ohm resistance link and provides a direct connection.</w:t>
            </w:r>
          </w:p>
          <w:p w:rsidR="00870F9A" w:rsidRDefault="00870F9A" w:rsidP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70F9A" w:rsidRDefault="00C15923" w:rsidP="00C1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WARNING: Closing both Jumpers JP7 and JP5-5 will connect the neutral to ground.  This is uncommon except in testing.  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Jumper/Pin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VBN. Provide Attenuation and Series Impedance to Phase B.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VCN. Provide Attenuation and Series Impedance to Phase C.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AGND. Resistance depends on JP2-4 setting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AGND. Resistance is 600 kΩ.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JP7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C1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Configuration Jumper</w:t>
            </w:r>
            <w:r w:rsidR="00C15923">
              <w:rPr>
                <w:sz w:val="20"/>
                <w:szCs w:val="20"/>
              </w:rPr>
              <w:t xml:space="preserve"> – This is used to connect the neutral directly to ground when closed.  Along with JP5-5.  </w:t>
            </w:r>
            <w:r>
              <w:rPr>
                <w:sz w:val="20"/>
                <w:szCs w:val="20"/>
              </w:rPr>
              <w:t xml:space="preserve">Setting this jumper bypasses 600 kΩ </w:t>
            </w:r>
            <w:proofErr w:type="gramStart"/>
            <w:r>
              <w:rPr>
                <w:sz w:val="20"/>
                <w:szCs w:val="20"/>
              </w:rPr>
              <w:t>resistance</w:t>
            </w:r>
            <w:proofErr w:type="gramEnd"/>
            <w:r>
              <w:rPr>
                <w:sz w:val="20"/>
                <w:szCs w:val="20"/>
              </w:rPr>
              <w:t xml:space="preserve"> from Neutral to AGND</w:t>
            </w:r>
            <w:r w:rsidR="00C15923"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To use test configuration, set JP5-5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EA26EC" w:rsidRDefault="00EA26EC">
      <w:pPr>
        <w:rPr>
          <w:sz w:val="20"/>
          <w:szCs w:val="20"/>
        </w:rPr>
      </w:pPr>
    </w:p>
    <w:p w:rsidR="00EA26EC" w:rsidRDefault="00CC25F2">
      <w:pPr>
        <w:rPr>
          <w:sz w:val="20"/>
          <w:szCs w:val="20"/>
        </w:rPr>
      </w:pPr>
      <w:r>
        <w:rPr>
          <w:sz w:val="20"/>
          <w:szCs w:val="20"/>
        </w:rPr>
        <w:t>Use Case Example</w:t>
      </w:r>
      <w:r w:rsidR="007102CB">
        <w:rPr>
          <w:sz w:val="20"/>
          <w:szCs w:val="20"/>
        </w:rPr>
        <w:t>:</w:t>
      </w:r>
    </w:p>
    <w:p w:rsidR="00EA26EC" w:rsidRDefault="007102CB">
      <w:pPr>
        <w:rPr>
          <w:sz w:val="20"/>
          <w:szCs w:val="20"/>
        </w:rPr>
      </w:pPr>
      <w:r>
        <w:rPr>
          <w:sz w:val="20"/>
          <w:szCs w:val="20"/>
        </w:rPr>
        <w:t>4-Wire Wye with Neutral as Ground Reference</w:t>
      </w:r>
      <w:r w:rsidR="00CC25F2">
        <w:rPr>
          <w:sz w:val="20"/>
          <w:szCs w:val="20"/>
        </w:rPr>
        <w:t xml:space="preserve"> (220V)</w:t>
      </w:r>
      <w:r w:rsidR="00C15923">
        <w:rPr>
          <w:sz w:val="20"/>
          <w:szCs w:val="20"/>
        </w:rPr>
        <w:t xml:space="preserve"> – all 4 wires have current measurement in use for metering, non </w:t>
      </w:r>
      <w:proofErr w:type="spellStart"/>
      <w:r w:rsidR="00C15923">
        <w:rPr>
          <w:sz w:val="20"/>
          <w:szCs w:val="20"/>
        </w:rPr>
        <w:t>Blondel</w:t>
      </w:r>
      <w:proofErr w:type="spellEnd"/>
      <w:r>
        <w:rPr>
          <w:sz w:val="20"/>
          <w:szCs w:val="20"/>
        </w:rPr>
        <w:t>:</w:t>
      </w:r>
    </w:p>
    <w:p w:rsidR="00EA26EC" w:rsidRDefault="007102CB">
      <w:pPr>
        <w:ind w:firstLine="720"/>
        <w:rPr>
          <w:sz w:val="20"/>
          <w:szCs w:val="20"/>
        </w:rPr>
      </w:pPr>
      <w:r>
        <w:rPr>
          <w:sz w:val="20"/>
          <w:szCs w:val="20"/>
        </w:rPr>
        <w:t>208 VAC service option: Connect both JP2-x-2 AND JP2-x-3 for ALL x (x = 1</w:t>
      </w:r>
      <w:proofErr w:type="gramStart"/>
      <w:r>
        <w:rPr>
          <w:sz w:val="20"/>
          <w:szCs w:val="20"/>
        </w:rPr>
        <w:t>,2,3,4</w:t>
      </w:r>
      <w:proofErr w:type="gramEnd"/>
      <w:r>
        <w:rPr>
          <w:sz w:val="20"/>
          <w:szCs w:val="20"/>
        </w:rPr>
        <w:t xml:space="preserve">) </w:t>
      </w:r>
    </w:p>
    <w:p w:rsidR="00EA26EC" w:rsidRDefault="007102CB">
      <w:pPr>
        <w:ind w:firstLine="720"/>
        <w:rPr>
          <w:sz w:val="20"/>
          <w:szCs w:val="20"/>
        </w:rPr>
      </w:pPr>
      <w:r>
        <w:rPr>
          <w:sz w:val="20"/>
          <w:szCs w:val="20"/>
        </w:rPr>
        <w:t>480 VAC service option: Connect both JP2-x-1 AND JP2-x-2 for ALL x (x = 1</w:t>
      </w:r>
      <w:proofErr w:type="gramStart"/>
      <w:r>
        <w:rPr>
          <w:sz w:val="20"/>
          <w:szCs w:val="20"/>
        </w:rPr>
        <w:t>,2,3,4</w:t>
      </w:r>
      <w:proofErr w:type="gramEnd"/>
      <w:r>
        <w:rPr>
          <w:sz w:val="20"/>
          <w:szCs w:val="20"/>
        </w:rPr>
        <w:t>)</w:t>
      </w:r>
    </w:p>
    <w:p w:rsidR="00EA26EC" w:rsidRDefault="007102CB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PhA</w:t>
      </w:r>
      <w:proofErr w:type="spellEnd"/>
      <w:proofErr w:type="gramEnd"/>
      <w:r>
        <w:rPr>
          <w:sz w:val="20"/>
          <w:szCs w:val="20"/>
        </w:rPr>
        <w:t xml:space="preserve">: X3-2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PhB</w:t>
      </w:r>
      <w:proofErr w:type="spellEnd"/>
      <w:r>
        <w:rPr>
          <w:sz w:val="20"/>
          <w:szCs w:val="20"/>
        </w:rPr>
        <w:t xml:space="preserve">: X3-4, JP4-1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PhC</w:t>
      </w:r>
      <w:proofErr w:type="spellEnd"/>
      <w:r>
        <w:rPr>
          <w:sz w:val="20"/>
          <w:szCs w:val="20"/>
        </w:rPr>
        <w:t xml:space="preserve">: X3-6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Neut</w:t>
      </w:r>
      <w:proofErr w:type="spellEnd"/>
      <w:r>
        <w:rPr>
          <w:sz w:val="20"/>
          <w:szCs w:val="20"/>
        </w:rPr>
        <w:t xml:space="preserve">: X3-8, </w:t>
      </w:r>
    </w:p>
    <w:p w:rsidR="00EA26EC" w:rsidRDefault="007102CB">
      <w:pPr>
        <w:ind w:left="720" w:firstLine="720"/>
        <w:rPr>
          <w:sz w:val="20"/>
          <w:szCs w:val="20"/>
        </w:rPr>
      </w:pPr>
      <w:commentRangeStart w:id="0"/>
      <w:r>
        <w:rPr>
          <w:sz w:val="20"/>
          <w:szCs w:val="20"/>
        </w:rPr>
        <w:t xml:space="preserve">Option 1: JP5-4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(Resistance scales with JP2-4 setting)</w:t>
      </w:r>
    </w:p>
    <w:p w:rsidR="00EA26EC" w:rsidRDefault="007102CB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Option 2: JP7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(Fixed 600 kΩ </w:t>
      </w:r>
      <w:proofErr w:type="gramStart"/>
      <w:r>
        <w:rPr>
          <w:sz w:val="20"/>
          <w:szCs w:val="20"/>
        </w:rPr>
        <w:t>resistance</w:t>
      </w:r>
      <w:proofErr w:type="gramEnd"/>
      <w:r>
        <w:rPr>
          <w:sz w:val="20"/>
          <w:szCs w:val="20"/>
        </w:rPr>
        <w:t>)</w:t>
      </w:r>
    </w:p>
    <w:p w:rsidR="00EA26EC" w:rsidRDefault="007102CB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Option 3: JP5-5 and JP7 </w:t>
      </w:r>
      <w:r>
        <w:rPr>
          <w:sz w:val="20"/>
          <w:szCs w:val="20"/>
        </w:rPr>
        <w:tab/>
        <w:t>(Test Configuration</w:t>
      </w:r>
      <w:proofErr w:type="gramStart"/>
      <w:r>
        <w:rPr>
          <w:sz w:val="20"/>
          <w:szCs w:val="20"/>
        </w:rPr>
        <w:t>)</w:t>
      </w:r>
      <w:commentRangeEnd w:id="0"/>
      <w:proofErr w:type="gramEnd"/>
      <w:r w:rsidR="00C15923">
        <w:rPr>
          <w:rStyle w:val="CommentReference"/>
        </w:rPr>
        <w:commentReference w:id="0"/>
      </w:r>
      <w:r>
        <w:rPr>
          <w:sz w:val="20"/>
          <w:szCs w:val="20"/>
        </w:rPr>
        <w:br/>
        <w:t>PGND: X3-10</w:t>
      </w:r>
    </w:p>
    <w:p w:rsidR="00EA26EC" w:rsidRDefault="00EA26EC">
      <w:pPr>
        <w:rPr>
          <w:sz w:val="20"/>
          <w:szCs w:val="20"/>
        </w:rPr>
      </w:pPr>
    </w:p>
    <w:sectPr w:rsidR="00EA2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Klopfer" w:date="2019-03-03T17:59:00Z" w:initials="MJK">
    <w:p w:rsidR="00C15923" w:rsidRDefault="00C15923">
      <w:pPr>
        <w:pStyle w:val="CommentText"/>
      </w:pPr>
      <w:r>
        <w:rPr>
          <w:rStyle w:val="CommentReference"/>
        </w:rPr>
        <w:annotationRef/>
      </w:r>
      <w:r>
        <w:t>NO, only the normal use operation, no testing configurations noted here!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26EC"/>
    <w:rsid w:val="007102CB"/>
    <w:rsid w:val="00870F9A"/>
    <w:rsid w:val="00C15923"/>
    <w:rsid w:val="00CC25F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5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2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5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Klopfer</dc:creator>
  <cp:lastModifiedBy>Michael Klopfer</cp:lastModifiedBy>
  <cp:revision>2</cp:revision>
  <dcterms:created xsi:type="dcterms:W3CDTF">2019-03-04T01:59:00Z</dcterms:created>
  <dcterms:modified xsi:type="dcterms:W3CDTF">2019-03-04T01:59:00Z</dcterms:modified>
</cp:coreProperties>
</file>