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778F" w:rsidRDefault="00993406">
      <w:r>
        <w:t xml:space="preserve">Changes to the </w:t>
      </w:r>
      <w:proofErr w:type="spellStart"/>
      <w:r>
        <w:t>CalSim</w:t>
      </w:r>
      <w:proofErr w:type="spellEnd"/>
      <w:r>
        <w:t xml:space="preserve"> baseline:</w:t>
      </w:r>
    </w:p>
    <w:p w:rsidR="00993406" w:rsidRDefault="004E3B3B" w:rsidP="00993406">
      <w:pPr>
        <w:pStyle w:val="ListParagraph"/>
        <w:numPr>
          <w:ilvl w:val="0"/>
          <w:numId w:val="1"/>
        </w:numPr>
      </w:pPr>
      <w:proofErr w:type="spellStart"/>
      <w:r>
        <w:t>mainCONV.wres</w:t>
      </w:r>
      <w:r w:rsidR="0051354E">
        <w:t>l</w:t>
      </w:r>
      <w:proofErr w:type="spellEnd"/>
      <w:r w:rsidR="0051354E">
        <w:t xml:space="preserve">:  </w:t>
      </w:r>
      <w:r>
        <w:t xml:space="preserve"> the inclusion of D204_Adjustment.wresl was changed to D204_Adjustment_Removed.wresl.  The adjustment to D204 was to account for groundwater impacts due to Yuba River transfers.  Since there are no transfers, the adjustment needed to be turned off.  This change is only to support corroboration.</w:t>
      </w:r>
    </w:p>
    <w:p w:rsidR="004E3B3B" w:rsidRDefault="004E3B3B" w:rsidP="004E3B3B">
      <w:r>
        <w:t>Changes to CS2CL:</w:t>
      </w:r>
    </w:p>
    <w:p w:rsidR="004E3B3B" w:rsidRDefault="0051354E" w:rsidP="004E3B3B">
      <w:pPr>
        <w:pStyle w:val="ListParagraph"/>
        <w:numPr>
          <w:ilvl w:val="0"/>
          <w:numId w:val="2"/>
        </w:numPr>
      </w:pPr>
      <w:proofErr w:type="spellStart"/>
      <w:r>
        <w:t>System_Files_TS.wresl</w:t>
      </w:r>
      <w:proofErr w:type="spellEnd"/>
      <w:r>
        <w:t xml:space="preserve">: </w:t>
      </w:r>
      <w:r w:rsidR="003B0757">
        <w:t xml:space="preserve"> revised the calculation of AD_REDBLF and AD_WILKNS.  Also added key information for passage to </w:t>
      </w:r>
      <w:proofErr w:type="spellStart"/>
      <w:r w:rsidR="003B0757">
        <w:t>CalLite</w:t>
      </w:r>
      <w:proofErr w:type="spellEnd"/>
      <w:r w:rsidR="003B0757">
        <w:t>:  TC diversion from Stony Creek, flow through the TC –GC intertie, and diversion of return water from the Colusa Basin drain.</w:t>
      </w:r>
    </w:p>
    <w:p w:rsidR="003B0757" w:rsidRDefault="0051354E" w:rsidP="004E3B3B">
      <w:pPr>
        <w:pStyle w:val="ListParagraph"/>
        <w:numPr>
          <w:ilvl w:val="0"/>
          <w:numId w:val="2"/>
        </w:numPr>
      </w:pPr>
      <w:proofErr w:type="spellStart"/>
      <w:r>
        <w:t>System_Files_TS.wresl</w:t>
      </w:r>
      <w:proofErr w:type="spellEnd"/>
      <w:r>
        <w:t xml:space="preserve">: </w:t>
      </w:r>
      <w:r w:rsidR="003B0757">
        <w:t xml:space="preserve"> revised calculation of AD_YUBFEA.  Also added key information for passage </w:t>
      </w:r>
      <w:proofErr w:type="gramStart"/>
      <w:r w:rsidR="003B0757">
        <w:t xml:space="preserve">to  </w:t>
      </w:r>
      <w:proofErr w:type="spellStart"/>
      <w:r w:rsidR="003B0757">
        <w:t>CalLite</w:t>
      </w:r>
      <w:proofErr w:type="spellEnd"/>
      <w:proofErr w:type="gramEnd"/>
      <w:r w:rsidR="003B0757">
        <w:t>: diversions from Butte Creek and Bear River.</w:t>
      </w:r>
    </w:p>
    <w:p w:rsidR="003B0757" w:rsidRDefault="003B0757" w:rsidP="003B0757">
      <w:r>
        <w:t xml:space="preserve">Changes to </w:t>
      </w:r>
      <w:proofErr w:type="spellStart"/>
      <w:r>
        <w:t>CalLite</w:t>
      </w:r>
      <w:proofErr w:type="spellEnd"/>
      <w:r>
        <w:t>:</w:t>
      </w:r>
    </w:p>
    <w:p w:rsidR="003B0757" w:rsidRDefault="0051354E" w:rsidP="003B0757">
      <w:pPr>
        <w:pStyle w:val="ListParagraph"/>
        <w:numPr>
          <w:ilvl w:val="0"/>
          <w:numId w:val="3"/>
        </w:numPr>
      </w:pPr>
      <w:proofErr w:type="spellStart"/>
      <w:r>
        <w:t>demands_Redblf_defs.wresl</w:t>
      </w:r>
      <w:proofErr w:type="spellEnd"/>
      <w:r>
        <w:t xml:space="preserve">: </w:t>
      </w:r>
      <w:r w:rsidR="00AD7FFD">
        <w:t xml:space="preserve"> added two decision variables.  D112 is Tehama-Colusa Canal diversions from the Sacramento River and is comparable to D112 in </w:t>
      </w:r>
      <w:proofErr w:type="spellStart"/>
      <w:r w:rsidR="00AD7FFD">
        <w:t>Calsim</w:t>
      </w:r>
      <w:proofErr w:type="spellEnd"/>
      <w:r w:rsidR="00AD7FFD">
        <w:t xml:space="preserve">.  L172 are TC Canal losses are comparable to L172 in </w:t>
      </w:r>
      <w:proofErr w:type="spellStart"/>
      <w:r w:rsidR="00AD7FFD">
        <w:t>CalSim</w:t>
      </w:r>
      <w:proofErr w:type="spellEnd"/>
      <w:r w:rsidR="00AD7FFD">
        <w:t>.</w:t>
      </w:r>
      <w:r w:rsidR="002E7AD6">
        <w:t xml:space="preserve">  Also, two state variables were added.  </w:t>
      </w:r>
      <w:proofErr w:type="spellStart"/>
      <w:r w:rsidR="002E7AD6">
        <w:t>C_StCr_TC</w:t>
      </w:r>
      <w:proofErr w:type="spellEnd"/>
      <w:r w:rsidR="002E7AD6">
        <w:t xml:space="preserve"> is the diversion from Stony Creek into the TC C</w:t>
      </w:r>
      <w:r w:rsidR="00DD1E33">
        <w:t xml:space="preserve">anal.  C_TC_GC is the transfer </w:t>
      </w:r>
      <w:r w:rsidR="002E7AD6">
        <w:t>from the TC Canal into the GC Canal.</w:t>
      </w:r>
    </w:p>
    <w:p w:rsidR="002E7AD6" w:rsidRDefault="00DD1E33" w:rsidP="003B0757">
      <w:pPr>
        <w:pStyle w:val="ListParagraph"/>
        <w:numPr>
          <w:ilvl w:val="0"/>
          <w:numId w:val="3"/>
        </w:numPr>
      </w:pPr>
      <w:proofErr w:type="spellStart"/>
      <w:r>
        <w:t>demands_Redblf</w:t>
      </w:r>
      <w:r w:rsidR="0051354E">
        <w:t>.wresl</w:t>
      </w:r>
      <w:proofErr w:type="spellEnd"/>
      <w:r w:rsidR="0051354E">
        <w:t xml:space="preserve">: </w:t>
      </w:r>
      <w:r w:rsidR="009548BC">
        <w:t xml:space="preserve"> revised the constraints that control </w:t>
      </w:r>
      <w:proofErr w:type="spellStart"/>
      <w:r w:rsidR="009548BC">
        <w:t>D_RedBlf_P</w:t>
      </w:r>
      <w:proofErr w:type="spellEnd"/>
      <w:r w:rsidR="009548BC">
        <w:t xml:space="preserve"> taking into account D112, L172, C_TC_GC, and </w:t>
      </w:r>
      <w:proofErr w:type="spellStart"/>
      <w:r w:rsidR="009548BC">
        <w:t>C_StCr_TC</w:t>
      </w:r>
      <w:proofErr w:type="spellEnd"/>
      <w:r w:rsidR="009548BC">
        <w:t>.</w:t>
      </w:r>
    </w:p>
    <w:p w:rsidR="009548BC" w:rsidRDefault="009548BC" w:rsidP="003B0757">
      <w:pPr>
        <w:pStyle w:val="ListParagraph"/>
        <w:numPr>
          <w:ilvl w:val="0"/>
          <w:numId w:val="3"/>
        </w:numPr>
      </w:pPr>
      <w:proofErr w:type="spellStart"/>
      <w:r>
        <w:t>demands_WilkinsSlough_defs.wresl</w:t>
      </w:r>
      <w:proofErr w:type="spellEnd"/>
      <w:r w:rsidR="0051354E">
        <w:t xml:space="preserve">:  </w:t>
      </w:r>
      <w:r>
        <w:t xml:space="preserve"> changed D182A and D182B from decision variables to </w:t>
      </w:r>
      <w:proofErr w:type="spellStart"/>
      <w:r>
        <w:t>timeseries</w:t>
      </w:r>
      <w:proofErr w:type="spellEnd"/>
      <w:r>
        <w:t xml:space="preserve"> state variables.  Since return flows</w:t>
      </w:r>
      <w:r w:rsidR="00B001BD">
        <w:t xml:space="preserve"> are locked in by the accretion-depletion calculations, it seems diversions from return flows should also be locked in.  It’s necessary to pass this information to </w:t>
      </w:r>
      <w:proofErr w:type="spellStart"/>
      <w:r w:rsidR="00B001BD">
        <w:t>CalLite</w:t>
      </w:r>
      <w:proofErr w:type="spellEnd"/>
      <w:r w:rsidR="00B001BD">
        <w:t xml:space="preserve"> because it affects demand for Sacramento River diversions on the GC Canal.</w:t>
      </w:r>
    </w:p>
    <w:p w:rsidR="00B001BD" w:rsidRDefault="0051354E" w:rsidP="003B0757">
      <w:pPr>
        <w:pStyle w:val="ListParagraph"/>
        <w:numPr>
          <w:ilvl w:val="0"/>
          <w:numId w:val="3"/>
        </w:numPr>
      </w:pPr>
      <w:proofErr w:type="spellStart"/>
      <w:r>
        <w:t>Demands_WilkinsSlough.wresl</w:t>
      </w:r>
      <w:proofErr w:type="spellEnd"/>
      <w:r>
        <w:t xml:space="preserve">:  revised constraints that control </w:t>
      </w:r>
      <w:proofErr w:type="spellStart"/>
      <w:r>
        <w:t>D_RedBlf_P</w:t>
      </w:r>
      <w:proofErr w:type="spellEnd"/>
      <w:r>
        <w:t xml:space="preserve"> taking into account C_TC_GC and diversions from the Colusa Basin Drain.</w:t>
      </w:r>
    </w:p>
    <w:p w:rsidR="0051354E" w:rsidRDefault="001A7EAD" w:rsidP="003B0757">
      <w:pPr>
        <w:pStyle w:val="ListParagraph"/>
        <w:numPr>
          <w:ilvl w:val="0"/>
          <w:numId w:val="3"/>
        </w:numPr>
      </w:pPr>
      <w:proofErr w:type="spellStart"/>
      <w:r>
        <w:t>Refuges.wresl</w:t>
      </w:r>
      <w:proofErr w:type="spellEnd"/>
      <w:r>
        <w:t>: revised constraint on D145B_prf to account for fixed refuge delivery from Colusa Basin Drain.</w:t>
      </w:r>
    </w:p>
    <w:p w:rsidR="001A7EAD" w:rsidRDefault="001A7EAD" w:rsidP="003B0757">
      <w:pPr>
        <w:pStyle w:val="ListParagraph"/>
        <w:numPr>
          <w:ilvl w:val="0"/>
          <w:numId w:val="3"/>
        </w:numPr>
      </w:pPr>
      <w:r>
        <w:t>Delivery-</w:t>
      </w:r>
      <w:proofErr w:type="spellStart"/>
      <w:r>
        <w:t>table.wresl</w:t>
      </w:r>
      <w:proofErr w:type="spellEnd"/>
      <w:r>
        <w:t>:  defined non-</w:t>
      </w:r>
      <w:proofErr w:type="gramStart"/>
      <w:r>
        <w:t>project  delivery</w:t>
      </w:r>
      <w:proofErr w:type="gramEnd"/>
      <w:r>
        <w:t xml:space="preserve"> arc decision variable (D_YUBFEA_NP).</w:t>
      </w:r>
    </w:p>
    <w:p w:rsidR="001A7EAD" w:rsidRDefault="001A7EAD" w:rsidP="003B0757">
      <w:pPr>
        <w:pStyle w:val="ListParagraph"/>
        <w:numPr>
          <w:ilvl w:val="0"/>
          <w:numId w:val="3"/>
        </w:numPr>
      </w:pPr>
      <w:r>
        <w:t>Demands_69.wresl:  implemented maximum bound on total project and non-project deliveries in DSA 69 and included water delivered from Yuba River, Bear River, and Butte Creek.  Also enforced minimum groundwater pumping.</w:t>
      </w:r>
    </w:p>
    <w:p w:rsidR="00810985" w:rsidRDefault="00810985" w:rsidP="00810985">
      <w:pPr>
        <w:pStyle w:val="ListParagraph"/>
        <w:numPr>
          <w:ilvl w:val="0"/>
          <w:numId w:val="3"/>
        </w:numPr>
      </w:pPr>
      <w:r>
        <w:t>Weight-</w:t>
      </w:r>
      <w:proofErr w:type="spellStart"/>
      <w:r>
        <w:t>table.wresl</w:t>
      </w:r>
      <w:proofErr w:type="spellEnd"/>
      <w:r>
        <w:t xml:space="preserve">:  Added weight for C209_NP_EXC to discourage delivery to DSA 69 above specified demand.  Removed weights for 182A and 182B since they are both now defined as state variables.  Weighted D207A, an added non-project diversion arc previously left out of </w:t>
      </w:r>
      <w:proofErr w:type="spellStart"/>
      <w:r>
        <w:t>CalLite</w:t>
      </w:r>
      <w:proofErr w:type="spellEnd"/>
      <w:r>
        <w:t xml:space="preserve">.  Added highly negative weight to inf_set_L172.  The purpose of this variable is to prevent infeasibilities in constraint set_L172.  </w:t>
      </w:r>
      <w:proofErr w:type="gramStart"/>
      <w:r>
        <w:t>It’s</w:t>
      </w:r>
      <w:proofErr w:type="gramEnd"/>
      <w:r>
        <w:t xml:space="preserve"> value should always be zero.</w:t>
      </w:r>
    </w:p>
    <w:p w:rsidR="00810985" w:rsidRDefault="00810985" w:rsidP="00810985">
      <w:pPr>
        <w:ind w:left="360"/>
      </w:pPr>
    </w:p>
    <w:sectPr w:rsidR="00810985" w:rsidSect="009F454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31D8D"/>
    <w:multiLevelType w:val="hybridMultilevel"/>
    <w:tmpl w:val="9FECA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A27916"/>
    <w:multiLevelType w:val="hybridMultilevel"/>
    <w:tmpl w:val="17682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9AB187A"/>
    <w:multiLevelType w:val="hybridMultilevel"/>
    <w:tmpl w:val="48D0C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3406"/>
    <w:rsid w:val="001A7EAD"/>
    <w:rsid w:val="002E7AD6"/>
    <w:rsid w:val="003B0757"/>
    <w:rsid w:val="004E3B3B"/>
    <w:rsid w:val="0051354E"/>
    <w:rsid w:val="00810985"/>
    <w:rsid w:val="009548BC"/>
    <w:rsid w:val="00993406"/>
    <w:rsid w:val="009F4547"/>
    <w:rsid w:val="00AD7FFD"/>
    <w:rsid w:val="00B001BD"/>
    <w:rsid w:val="00BE2504"/>
    <w:rsid w:val="00DD1E33"/>
    <w:rsid w:val="00E45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45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40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Easton</dc:creator>
  <cp:keywords/>
  <dc:description/>
  <cp:lastModifiedBy>Dan Easton</cp:lastModifiedBy>
  <cp:revision>2</cp:revision>
  <dcterms:created xsi:type="dcterms:W3CDTF">2010-09-27T21:33:00Z</dcterms:created>
  <dcterms:modified xsi:type="dcterms:W3CDTF">2010-09-28T00:13:00Z</dcterms:modified>
</cp:coreProperties>
</file>