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4C0" w:rsidRDefault="0000054E" w:rsidP="0000054E">
      <w:pPr>
        <w:pStyle w:val="Title"/>
      </w:pPr>
      <w:proofErr w:type="spellStart"/>
      <w:r>
        <w:t>Datalogger</w:t>
      </w:r>
      <w:proofErr w:type="spellEnd"/>
      <w:r>
        <w:t xml:space="preserve"> ASCII Format</w:t>
      </w:r>
    </w:p>
    <w:p w:rsidR="00132E9A" w:rsidRPr="00132E9A" w:rsidRDefault="00132E9A" w:rsidP="00132E9A">
      <w:pPr>
        <w:rPr>
          <w:rStyle w:val="SubtleEmphasis"/>
        </w:rPr>
      </w:pPr>
      <w:r>
        <w:rPr>
          <w:rStyle w:val="SubtleEmphasis"/>
        </w:rPr>
        <w:t>Version 0.1</w:t>
      </w:r>
    </w:p>
    <w:p w:rsidR="0000054E" w:rsidRDefault="0000054E" w:rsidP="0000054E">
      <w:pPr>
        <w:pStyle w:val="Heading1"/>
      </w:pPr>
      <w:bookmarkStart w:id="0" w:name="_Toc319350977"/>
      <w:bookmarkStart w:id="1" w:name="_Toc319351043"/>
      <w:r>
        <w:t>Introduction</w:t>
      </w:r>
      <w:bookmarkEnd w:id="0"/>
      <w:bookmarkEnd w:id="1"/>
    </w:p>
    <w:p w:rsidR="0000054E" w:rsidRDefault="0000054E" w:rsidP="0000054E">
      <w:proofErr w:type="spellStart"/>
      <w:r>
        <w:t>Datalogger</w:t>
      </w:r>
      <w:proofErr w:type="spellEnd"/>
      <w:r>
        <w:t xml:space="preserve"> has the option of outputting to an ASCII-formatted file. It isn’t the most efficient use of storage space (no more than 75% efficient, but usually lower in most cases), it does have the advantage of being human-readable and Notepad-friendly.</w:t>
      </w:r>
    </w:p>
    <w:p w:rsidR="0000054E" w:rsidRDefault="0000054E" w:rsidP="0000054E">
      <w:r>
        <w:t xml:space="preserve">The file extension is </w:t>
      </w:r>
      <w:r>
        <w:rPr>
          <w:b/>
        </w:rPr>
        <w:t>.</w:t>
      </w:r>
      <w:proofErr w:type="spellStart"/>
      <w:r>
        <w:rPr>
          <w:b/>
        </w:rPr>
        <w:t>dla</w:t>
      </w:r>
      <w:proofErr w:type="spellEnd"/>
      <w:r>
        <w:t xml:space="preserve"> for </w:t>
      </w:r>
      <w:proofErr w:type="spellStart"/>
      <w:r w:rsidRPr="0000054E">
        <w:rPr>
          <w:b/>
          <w:u w:val="single"/>
        </w:rPr>
        <w:t>D</w:t>
      </w:r>
      <w:r>
        <w:t>ata</w:t>
      </w:r>
      <w:r w:rsidRPr="0000054E">
        <w:rPr>
          <w:b/>
          <w:u w:val="single"/>
        </w:rPr>
        <w:t>l</w:t>
      </w:r>
      <w:r>
        <w:t>ogger</w:t>
      </w:r>
      <w:proofErr w:type="spellEnd"/>
      <w:r>
        <w:t xml:space="preserve"> </w:t>
      </w:r>
      <w:r w:rsidRPr="0000054E">
        <w:rPr>
          <w:b/>
          <w:u w:val="single"/>
        </w:rPr>
        <w:t>A</w:t>
      </w:r>
      <w:r>
        <w:t>SCII.</w:t>
      </w:r>
    </w:p>
    <w:p w:rsidR="009D502C" w:rsidRDefault="009D502C">
      <w:r>
        <w:br w:type="page"/>
      </w:r>
    </w:p>
    <w:bookmarkStart w:id="2" w:name="_Toc319350978" w:displacedByCustomXml="next"/>
    <w:sdt>
      <w:sdtPr>
        <w:rPr>
          <w:rFonts w:asciiTheme="minorHAnsi" w:eastAsiaTheme="minorHAnsi" w:hAnsiTheme="minorHAnsi" w:cstheme="minorBidi"/>
          <w:b w:val="0"/>
          <w:bCs w:val="0"/>
          <w:color w:val="auto"/>
          <w:sz w:val="22"/>
          <w:szCs w:val="22"/>
          <w:lang w:eastAsia="en-US"/>
        </w:rPr>
        <w:id w:val="1867713723"/>
        <w:docPartObj>
          <w:docPartGallery w:val="Table of Contents"/>
          <w:docPartUnique/>
        </w:docPartObj>
      </w:sdtPr>
      <w:sdtEndPr>
        <w:rPr>
          <w:noProof/>
        </w:rPr>
      </w:sdtEndPr>
      <w:sdtContent>
        <w:p w:rsidR="009D502C" w:rsidRDefault="009D502C">
          <w:pPr>
            <w:pStyle w:val="TOCHeading"/>
          </w:pPr>
          <w:r>
            <w:t>Contents</w:t>
          </w:r>
        </w:p>
        <w:p w:rsidR="009D502C" w:rsidRDefault="009D502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9351043" w:history="1">
            <w:r w:rsidRPr="00584DA7">
              <w:rPr>
                <w:rStyle w:val="Hyperlink"/>
                <w:noProof/>
              </w:rPr>
              <w:t>Introduction</w:t>
            </w:r>
            <w:r>
              <w:rPr>
                <w:noProof/>
                <w:webHidden/>
              </w:rPr>
              <w:tab/>
            </w:r>
            <w:r>
              <w:rPr>
                <w:noProof/>
                <w:webHidden/>
              </w:rPr>
              <w:fldChar w:fldCharType="begin"/>
            </w:r>
            <w:r>
              <w:rPr>
                <w:noProof/>
                <w:webHidden/>
              </w:rPr>
              <w:instrText xml:space="preserve"> PAGEREF _Toc319351043 \h </w:instrText>
            </w:r>
            <w:r>
              <w:rPr>
                <w:noProof/>
                <w:webHidden/>
              </w:rPr>
            </w:r>
            <w:r>
              <w:rPr>
                <w:noProof/>
                <w:webHidden/>
              </w:rPr>
              <w:fldChar w:fldCharType="separate"/>
            </w:r>
            <w:r w:rsidR="006212E6">
              <w:rPr>
                <w:noProof/>
                <w:webHidden/>
              </w:rPr>
              <w:t>1</w:t>
            </w:r>
            <w:r>
              <w:rPr>
                <w:noProof/>
                <w:webHidden/>
              </w:rPr>
              <w:fldChar w:fldCharType="end"/>
            </w:r>
          </w:hyperlink>
        </w:p>
        <w:p w:rsidR="009D502C" w:rsidRDefault="00384F08">
          <w:pPr>
            <w:pStyle w:val="TOC1"/>
            <w:tabs>
              <w:tab w:val="right" w:leader="dot" w:pos="9350"/>
            </w:tabs>
            <w:rPr>
              <w:rFonts w:eastAsiaTheme="minorEastAsia"/>
              <w:noProof/>
            </w:rPr>
          </w:pPr>
          <w:hyperlink w:anchor="_Toc319351044" w:history="1">
            <w:r w:rsidR="009D502C" w:rsidRPr="00584DA7">
              <w:rPr>
                <w:rStyle w:val="Hyperlink"/>
                <w:noProof/>
              </w:rPr>
              <w:t>Overall structure</w:t>
            </w:r>
            <w:r w:rsidR="009D502C">
              <w:rPr>
                <w:noProof/>
                <w:webHidden/>
              </w:rPr>
              <w:tab/>
            </w:r>
            <w:r w:rsidR="009D502C">
              <w:rPr>
                <w:noProof/>
                <w:webHidden/>
              </w:rPr>
              <w:fldChar w:fldCharType="begin"/>
            </w:r>
            <w:r w:rsidR="009D502C">
              <w:rPr>
                <w:noProof/>
                <w:webHidden/>
              </w:rPr>
              <w:instrText xml:space="preserve"> PAGEREF _Toc319351044 \h </w:instrText>
            </w:r>
            <w:r w:rsidR="009D502C">
              <w:rPr>
                <w:noProof/>
                <w:webHidden/>
              </w:rPr>
            </w:r>
            <w:r w:rsidR="009D502C">
              <w:rPr>
                <w:noProof/>
                <w:webHidden/>
              </w:rPr>
              <w:fldChar w:fldCharType="separate"/>
            </w:r>
            <w:r w:rsidR="006212E6">
              <w:rPr>
                <w:noProof/>
                <w:webHidden/>
              </w:rPr>
              <w:t>3</w:t>
            </w:r>
            <w:r w:rsidR="009D502C">
              <w:rPr>
                <w:noProof/>
                <w:webHidden/>
              </w:rPr>
              <w:fldChar w:fldCharType="end"/>
            </w:r>
          </w:hyperlink>
        </w:p>
        <w:p w:rsidR="009D502C" w:rsidRDefault="00384F08">
          <w:pPr>
            <w:pStyle w:val="TOC2"/>
            <w:tabs>
              <w:tab w:val="right" w:leader="dot" w:pos="9350"/>
            </w:tabs>
            <w:rPr>
              <w:rFonts w:eastAsiaTheme="minorEastAsia"/>
              <w:noProof/>
            </w:rPr>
          </w:pPr>
          <w:hyperlink w:anchor="_Toc319351045" w:history="1">
            <w:r w:rsidR="009D502C" w:rsidRPr="00584DA7">
              <w:rPr>
                <w:rStyle w:val="Hyperlink"/>
                <w:noProof/>
              </w:rPr>
              <w:t>Message formats</w:t>
            </w:r>
            <w:r w:rsidR="009D502C">
              <w:rPr>
                <w:noProof/>
                <w:webHidden/>
              </w:rPr>
              <w:tab/>
            </w:r>
            <w:r w:rsidR="009D502C">
              <w:rPr>
                <w:noProof/>
                <w:webHidden/>
              </w:rPr>
              <w:fldChar w:fldCharType="begin"/>
            </w:r>
            <w:r w:rsidR="009D502C">
              <w:rPr>
                <w:noProof/>
                <w:webHidden/>
              </w:rPr>
              <w:instrText xml:space="preserve"> PAGEREF _Toc319351045 \h </w:instrText>
            </w:r>
            <w:r w:rsidR="009D502C">
              <w:rPr>
                <w:noProof/>
                <w:webHidden/>
              </w:rPr>
            </w:r>
            <w:r w:rsidR="009D502C">
              <w:rPr>
                <w:noProof/>
                <w:webHidden/>
              </w:rPr>
              <w:fldChar w:fldCharType="separate"/>
            </w:r>
            <w:r w:rsidR="006212E6">
              <w:rPr>
                <w:noProof/>
                <w:webHidden/>
              </w:rPr>
              <w:t>3</w:t>
            </w:r>
            <w:r w:rsidR="009D502C">
              <w:rPr>
                <w:noProof/>
                <w:webHidden/>
              </w:rPr>
              <w:fldChar w:fldCharType="end"/>
            </w:r>
          </w:hyperlink>
        </w:p>
        <w:p w:rsidR="009D502C" w:rsidRDefault="00384F08">
          <w:pPr>
            <w:pStyle w:val="TOC3"/>
            <w:tabs>
              <w:tab w:val="right" w:leader="dot" w:pos="9350"/>
            </w:tabs>
            <w:rPr>
              <w:rFonts w:eastAsiaTheme="minorEastAsia"/>
              <w:noProof/>
            </w:rPr>
          </w:pPr>
          <w:hyperlink w:anchor="_Toc319351046" w:history="1">
            <w:r w:rsidR="009D502C" w:rsidRPr="00584DA7">
              <w:rPr>
                <w:rStyle w:val="Hyperlink"/>
                <w:noProof/>
              </w:rPr>
              <w:t>Basic</w:t>
            </w:r>
            <w:r w:rsidR="009D502C">
              <w:rPr>
                <w:noProof/>
                <w:webHidden/>
              </w:rPr>
              <w:tab/>
            </w:r>
            <w:r w:rsidR="009D502C">
              <w:rPr>
                <w:noProof/>
                <w:webHidden/>
              </w:rPr>
              <w:fldChar w:fldCharType="begin"/>
            </w:r>
            <w:r w:rsidR="009D502C">
              <w:rPr>
                <w:noProof/>
                <w:webHidden/>
              </w:rPr>
              <w:instrText xml:space="preserve"> PAGEREF _Toc319351046 \h </w:instrText>
            </w:r>
            <w:r w:rsidR="009D502C">
              <w:rPr>
                <w:noProof/>
                <w:webHidden/>
              </w:rPr>
            </w:r>
            <w:r w:rsidR="009D502C">
              <w:rPr>
                <w:noProof/>
                <w:webHidden/>
              </w:rPr>
              <w:fldChar w:fldCharType="separate"/>
            </w:r>
            <w:r w:rsidR="006212E6">
              <w:rPr>
                <w:noProof/>
                <w:webHidden/>
              </w:rPr>
              <w:t>3</w:t>
            </w:r>
            <w:r w:rsidR="009D502C">
              <w:rPr>
                <w:noProof/>
                <w:webHidden/>
              </w:rPr>
              <w:fldChar w:fldCharType="end"/>
            </w:r>
          </w:hyperlink>
        </w:p>
        <w:p w:rsidR="009D502C" w:rsidRDefault="00384F08">
          <w:pPr>
            <w:pStyle w:val="TOC3"/>
            <w:tabs>
              <w:tab w:val="right" w:leader="dot" w:pos="9350"/>
            </w:tabs>
            <w:rPr>
              <w:rFonts w:eastAsiaTheme="minorEastAsia"/>
              <w:noProof/>
            </w:rPr>
          </w:pPr>
          <w:hyperlink w:anchor="_Toc319351047" w:history="1">
            <w:r w:rsidR="009D502C" w:rsidRPr="00584DA7">
              <w:rPr>
                <w:rStyle w:val="Hyperlink"/>
                <w:noProof/>
              </w:rPr>
              <w:t>Timestamped</w:t>
            </w:r>
            <w:r w:rsidR="009D502C">
              <w:rPr>
                <w:noProof/>
                <w:webHidden/>
              </w:rPr>
              <w:tab/>
            </w:r>
            <w:r w:rsidR="009D502C">
              <w:rPr>
                <w:noProof/>
                <w:webHidden/>
              </w:rPr>
              <w:fldChar w:fldCharType="begin"/>
            </w:r>
            <w:r w:rsidR="009D502C">
              <w:rPr>
                <w:noProof/>
                <w:webHidden/>
              </w:rPr>
              <w:instrText xml:space="preserve"> PAGEREF _Toc319351047 \h </w:instrText>
            </w:r>
            <w:r w:rsidR="009D502C">
              <w:rPr>
                <w:noProof/>
                <w:webHidden/>
              </w:rPr>
            </w:r>
            <w:r w:rsidR="009D502C">
              <w:rPr>
                <w:noProof/>
                <w:webHidden/>
              </w:rPr>
              <w:fldChar w:fldCharType="separate"/>
            </w:r>
            <w:r w:rsidR="006212E6">
              <w:rPr>
                <w:noProof/>
                <w:webHidden/>
              </w:rPr>
              <w:t>3</w:t>
            </w:r>
            <w:r w:rsidR="009D502C">
              <w:rPr>
                <w:noProof/>
                <w:webHidden/>
              </w:rPr>
              <w:fldChar w:fldCharType="end"/>
            </w:r>
          </w:hyperlink>
        </w:p>
        <w:p w:rsidR="009D502C" w:rsidRDefault="00384F08">
          <w:pPr>
            <w:pStyle w:val="TOC1"/>
            <w:tabs>
              <w:tab w:val="right" w:leader="dot" w:pos="9350"/>
            </w:tabs>
            <w:rPr>
              <w:rFonts w:eastAsiaTheme="minorEastAsia"/>
              <w:noProof/>
            </w:rPr>
          </w:pPr>
          <w:hyperlink w:anchor="_Toc319351048" w:history="1">
            <w:r w:rsidR="009D502C" w:rsidRPr="00584DA7">
              <w:rPr>
                <w:rStyle w:val="Hyperlink"/>
                <w:noProof/>
              </w:rPr>
              <w:t>Opcodes</w:t>
            </w:r>
            <w:r w:rsidR="009D502C">
              <w:rPr>
                <w:noProof/>
                <w:webHidden/>
              </w:rPr>
              <w:tab/>
            </w:r>
            <w:r w:rsidR="009D502C">
              <w:rPr>
                <w:noProof/>
                <w:webHidden/>
              </w:rPr>
              <w:fldChar w:fldCharType="begin"/>
            </w:r>
            <w:r w:rsidR="009D502C">
              <w:rPr>
                <w:noProof/>
                <w:webHidden/>
              </w:rPr>
              <w:instrText xml:space="preserve"> PAGEREF _Toc319351048 \h </w:instrText>
            </w:r>
            <w:r w:rsidR="009D502C">
              <w:rPr>
                <w:noProof/>
                <w:webHidden/>
              </w:rPr>
            </w:r>
            <w:r w:rsidR="009D502C">
              <w:rPr>
                <w:noProof/>
                <w:webHidden/>
              </w:rPr>
              <w:fldChar w:fldCharType="separate"/>
            </w:r>
            <w:r w:rsidR="006212E6">
              <w:rPr>
                <w:noProof/>
                <w:webHidden/>
              </w:rPr>
              <w:t>4</w:t>
            </w:r>
            <w:r w:rsidR="009D502C">
              <w:rPr>
                <w:noProof/>
                <w:webHidden/>
              </w:rPr>
              <w:fldChar w:fldCharType="end"/>
            </w:r>
          </w:hyperlink>
        </w:p>
        <w:p w:rsidR="009D502C" w:rsidRDefault="00384F08">
          <w:pPr>
            <w:pStyle w:val="TOC2"/>
            <w:tabs>
              <w:tab w:val="right" w:leader="dot" w:pos="9350"/>
            </w:tabs>
            <w:rPr>
              <w:rFonts w:eastAsiaTheme="minorEastAsia"/>
              <w:noProof/>
            </w:rPr>
          </w:pPr>
          <w:hyperlink w:anchor="_Toc319351049" w:history="1">
            <w:r w:rsidR="009D502C" w:rsidRPr="00584DA7">
              <w:rPr>
                <w:rStyle w:val="Hyperlink"/>
                <w:noProof/>
              </w:rPr>
              <w:t>BOVF – SD Card Write Buffer Overflow</w:t>
            </w:r>
            <w:r w:rsidR="009D502C">
              <w:rPr>
                <w:noProof/>
                <w:webHidden/>
              </w:rPr>
              <w:tab/>
            </w:r>
            <w:r w:rsidR="009D502C">
              <w:rPr>
                <w:noProof/>
                <w:webHidden/>
              </w:rPr>
              <w:fldChar w:fldCharType="begin"/>
            </w:r>
            <w:r w:rsidR="009D502C">
              <w:rPr>
                <w:noProof/>
                <w:webHidden/>
              </w:rPr>
              <w:instrText xml:space="preserve"> PAGEREF _Toc319351049 \h </w:instrText>
            </w:r>
            <w:r w:rsidR="009D502C">
              <w:rPr>
                <w:noProof/>
                <w:webHidden/>
              </w:rPr>
            </w:r>
            <w:r w:rsidR="009D502C">
              <w:rPr>
                <w:noProof/>
                <w:webHidden/>
              </w:rPr>
              <w:fldChar w:fldCharType="separate"/>
            </w:r>
            <w:r w:rsidR="006212E6">
              <w:rPr>
                <w:noProof/>
                <w:webHidden/>
              </w:rPr>
              <w:t>4</w:t>
            </w:r>
            <w:r w:rsidR="009D502C">
              <w:rPr>
                <w:noProof/>
                <w:webHidden/>
              </w:rPr>
              <w:fldChar w:fldCharType="end"/>
            </w:r>
          </w:hyperlink>
        </w:p>
        <w:p w:rsidR="009D502C" w:rsidRDefault="00384F08">
          <w:pPr>
            <w:pStyle w:val="TOC2"/>
            <w:tabs>
              <w:tab w:val="right" w:leader="dot" w:pos="9350"/>
            </w:tabs>
            <w:rPr>
              <w:rFonts w:eastAsiaTheme="minorEastAsia"/>
              <w:noProof/>
            </w:rPr>
          </w:pPr>
          <w:hyperlink w:anchor="_Toc319351050" w:history="1">
            <w:r w:rsidR="009D502C" w:rsidRPr="00584DA7">
              <w:rPr>
                <w:rStyle w:val="Hyperlink"/>
                <w:noProof/>
              </w:rPr>
              <w:t>CM – Received CAN Message</w:t>
            </w:r>
            <w:r w:rsidR="009D502C">
              <w:rPr>
                <w:noProof/>
                <w:webHidden/>
              </w:rPr>
              <w:tab/>
            </w:r>
            <w:r w:rsidR="009D502C">
              <w:rPr>
                <w:noProof/>
                <w:webHidden/>
              </w:rPr>
              <w:fldChar w:fldCharType="begin"/>
            </w:r>
            <w:r w:rsidR="009D502C">
              <w:rPr>
                <w:noProof/>
                <w:webHidden/>
              </w:rPr>
              <w:instrText xml:space="preserve"> PAGEREF _Toc319351050 \h </w:instrText>
            </w:r>
            <w:r w:rsidR="009D502C">
              <w:rPr>
                <w:noProof/>
                <w:webHidden/>
              </w:rPr>
            </w:r>
            <w:r w:rsidR="009D502C">
              <w:rPr>
                <w:noProof/>
                <w:webHidden/>
              </w:rPr>
              <w:fldChar w:fldCharType="separate"/>
            </w:r>
            <w:r w:rsidR="006212E6">
              <w:rPr>
                <w:noProof/>
                <w:webHidden/>
              </w:rPr>
              <w:t>4</w:t>
            </w:r>
            <w:r w:rsidR="009D502C">
              <w:rPr>
                <w:noProof/>
                <w:webHidden/>
              </w:rPr>
              <w:fldChar w:fldCharType="end"/>
            </w:r>
          </w:hyperlink>
        </w:p>
        <w:p w:rsidR="009D502C" w:rsidRDefault="00384F08">
          <w:pPr>
            <w:pStyle w:val="TOC2"/>
            <w:tabs>
              <w:tab w:val="right" w:leader="dot" w:pos="9350"/>
            </w:tabs>
            <w:rPr>
              <w:rFonts w:eastAsiaTheme="minorEastAsia"/>
              <w:noProof/>
            </w:rPr>
          </w:pPr>
          <w:hyperlink w:anchor="_Toc319351051" w:history="1">
            <w:r w:rsidR="009D502C" w:rsidRPr="00584DA7">
              <w:rPr>
                <w:rStyle w:val="Hyperlink"/>
                <w:noProof/>
              </w:rPr>
              <w:t>COVF – CAN Receive Buffer Overflow</w:t>
            </w:r>
            <w:r w:rsidR="009D502C">
              <w:rPr>
                <w:noProof/>
                <w:webHidden/>
              </w:rPr>
              <w:tab/>
            </w:r>
            <w:r w:rsidR="009D502C">
              <w:rPr>
                <w:noProof/>
                <w:webHidden/>
              </w:rPr>
              <w:fldChar w:fldCharType="begin"/>
            </w:r>
            <w:r w:rsidR="009D502C">
              <w:rPr>
                <w:noProof/>
                <w:webHidden/>
              </w:rPr>
              <w:instrText xml:space="preserve"> PAGEREF _Toc319351051 \h </w:instrText>
            </w:r>
            <w:r w:rsidR="009D502C">
              <w:rPr>
                <w:noProof/>
                <w:webHidden/>
              </w:rPr>
            </w:r>
            <w:r w:rsidR="009D502C">
              <w:rPr>
                <w:noProof/>
                <w:webHidden/>
              </w:rPr>
              <w:fldChar w:fldCharType="separate"/>
            </w:r>
            <w:r w:rsidR="006212E6">
              <w:rPr>
                <w:noProof/>
                <w:webHidden/>
              </w:rPr>
              <w:t>4</w:t>
            </w:r>
            <w:r w:rsidR="009D502C">
              <w:rPr>
                <w:noProof/>
                <w:webHidden/>
              </w:rPr>
              <w:fldChar w:fldCharType="end"/>
            </w:r>
          </w:hyperlink>
        </w:p>
        <w:p w:rsidR="009D502C" w:rsidRDefault="00384F08">
          <w:pPr>
            <w:pStyle w:val="TOC2"/>
            <w:tabs>
              <w:tab w:val="right" w:leader="dot" w:pos="9350"/>
            </w:tabs>
            <w:rPr>
              <w:rFonts w:eastAsiaTheme="minorEastAsia"/>
              <w:noProof/>
            </w:rPr>
          </w:pPr>
          <w:hyperlink w:anchor="_Toc319351052" w:history="1">
            <w:r w:rsidR="009D502C" w:rsidRPr="00584DA7">
              <w:rPr>
                <w:rStyle w:val="Hyperlink"/>
                <w:noProof/>
              </w:rPr>
              <w:t>CRD – SD Card information</w:t>
            </w:r>
            <w:r w:rsidR="009D502C">
              <w:rPr>
                <w:noProof/>
                <w:webHidden/>
              </w:rPr>
              <w:tab/>
            </w:r>
            <w:r w:rsidR="009D502C">
              <w:rPr>
                <w:noProof/>
                <w:webHidden/>
              </w:rPr>
              <w:fldChar w:fldCharType="begin"/>
            </w:r>
            <w:r w:rsidR="009D502C">
              <w:rPr>
                <w:noProof/>
                <w:webHidden/>
              </w:rPr>
              <w:instrText xml:space="preserve"> PAGEREF _Toc319351052 \h </w:instrText>
            </w:r>
            <w:r w:rsidR="009D502C">
              <w:rPr>
                <w:noProof/>
                <w:webHidden/>
              </w:rPr>
            </w:r>
            <w:r w:rsidR="009D502C">
              <w:rPr>
                <w:noProof/>
                <w:webHidden/>
              </w:rPr>
              <w:fldChar w:fldCharType="separate"/>
            </w:r>
            <w:r w:rsidR="006212E6">
              <w:rPr>
                <w:noProof/>
                <w:webHidden/>
              </w:rPr>
              <w:t>4</w:t>
            </w:r>
            <w:r w:rsidR="009D502C">
              <w:rPr>
                <w:noProof/>
                <w:webHidden/>
              </w:rPr>
              <w:fldChar w:fldCharType="end"/>
            </w:r>
          </w:hyperlink>
        </w:p>
        <w:p w:rsidR="009D502C" w:rsidRDefault="00384F08">
          <w:pPr>
            <w:pStyle w:val="TOC2"/>
            <w:tabs>
              <w:tab w:val="right" w:leader="dot" w:pos="9350"/>
            </w:tabs>
            <w:rPr>
              <w:rFonts w:eastAsiaTheme="minorEastAsia"/>
              <w:noProof/>
            </w:rPr>
          </w:pPr>
          <w:hyperlink w:anchor="_Toc319351053" w:history="1">
            <w:r w:rsidR="009D502C" w:rsidRPr="00584DA7">
              <w:rPr>
                <w:rStyle w:val="Hyperlink"/>
                <w:noProof/>
              </w:rPr>
              <w:t>PRM – Recording Parameters</w:t>
            </w:r>
            <w:r w:rsidR="009D502C">
              <w:rPr>
                <w:noProof/>
                <w:webHidden/>
              </w:rPr>
              <w:tab/>
            </w:r>
            <w:r w:rsidR="009D502C">
              <w:rPr>
                <w:noProof/>
                <w:webHidden/>
              </w:rPr>
              <w:fldChar w:fldCharType="begin"/>
            </w:r>
            <w:r w:rsidR="009D502C">
              <w:rPr>
                <w:noProof/>
                <w:webHidden/>
              </w:rPr>
              <w:instrText xml:space="preserve"> PAGEREF _Toc319351053 \h </w:instrText>
            </w:r>
            <w:r w:rsidR="009D502C">
              <w:rPr>
                <w:noProof/>
                <w:webHidden/>
              </w:rPr>
            </w:r>
            <w:r w:rsidR="009D502C">
              <w:rPr>
                <w:noProof/>
                <w:webHidden/>
              </w:rPr>
              <w:fldChar w:fldCharType="separate"/>
            </w:r>
            <w:r w:rsidR="006212E6">
              <w:rPr>
                <w:noProof/>
                <w:webHidden/>
              </w:rPr>
              <w:t>5</w:t>
            </w:r>
            <w:r w:rsidR="009D502C">
              <w:rPr>
                <w:noProof/>
                <w:webHidden/>
              </w:rPr>
              <w:fldChar w:fldCharType="end"/>
            </w:r>
          </w:hyperlink>
        </w:p>
        <w:p w:rsidR="009D502C" w:rsidRDefault="00384F08">
          <w:pPr>
            <w:pStyle w:val="TOC2"/>
            <w:tabs>
              <w:tab w:val="right" w:leader="dot" w:pos="9350"/>
            </w:tabs>
            <w:rPr>
              <w:rFonts w:eastAsiaTheme="minorEastAsia"/>
              <w:noProof/>
            </w:rPr>
          </w:pPr>
          <w:hyperlink w:anchor="_Toc319351054" w:history="1">
            <w:r w:rsidR="009D502C" w:rsidRPr="00584DA7">
              <w:rPr>
                <w:rStyle w:val="Hyperlink"/>
                <w:noProof/>
              </w:rPr>
              <w:t>MNT – SD Card mounted</w:t>
            </w:r>
            <w:r w:rsidR="009D502C">
              <w:rPr>
                <w:noProof/>
                <w:webHidden/>
              </w:rPr>
              <w:tab/>
            </w:r>
            <w:r w:rsidR="009D502C">
              <w:rPr>
                <w:noProof/>
                <w:webHidden/>
              </w:rPr>
              <w:fldChar w:fldCharType="begin"/>
            </w:r>
            <w:r w:rsidR="009D502C">
              <w:rPr>
                <w:noProof/>
                <w:webHidden/>
              </w:rPr>
              <w:instrText xml:space="preserve"> PAGEREF _Toc319351054 \h </w:instrText>
            </w:r>
            <w:r w:rsidR="009D502C">
              <w:rPr>
                <w:noProof/>
                <w:webHidden/>
              </w:rPr>
            </w:r>
            <w:r w:rsidR="009D502C">
              <w:rPr>
                <w:noProof/>
                <w:webHidden/>
              </w:rPr>
              <w:fldChar w:fldCharType="separate"/>
            </w:r>
            <w:r w:rsidR="006212E6">
              <w:rPr>
                <w:noProof/>
                <w:webHidden/>
              </w:rPr>
              <w:t>5</w:t>
            </w:r>
            <w:r w:rsidR="009D502C">
              <w:rPr>
                <w:noProof/>
                <w:webHidden/>
              </w:rPr>
              <w:fldChar w:fldCharType="end"/>
            </w:r>
          </w:hyperlink>
        </w:p>
        <w:p w:rsidR="009D502C" w:rsidRDefault="00384F08">
          <w:pPr>
            <w:pStyle w:val="TOC2"/>
            <w:tabs>
              <w:tab w:val="right" w:leader="dot" w:pos="9350"/>
            </w:tabs>
            <w:rPr>
              <w:rFonts w:eastAsiaTheme="minorEastAsia"/>
              <w:noProof/>
            </w:rPr>
          </w:pPr>
          <w:hyperlink w:anchor="_Toc319351055" w:history="1">
            <w:r w:rsidR="009D502C" w:rsidRPr="00584DA7">
              <w:rPr>
                <w:rStyle w:val="Hyperlink"/>
                <w:noProof/>
              </w:rPr>
              <w:t>PS – Statistical performance measurement</w:t>
            </w:r>
            <w:r w:rsidR="009D502C">
              <w:rPr>
                <w:noProof/>
                <w:webHidden/>
              </w:rPr>
              <w:tab/>
            </w:r>
            <w:r w:rsidR="009D502C">
              <w:rPr>
                <w:noProof/>
                <w:webHidden/>
              </w:rPr>
              <w:fldChar w:fldCharType="begin"/>
            </w:r>
            <w:r w:rsidR="009D502C">
              <w:rPr>
                <w:noProof/>
                <w:webHidden/>
              </w:rPr>
              <w:instrText xml:space="preserve"> PAGEREF _Toc319351055 \h </w:instrText>
            </w:r>
            <w:r w:rsidR="009D502C">
              <w:rPr>
                <w:noProof/>
                <w:webHidden/>
              </w:rPr>
            </w:r>
            <w:r w:rsidR="009D502C">
              <w:rPr>
                <w:noProof/>
                <w:webHidden/>
              </w:rPr>
              <w:fldChar w:fldCharType="separate"/>
            </w:r>
            <w:r w:rsidR="006212E6">
              <w:rPr>
                <w:noProof/>
                <w:webHidden/>
              </w:rPr>
              <w:t>5</w:t>
            </w:r>
            <w:r w:rsidR="009D502C">
              <w:rPr>
                <w:noProof/>
                <w:webHidden/>
              </w:rPr>
              <w:fldChar w:fldCharType="end"/>
            </w:r>
          </w:hyperlink>
        </w:p>
        <w:p w:rsidR="009D502C" w:rsidRDefault="00384F08">
          <w:pPr>
            <w:pStyle w:val="TOC2"/>
            <w:tabs>
              <w:tab w:val="right" w:leader="dot" w:pos="9350"/>
            </w:tabs>
            <w:rPr>
              <w:rFonts w:eastAsiaTheme="minorEastAsia"/>
              <w:noProof/>
            </w:rPr>
          </w:pPr>
          <w:hyperlink w:anchor="_Toc319351056" w:history="1">
            <w:r w:rsidR="009D502C" w:rsidRPr="00584DA7">
              <w:rPr>
                <w:rStyle w:val="Hyperlink"/>
                <w:noProof/>
              </w:rPr>
              <w:t>VS – Statistical voltage measurement</w:t>
            </w:r>
            <w:r w:rsidR="009D502C">
              <w:rPr>
                <w:noProof/>
                <w:webHidden/>
              </w:rPr>
              <w:tab/>
            </w:r>
            <w:r w:rsidR="009D502C">
              <w:rPr>
                <w:noProof/>
                <w:webHidden/>
              </w:rPr>
              <w:fldChar w:fldCharType="begin"/>
            </w:r>
            <w:r w:rsidR="009D502C">
              <w:rPr>
                <w:noProof/>
                <w:webHidden/>
              </w:rPr>
              <w:instrText xml:space="preserve"> PAGEREF _Toc319351056 \h </w:instrText>
            </w:r>
            <w:r w:rsidR="009D502C">
              <w:rPr>
                <w:noProof/>
                <w:webHidden/>
              </w:rPr>
            </w:r>
            <w:r w:rsidR="009D502C">
              <w:rPr>
                <w:noProof/>
                <w:webHidden/>
              </w:rPr>
              <w:fldChar w:fldCharType="separate"/>
            </w:r>
            <w:r w:rsidR="006212E6">
              <w:rPr>
                <w:noProof/>
                <w:webHidden/>
              </w:rPr>
              <w:t>5</w:t>
            </w:r>
            <w:r w:rsidR="009D502C">
              <w:rPr>
                <w:noProof/>
                <w:webHidden/>
              </w:rPr>
              <w:fldChar w:fldCharType="end"/>
            </w:r>
          </w:hyperlink>
        </w:p>
        <w:p w:rsidR="009D502C" w:rsidRDefault="00384F08">
          <w:pPr>
            <w:pStyle w:val="TOC1"/>
            <w:tabs>
              <w:tab w:val="right" w:leader="dot" w:pos="9350"/>
            </w:tabs>
            <w:rPr>
              <w:rFonts w:eastAsiaTheme="minorEastAsia"/>
              <w:noProof/>
            </w:rPr>
          </w:pPr>
          <w:hyperlink w:anchor="_Toc319351057" w:history="1">
            <w:r w:rsidR="009D502C" w:rsidRPr="00584DA7">
              <w:rPr>
                <w:rStyle w:val="Hyperlink"/>
                <w:noProof/>
              </w:rPr>
              <w:t>Parameters</w:t>
            </w:r>
            <w:r w:rsidR="009D502C">
              <w:rPr>
                <w:noProof/>
                <w:webHidden/>
              </w:rPr>
              <w:tab/>
            </w:r>
            <w:r w:rsidR="009D502C">
              <w:rPr>
                <w:noProof/>
                <w:webHidden/>
              </w:rPr>
              <w:fldChar w:fldCharType="begin"/>
            </w:r>
            <w:r w:rsidR="009D502C">
              <w:rPr>
                <w:noProof/>
                <w:webHidden/>
              </w:rPr>
              <w:instrText xml:space="preserve"> PAGEREF _Toc319351057 \h </w:instrText>
            </w:r>
            <w:r w:rsidR="009D502C">
              <w:rPr>
                <w:noProof/>
                <w:webHidden/>
              </w:rPr>
            </w:r>
            <w:r w:rsidR="009D502C">
              <w:rPr>
                <w:noProof/>
                <w:webHidden/>
              </w:rPr>
              <w:fldChar w:fldCharType="separate"/>
            </w:r>
            <w:r w:rsidR="006212E6">
              <w:rPr>
                <w:noProof/>
                <w:webHidden/>
              </w:rPr>
              <w:t>7</w:t>
            </w:r>
            <w:r w:rsidR="009D502C">
              <w:rPr>
                <w:noProof/>
                <w:webHidden/>
              </w:rPr>
              <w:fldChar w:fldCharType="end"/>
            </w:r>
          </w:hyperlink>
        </w:p>
        <w:p w:rsidR="009D502C" w:rsidRDefault="00384F08">
          <w:pPr>
            <w:pStyle w:val="TOC2"/>
            <w:tabs>
              <w:tab w:val="right" w:leader="dot" w:pos="9350"/>
            </w:tabs>
            <w:rPr>
              <w:rFonts w:eastAsiaTheme="minorEastAsia"/>
              <w:noProof/>
            </w:rPr>
          </w:pPr>
          <w:hyperlink w:anchor="_Toc319351058" w:history="1">
            <w:r w:rsidR="009D502C" w:rsidRPr="00584DA7">
              <w:rPr>
                <w:rStyle w:val="Hyperlink"/>
                <w:noProof/>
              </w:rPr>
              <w:t>CANCHA</w:t>
            </w:r>
            <w:r w:rsidR="009D502C">
              <w:rPr>
                <w:noProof/>
                <w:webHidden/>
              </w:rPr>
              <w:tab/>
            </w:r>
            <w:r w:rsidR="009D502C">
              <w:rPr>
                <w:noProof/>
                <w:webHidden/>
              </w:rPr>
              <w:fldChar w:fldCharType="begin"/>
            </w:r>
            <w:r w:rsidR="009D502C">
              <w:rPr>
                <w:noProof/>
                <w:webHidden/>
              </w:rPr>
              <w:instrText xml:space="preserve"> PAGEREF _Toc319351058 \h </w:instrText>
            </w:r>
            <w:r w:rsidR="009D502C">
              <w:rPr>
                <w:noProof/>
                <w:webHidden/>
              </w:rPr>
            </w:r>
            <w:r w:rsidR="009D502C">
              <w:rPr>
                <w:noProof/>
                <w:webHidden/>
              </w:rPr>
              <w:fldChar w:fldCharType="separate"/>
            </w:r>
            <w:r w:rsidR="006212E6">
              <w:rPr>
                <w:noProof/>
                <w:webHidden/>
              </w:rPr>
              <w:t>7</w:t>
            </w:r>
            <w:r w:rsidR="009D502C">
              <w:rPr>
                <w:noProof/>
                <w:webHidden/>
              </w:rPr>
              <w:fldChar w:fldCharType="end"/>
            </w:r>
          </w:hyperlink>
        </w:p>
        <w:p w:rsidR="009D502C" w:rsidRDefault="00384F08">
          <w:pPr>
            <w:pStyle w:val="TOC2"/>
            <w:tabs>
              <w:tab w:val="right" w:leader="dot" w:pos="9350"/>
            </w:tabs>
            <w:rPr>
              <w:rFonts w:eastAsiaTheme="minorEastAsia"/>
              <w:noProof/>
            </w:rPr>
          </w:pPr>
          <w:hyperlink w:anchor="_Toc319351059" w:history="1">
            <w:r w:rsidR="009D502C" w:rsidRPr="00584DA7">
              <w:rPr>
                <w:rStyle w:val="Hyperlink"/>
                <w:noProof/>
              </w:rPr>
              <w:t>FMT</w:t>
            </w:r>
            <w:r w:rsidR="009D502C">
              <w:rPr>
                <w:noProof/>
                <w:webHidden/>
              </w:rPr>
              <w:tab/>
            </w:r>
            <w:r w:rsidR="009D502C">
              <w:rPr>
                <w:noProof/>
                <w:webHidden/>
              </w:rPr>
              <w:fldChar w:fldCharType="begin"/>
            </w:r>
            <w:r w:rsidR="009D502C">
              <w:rPr>
                <w:noProof/>
                <w:webHidden/>
              </w:rPr>
              <w:instrText xml:space="preserve"> PAGEREF _Toc319351059 \h </w:instrText>
            </w:r>
            <w:r w:rsidR="009D502C">
              <w:rPr>
                <w:noProof/>
                <w:webHidden/>
              </w:rPr>
            </w:r>
            <w:r w:rsidR="009D502C">
              <w:rPr>
                <w:noProof/>
                <w:webHidden/>
              </w:rPr>
              <w:fldChar w:fldCharType="separate"/>
            </w:r>
            <w:r w:rsidR="006212E6">
              <w:rPr>
                <w:noProof/>
                <w:webHidden/>
              </w:rPr>
              <w:t>7</w:t>
            </w:r>
            <w:r w:rsidR="009D502C">
              <w:rPr>
                <w:noProof/>
                <w:webHidden/>
              </w:rPr>
              <w:fldChar w:fldCharType="end"/>
            </w:r>
          </w:hyperlink>
        </w:p>
        <w:p w:rsidR="009D502C" w:rsidRDefault="00384F08">
          <w:pPr>
            <w:pStyle w:val="TOC2"/>
            <w:tabs>
              <w:tab w:val="right" w:leader="dot" w:pos="9350"/>
            </w:tabs>
            <w:rPr>
              <w:rFonts w:eastAsiaTheme="minorEastAsia"/>
              <w:noProof/>
            </w:rPr>
          </w:pPr>
          <w:hyperlink w:anchor="_Toc319351060" w:history="1">
            <w:r w:rsidR="009D502C" w:rsidRPr="00584DA7">
              <w:rPr>
                <w:rStyle w:val="Hyperlink"/>
                <w:noProof/>
              </w:rPr>
              <w:t>SW</w:t>
            </w:r>
            <w:r w:rsidR="009D502C">
              <w:rPr>
                <w:noProof/>
                <w:webHidden/>
              </w:rPr>
              <w:tab/>
            </w:r>
            <w:r w:rsidR="009D502C">
              <w:rPr>
                <w:noProof/>
                <w:webHidden/>
              </w:rPr>
              <w:fldChar w:fldCharType="begin"/>
            </w:r>
            <w:r w:rsidR="009D502C">
              <w:rPr>
                <w:noProof/>
                <w:webHidden/>
              </w:rPr>
              <w:instrText xml:space="preserve"> PAGEREF _Toc319351060 \h </w:instrText>
            </w:r>
            <w:r w:rsidR="009D502C">
              <w:rPr>
                <w:noProof/>
                <w:webHidden/>
              </w:rPr>
            </w:r>
            <w:r w:rsidR="009D502C">
              <w:rPr>
                <w:noProof/>
                <w:webHidden/>
              </w:rPr>
              <w:fldChar w:fldCharType="separate"/>
            </w:r>
            <w:r w:rsidR="006212E6">
              <w:rPr>
                <w:noProof/>
                <w:webHidden/>
              </w:rPr>
              <w:t>7</w:t>
            </w:r>
            <w:r w:rsidR="009D502C">
              <w:rPr>
                <w:noProof/>
                <w:webHidden/>
              </w:rPr>
              <w:fldChar w:fldCharType="end"/>
            </w:r>
          </w:hyperlink>
        </w:p>
        <w:p w:rsidR="009D502C" w:rsidRDefault="00384F08">
          <w:pPr>
            <w:pStyle w:val="TOC2"/>
            <w:tabs>
              <w:tab w:val="right" w:leader="dot" w:pos="9350"/>
            </w:tabs>
            <w:rPr>
              <w:rFonts w:eastAsiaTheme="minorEastAsia"/>
              <w:noProof/>
            </w:rPr>
          </w:pPr>
          <w:hyperlink w:anchor="_Toc319351061" w:history="1">
            <w:r w:rsidR="009D502C" w:rsidRPr="00584DA7">
              <w:rPr>
                <w:rStyle w:val="Hyperlink"/>
                <w:noProof/>
              </w:rPr>
              <w:t>HW</w:t>
            </w:r>
            <w:r w:rsidR="009D502C">
              <w:rPr>
                <w:noProof/>
                <w:webHidden/>
              </w:rPr>
              <w:tab/>
            </w:r>
            <w:r w:rsidR="009D502C">
              <w:rPr>
                <w:noProof/>
                <w:webHidden/>
              </w:rPr>
              <w:fldChar w:fldCharType="begin"/>
            </w:r>
            <w:r w:rsidR="009D502C">
              <w:rPr>
                <w:noProof/>
                <w:webHidden/>
              </w:rPr>
              <w:instrText xml:space="preserve"> PAGEREF _Toc319351061 \h </w:instrText>
            </w:r>
            <w:r w:rsidR="009D502C">
              <w:rPr>
                <w:noProof/>
                <w:webHidden/>
              </w:rPr>
            </w:r>
            <w:r w:rsidR="009D502C">
              <w:rPr>
                <w:noProof/>
                <w:webHidden/>
              </w:rPr>
              <w:fldChar w:fldCharType="separate"/>
            </w:r>
            <w:r w:rsidR="006212E6">
              <w:rPr>
                <w:noProof/>
                <w:webHidden/>
              </w:rPr>
              <w:t>7</w:t>
            </w:r>
            <w:r w:rsidR="009D502C">
              <w:rPr>
                <w:noProof/>
                <w:webHidden/>
              </w:rPr>
              <w:fldChar w:fldCharType="end"/>
            </w:r>
          </w:hyperlink>
        </w:p>
        <w:p w:rsidR="009D502C" w:rsidRDefault="00384F08">
          <w:pPr>
            <w:pStyle w:val="TOC2"/>
            <w:tabs>
              <w:tab w:val="right" w:leader="dot" w:pos="9350"/>
            </w:tabs>
            <w:rPr>
              <w:rFonts w:eastAsiaTheme="minorEastAsia"/>
              <w:noProof/>
            </w:rPr>
          </w:pPr>
          <w:hyperlink w:anchor="_Toc319351062" w:history="1">
            <w:r w:rsidR="009D502C" w:rsidRPr="00584DA7">
              <w:rPr>
                <w:rStyle w:val="Hyperlink"/>
                <w:noProof/>
              </w:rPr>
              <w:t>TIMEBASE</w:t>
            </w:r>
            <w:r w:rsidR="009D502C">
              <w:rPr>
                <w:noProof/>
                <w:webHidden/>
              </w:rPr>
              <w:tab/>
            </w:r>
            <w:r w:rsidR="009D502C">
              <w:rPr>
                <w:noProof/>
                <w:webHidden/>
              </w:rPr>
              <w:fldChar w:fldCharType="begin"/>
            </w:r>
            <w:r w:rsidR="009D502C">
              <w:rPr>
                <w:noProof/>
                <w:webHidden/>
              </w:rPr>
              <w:instrText xml:space="preserve"> PAGEREF _Toc319351062 \h </w:instrText>
            </w:r>
            <w:r w:rsidR="009D502C">
              <w:rPr>
                <w:noProof/>
                <w:webHidden/>
              </w:rPr>
            </w:r>
            <w:r w:rsidR="009D502C">
              <w:rPr>
                <w:noProof/>
                <w:webHidden/>
              </w:rPr>
              <w:fldChar w:fldCharType="separate"/>
            </w:r>
            <w:r w:rsidR="006212E6">
              <w:rPr>
                <w:noProof/>
                <w:webHidden/>
              </w:rPr>
              <w:t>7</w:t>
            </w:r>
            <w:r w:rsidR="009D502C">
              <w:rPr>
                <w:noProof/>
                <w:webHidden/>
              </w:rPr>
              <w:fldChar w:fldCharType="end"/>
            </w:r>
          </w:hyperlink>
        </w:p>
        <w:p w:rsidR="009D502C" w:rsidRDefault="00384F08">
          <w:pPr>
            <w:pStyle w:val="TOC2"/>
            <w:tabs>
              <w:tab w:val="right" w:leader="dot" w:pos="9350"/>
            </w:tabs>
            <w:rPr>
              <w:rFonts w:eastAsiaTheme="minorEastAsia"/>
              <w:noProof/>
            </w:rPr>
          </w:pPr>
          <w:hyperlink w:anchor="_Toc319351063" w:history="1">
            <w:r w:rsidR="009D502C" w:rsidRPr="00584DA7">
              <w:rPr>
                <w:rStyle w:val="Hyperlink"/>
                <w:noProof/>
              </w:rPr>
              <w:t>VOLTMEAS</w:t>
            </w:r>
            <w:r w:rsidR="009D502C">
              <w:rPr>
                <w:noProof/>
                <w:webHidden/>
              </w:rPr>
              <w:tab/>
            </w:r>
            <w:r w:rsidR="009D502C">
              <w:rPr>
                <w:noProof/>
                <w:webHidden/>
              </w:rPr>
              <w:fldChar w:fldCharType="begin"/>
            </w:r>
            <w:r w:rsidR="009D502C">
              <w:rPr>
                <w:noProof/>
                <w:webHidden/>
              </w:rPr>
              <w:instrText xml:space="preserve"> PAGEREF _Toc319351063 \h </w:instrText>
            </w:r>
            <w:r w:rsidR="009D502C">
              <w:rPr>
                <w:noProof/>
                <w:webHidden/>
              </w:rPr>
            </w:r>
            <w:r w:rsidR="009D502C">
              <w:rPr>
                <w:noProof/>
                <w:webHidden/>
              </w:rPr>
              <w:fldChar w:fldCharType="separate"/>
            </w:r>
            <w:r w:rsidR="006212E6">
              <w:rPr>
                <w:noProof/>
                <w:webHidden/>
              </w:rPr>
              <w:t>7</w:t>
            </w:r>
            <w:r w:rsidR="009D502C">
              <w:rPr>
                <w:noProof/>
                <w:webHidden/>
              </w:rPr>
              <w:fldChar w:fldCharType="end"/>
            </w:r>
          </w:hyperlink>
        </w:p>
        <w:p w:rsidR="009D502C" w:rsidRDefault="009D502C">
          <w:r>
            <w:rPr>
              <w:b/>
              <w:bCs/>
              <w:noProof/>
            </w:rPr>
            <w:fldChar w:fldCharType="end"/>
          </w:r>
        </w:p>
      </w:sdtContent>
    </w:sdt>
    <w:p w:rsidR="009D502C" w:rsidRDefault="009D502C">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br w:type="page"/>
      </w:r>
    </w:p>
    <w:p w:rsidR="0000054E" w:rsidRDefault="0000054E" w:rsidP="0000054E">
      <w:pPr>
        <w:pStyle w:val="Heading1"/>
      </w:pPr>
      <w:bookmarkStart w:id="3" w:name="_Toc319351044"/>
      <w:r>
        <w:lastRenderedPageBreak/>
        <w:t>Overall structure</w:t>
      </w:r>
      <w:bookmarkEnd w:id="2"/>
      <w:bookmarkEnd w:id="3"/>
    </w:p>
    <w:p w:rsidR="0000054E" w:rsidRDefault="0000054E" w:rsidP="0000054E">
      <w:r>
        <w:t>Every line of the file is a message, and therefore each message is separated by a newline ‘\n’.</w:t>
      </w:r>
    </w:p>
    <w:p w:rsidR="0000054E" w:rsidRDefault="0000054E" w:rsidP="0000054E">
      <w:r>
        <w:t xml:space="preserve">Each message consists of an </w:t>
      </w:r>
      <w:proofErr w:type="spellStart"/>
      <w:r>
        <w:t>opcode</w:t>
      </w:r>
      <w:proofErr w:type="spellEnd"/>
      <w:r>
        <w:t xml:space="preserve">, optionally a timestamp, and optionally a payload. Each of these </w:t>
      </w:r>
      <w:proofErr w:type="gramStart"/>
      <w:r>
        <w:t>are</w:t>
      </w:r>
      <w:proofErr w:type="gramEnd"/>
      <w:r>
        <w:t xml:space="preserve"> separated by a space.</w:t>
      </w:r>
    </w:p>
    <w:p w:rsidR="0000054E" w:rsidRDefault="0039332A" w:rsidP="0000054E">
      <w:pPr>
        <w:pStyle w:val="Heading2"/>
      </w:pPr>
      <w:bookmarkStart w:id="4" w:name="_Toc319350979"/>
      <w:bookmarkStart w:id="5" w:name="_Toc319351045"/>
      <w:r>
        <w:t>Message formats</w:t>
      </w:r>
      <w:bookmarkEnd w:id="4"/>
      <w:bookmarkEnd w:id="5"/>
    </w:p>
    <w:p w:rsidR="0000054E" w:rsidRDefault="0000054E" w:rsidP="0000054E">
      <w:pPr>
        <w:pStyle w:val="Heading3"/>
      </w:pPr>
      <w:bookmarkStart w:id="6" w:name="_Toc319350980"/>
      <w:bookmarkStart w:id="7" w:name="_Toc319351046"/>
      <w:r>
        <w:t>Basic</w:t>
      </w:r>
      <w:bookmarkEnd w:id="6"/>
      <w:bookmarkEnd w:id="7"/>
    </w:p>
    <w:p w:rsidR="0039332A" w:rsidRPr="0039332A" w:rsidRDefault="0039332A" w:rsidP="0039332A">
      <w:pPr>
        <w:pStyle w:val="NoSpacing"/>
      </w:pPr>
      <w:r>
        <w:t>Message layout:</w:t>
      </w:r>
    </w:p>
    <w:tbl>
      <w:tblPr>
        <w:tblStyle w:val="TableGrid"/>
        <w:tblW w:w="0" w:type="auto"/>
        <w:tblLayout w:type="fixed"/>
        <w:tblCellMar>
          <w:left w:w="0" w:type="dxa"/>
          <w:right w:w="0" w:type="dxa"/>
        </w:tblCellMar>
        <w:tblLook w:val="04A0" w:firstRow="1" w:lastRow="0" w:firstColumn="1" w:lastColumn="0" w:noHBand="0" w:noVBand="1"/>
      </w:tblPr>
      <w:tblGrid>
        <w:gridCol w:w="1440"/>
        <w:gridCol w:w="1440"/>
      </w:tblGrid>
      <w:tr w:rsidR="0000054E" w:rsidTr="0000054E">
        <w:tc>
          <w:tcPr>
            <w:tcW w:w="1440" w:type="dxa"/>
          </w:tcPr>
          <w:p w:rsidR="0000054E" w:rsidRPr="0000054E" w:rsidRDefault="0000054E" w:rsidP="0000054E">
            <w:pPr>
              <w:jc w:val="center"/>
              <w:rPr>
                <w:b/>
              </w:rPr>
            </w:pPr>
            <w:proofErr w:type="spellStart"/>
            <w:r w:rsidRPr="0000054E">
              <w:rPr>
                <w:b/>
              </w:rPr>
              <w:t>Opcode</w:t>
            </w:r>
            <w:proofErr w:type="spellEnd"/>
          </w:p>
        </w:tc>
        <w:tc>
          <w:tcPr>
            <w:tcW w:w="1440" w:type="dxa"/>
          </w:tcPr>
          <w:p w:rsidR="0000054E" w:rsidRPr="0000054E" w:rsidRDefault="0000054E" w:rsidP="0000054E">
            <w:pPr>
              <w:jc w:val="center"/>
              <w:rPr>
                <w:b/>
              </w:rPr>
            </w:pPr>
            <w:r w:rsidRPr="0000054E">
              <w:rPr>
                <w:b/>
              </w:rPr>
              <w:t>Payload</w:t>
            </w:r>
          </w:p>
        </w:tc>
      </w:tr>
    </w:tbl>
    <w:p w:rsidR="0000054E" w:rsidRPr="001465FD" w:rsidRDefault="0039332A" w:rsidP="001465FD">
      <w:pPr>
        <w:pStyle w:val="NoSpacing"/>
      </w:pPr>
      <w:proofErr w:type="spellStart"/>
      <w:r w:rsidRPr="001465FD">
        <w:rPr>
          <w:b/>
        </w:rPr>
        <w:t>Opcode</w:t>
      </w:r>
      <w:proofErr w:type="spellEnd"/>
      <w:r w:rsidRPr="001465FD">
        <w:t>:</w:t>
      </w:r>
      <w:r w:rsidRPr="001465FD">
        <w:tab/>
        <w:t>Type of message</w:t>
      </w:r>
      <w:r w:rsidRPr="001465FD">
        <w:br/>
      </w:r>
      <w:r w:rsidRPr="001465FD">
        <w:rPr>
          <w:b/>
        </w:rPr>
        <w:t>Payload</w:t>
      </w:r>
      <w:r w:rsidRPr="001465FD">
        <w:t>:</w:t>
      </w:r>
      <w:r w:rsidRPr="001465FD">
        <w:tab/>
        <w:t xml:space="preserve">Any additional information, meaning depends on </w:t>
      </w:r>
      <w:proofErr w:type="spellStart"/>
      <w:r w:rsidRPr="001465FD">
        <w:t>opcode</w:t>
      </w:r>
      <w:proofErr w:type="spellEnd"/>
    </w:p>
    <w:p w:rsidR="001465FD" w:rsidRDefault="001465FD" w:rsidP="001465FD">
      <w:pPr>
        <w:pStyle w:val="NoSpacing"/>
      </w:pPr>
    </w:p>
    <w:p w:rsidR="0000054E" w:rsidRPr="0000054E" w:rsidRDefault="0000054E" w:rsidP="0000054E">
      <w:r>
        <w:t>For example</w:t>
      </w:r>
      <w:r w:rsidR="0039332A">
        <w:t>, “</w:t>
      </w:r>
      <w:r w:rsidR="0039332A" w:rsidRPr="0039332A">
        <w:rPr>
          <w:rFonts w:ascii="Lucida Console" w:hAnsi="Lucida Console"/>
          <w:sz w:val="18"/>
          <w:szCs w:val="18"/>
        </w:rPr>
        <w:t>PRM INIT 00000000 8002</w:t>
      </w:r>
      <w:r w:rsidR="0039332A">
        <w:t xml:space="preserve">” would have </w:t>
      </w:r>
      <w:proofErr w:type="spellStart"/>
      <w:r w:rsidR="0039332A">
        <w:t>opcode</w:t>
      </w:r>
      <w:proofErr w:type="spellEnd"/>
      <w:r w:rsidR="0039332A">
        <w:t xml:space="preserve"> =”</w:t>
      </w:r>
      <w:r w:rsidR="0039332A" w:rsidRPr="0039332A">
        <w:rPr>
          <w:rFonts w:ascii="Lucida Console" w:hAnsi="Lucida Console"/>
          <w:sz w:val="18"/>
          <w:szCs w:val="18"/>
        </w:rPr>
        <w:t>PRM</w:t>
      </w:r>
      <w:r w:rsidR="0039332A">
        <w:t>” and payload=”</w:t>
      </w:r>
      <w:r w:rsidR="0039332A" w:rsidRPr="0039332A">
        <w:rPr>
          <w:rFonts w:ascii="Lucida Console" w:hAnsi="Lucida Console" w:cstheme="minorHAnsi"/>
          <w:sz w:val="18"/>
          <w:szCs w:val="18"/>
        </w:rPr>
        <w:t>INIT 00000000 8002</w:t>
      </w:r>
      <w:r w:rsidR="0039332A">
        <w:t>”</w:t>
      </w:r>
    </w:p>
    <w:p w:rsidR="0000054E" w:rsidRDefault="0039332A" w:rsidP="0039332A">
      <w:pPr>
        <w:pStyle w:val="Heading3"/>
      </w:pPr>
      <w:bookmarkStart w:id="8" w:name="_Toc319350981"/>
      <w:bookmarkStart w:id="9" w:name="_Toc319351047"/>
      <w:proofErr w:type="spellStart"/>
      <w:r>
        <w:t>Timestamped</w:t>
      </w:r>
      <w:bookmarkEnd w:id="8"/>
      <w:bookmarkEnd w:id="9"/>
      <w:proofErr w:type="spellEnd"/>
    </w:p>
    <w:p w:rsidR="0039332A" w:rsidRPr="0039332A" w:rsidRDefault="0039332A" w:rsidP="0039332A">
      <w:pPr>
        <w:pStyle w:val="NoSpacing"/>
      </w:pPr>
      <w:r>
        <w:t>Message layout:</w:t>
      </w:r>
    </w:p>
    <w:tbl>
      <w:tblPr>
        <w:tblStyle w:val="TableGrid"/>
        <w:tblW w:w="0" w:type="auto"/>
        <w:tblLayout w:type="fixed"/>
        <w:tblCellMar>
          <w:left w:w="0" w:type="dxa"/>
          <w:right w:w="0" w:type="dxa"/>
        </w:tblCellMar>
        <w:tblLook w:val="04A0" w:firstRow="1" w:lastRow="0" w:firstColumn="1" w:lastColumn="0" w:noHBand="0" w:noVBand="1"/>
      </w:tblPr>
      <w:tblGrid>
        <w:gridCol w:w="1440"/>
        <w:gridCol w:w="1440"/>
        <w:gridCol w:w="1440"/>
      </w:tblGrid>
      <w:tr w:rsidR="0039332A" w:rsidTr="00325D23">
        <w:tc>
          <w:tcPr>
            <w:tcW w:w="1440" w:type="dxa"/>
          </w:tcPr>
          <w:p w:rsidR="0039332A" w:rsidRPr="0000054E" w:rsidRDefault="0039332A" w:rsidP="00C909AB">
            <w:pPr>
              <w:jc w:val="center"/>
              <w:rPr>
                <w:b/>
              </w:rPr>
            </w:pPr>
            <w:proofErr w:type="spellStart"/>
            <w:r w:rsidRPr="0000054E">
              <w:rPr>
                <w:b/>
              </w:rPr>
              <w:t>Opcode</w:t>
            </w:r>
            <w:proofErr w:type="spellEnd"/>
          </w:p>
        </w:tc>
        <w:tc>
          <w:tcPr>
            <w:tcW w:w="1440" w:type="dxa"/>
          </w:tcPr>
          <w:p w:rsidR="0039332A" w:rsidRPr="0000054E" w:rsidRDefault="0039332A" w:rsidP="00C909AB">
            <w:pPr>
              <w:jc w:val="center"/>
              <w:rPr>
                <w:b/>
              </w:rPr>
            </w:pPr>
            <w:r>
              <w:rPr>
                <w:b/>
              </w:rPr>
              <w:t>Timestamp</w:t>
            </w:r>
          </w:p>
        </w:tc>
        <w:tc>
          <w:tcPr>
            <w:tcW w:w="1440" w:type="dxa"/>
          </w:tcPr>
          <w:p w:rsidR="0039332A" w:rsidRPr="0000054E" w:rsidRDefault="0039332A" w:rsidP="00C909AB">
            <w:pPr>
              <w:jc w:val="center"/>
              <w:rPr>
                <w:b/>
              </w:rPr>
            </w:pPr>
            <w:r w:rsidRPr="0000054E">
              <w:rPr>
                <w:b/>
              </w:rPr>
              <w:t>Payload</w:t>
            </w:r>
          </w:p>
        </w:tc>
      </w:tr>
    </w:tbl>
    <w:p w:rsidR="001465FD" w:rsidRDefault="0039332A" w:rsidP="001465FD">
      <w:pPr>
        <w:pStyle w:val="NoSpacing"/>
      </w:pPr>
      <w:proofErr w:type="spellStart"/>
      <w:r w:rsidRPr="0039332A">
        <w:rPr>
          <w:b/>
        </w:rPr>
        <w:t>Opcode</w:t>
      </w:r>
      <w:proofErr w:type="spellEnd"/>
      <w:r>
        <w:t>:</w:t>
      </w:r>
      <w:r>
        <w:tab/>
        <w:t>Type of message</w:t>
      </w:r>
    </w:p>
    <w:p w:rsidR="001465FD" w:rsidRDefault="0039332A" w:rsidP="001465FD">
      <w:pPr>
        <w:pStyle w:val="NoSpacing"/>
      </w:pPr>
      <w:r>
        <w:rPr>
          <w:b/>
        </w:rPr>
        <w:t>Timestamp</w:t>
      </w:r>
      <w:r>
        <w:t>:</w:t>
      </w:r>
      <w:r>
        <w:tab/>
        <w:t>Time the event in this message happened</w:t>
      </w:r>
      <w:r w:rsidR="00C94898">
        <w:t>, in ASCII hex.</w:t>
      </w:r>
      <w:r>
        <w:t xml:space="preserve"> </w:t>
      </w:r>
      <w:r w:rsidR="00C94898">
        <w:t>M</w:t>
      </w:r>
      <w:r>
        <w:t>ay also optionally include an accuracy parameter which means how accurate (in +/- time units) the timestamp is. The main timestamp is separated from the accuracy parameter with a slash ‘/’.</w:t>
      </w:r>
      <w:r w:rsidR="00D727BD">
        <w:t xml:space="preserve"> If no accuracy parameter exists, assume the timestamp is exact.</w:t>
      </w:r>
    </w:p>
    <w:p w:rsidR="0039332A" w:rsidRDefault="0039332A" w:rsidP="001465FD">
      <w:pPr>
        <w:pStyle w:val="NoSpacing"/>
      </w:pPr>
      <w:r w:rsidRPr="0039332A">
        <w:rPr>
          <w:b/>
        </w:rPr>
        <w:t>Payload</w:t>
      </w:r>
      <w:r>
        <w:t>:</w:t>
      </w:r>
      <w:r>
        <w:tab/>
        <w:t xml:space="preserve">Any additional information, meaning depends on </w:t>
      </w:r>
      <w:proofErr w:type="spellStart"/>
      <w:r>
        <w:t>opcode</w:t>
      </w:r>
      <w:proofErr w:type="spellEnd"/>
    </w:p>
    <w:p w:rsidR="001465FD" w:rsidRDefault="001465FD" w:rsidP="001465FD">
      <w:pPr>
        <w:pStyle w:val="NoSpacing"/>
      </w:pPr>
    </w:p>
    <w:p w:rsidR="0000054E" w:rsidRDefault="0039332A" w:rsidP="0000054E">
      <w:r>
        <w:t>For example, “</w:t>
      </w:r>
      <w:r w:rsidRPr="0039332A">
        <w:rPr>
          <w:rFonts w:ascii="Lucida Console" w:hAnsi="Lucida Console"/>
          <w:sz w:val="18"/>
          <w:szCs w:val="18"/>
        </w:rPr>
        <w:t>CM 00001037/01 0 00 8 40E 54,8D,63,3D,00,00,00,00</w:t>
      </w:r>
      <w:r>
        <w:t xml:space="preserve">” would have </w:t>
      </w:r>
      <w:proofErr w:type="spellStart"/>
      <w:r>
        <w:t>opcode</w:t>
      </w:r>
      <w:proofErr w:type="spellEnd"/>
      <w:r>
        <w:t>=“</w:t>
      </w:r>
      <w:r w:rsidRPr="0039332A">
        <w:rPr>
          <w:rFonts w:ascii="Lucida Console" w:hAnsi="Lucida Console"/>
          <w:sz w:val="18"/>
          <w:szCs w:val="18"/>
        </w:rPr>
        <w:t>CM</w:t>
      </w:r>
      <w:r>
        <w:t>”, timestamp=”</w:t>
      </w:r>
      <w:r w:rsidRPr="0039332A">
        <w:rPr>
          <w:rFonts w:ascii="Lucida Console" w:hAnsi="Lucida Console"/>
          <w:sz w:val="18"/>
          <w:szCs w:val="18"/>
        </w:rPr>
        <w:t>00001037/01</w:t>
      </w:r>
      <w:r>
        <w:t>” (meaning recorded at time 00001037 with +/- 1 time unit accuracy), and payload=”</w:t>
      </w:r>
      <w:r w:rsidRPr="0039332A">
        <w:rPr>
          <w:rFonts w:ascii="Lucida Console" w:hAnsi="Lucida Console"/>
          <w:sz w:val="18"/>
          <w:szCs w:val="18"/>
        </w:rPr>
        <w:t>0 00 8 40E 54,8D,63,3D,00,00,00,00</w:t>
      </w:r>
      <w:r>
        <w:t>”</w:t>
      </w:r>
    </w:p>
    <w:p w:rsidR="00F14830" w:rsidRDefault="00F14830">
      <w:pPr>
        <w:rPr>
          <w:rFonts w:asciiTheme="majorHAnsi" w:eastAsiaTheme="majorEastAsia" w:hAnsiTheme="majorHAnsi" w:cstheme="majorBidi"/>
          <w:b/>
          <w:bCs/>
          <w:color w:val="365F91" w:themeColor="accent1" w:themeShade="BF"/>
          <w:sz w:val="28"/>
          <w:szCs w:val="28"/>
        </w:rPr>
      </w:pPr>
      <w:r>
        <w:br w:type="page"/>
      </w:r>
    </w:p>
    <w:p w:rsidR="0039332A" w:rsidRDefault="0039332A" w:rsidP="0039332A">
      <w:pPr>
        <w:pStyle w:val="Heading1"/>
      </w:pPr>
      <w:bookmarkStart w:id="10" w:name="_Toc319350982"/>
      <w:bookmarkStart w:id="11" w:name="_Toc319351048"/>
      <w:proofErr w:type="spellStart"/>
      <w:r>
        <w:lastRenderedPageBreak/>
        <w:t>Opcodes</w:t>
      </w:r>
      <w:bookmarkEnd w:id="10"/>
      <w:bookmarkEnd w:id="11"/>
      <w:proofErr w:type="spellEnd"/>
    </w:p>
    <w:p w:rsidR="005843E9" w:rsidRDefault="005843E9" w:rsidP="005843E9">
      <w:pPr>
        <w:pStyle w:val="Heading2"/>
      </w:pPr>
      <w:bookmarkStart w:id="12" w:name="_Toc319350983"/>
      <w:bookmarkStart w:id="13" w:name="_Toc319351049"/>
      <w:r>
        <w:t>BOVF – SD Card Write Buffer Overflow</w:t>
      </w:r>
      <w:bookmarkEnd w:id="12"/>
      <w:bookmarkEnd w:id="13"/>
    </w:p>
    <w:p w:rsidR="005843E9" w:rsidRDefault="005843E9" w:rsidP="005843E9">
      <w:r>
        <w:t>This indicates a SD Write Buffer overflow condition. There is data lost between the timestamp of this message to the timestamp of the next message.</w:t>
      </w:r>
    </w:p>
    <w:p w:rsidR="005843E9" w:rsidRDefault="005843E9" w:rsidP="005843E9">
      <w:r>
        <w:t xml:space="preserve">This is a </w:t>
      </w:r>
      <w:proofErr w:type="spellStart"/>
      <w:r>
        <w:t>Timestamped</w:t>
      </w:r>
      <w:proofErr w:type="spellEnd"/>
      <w:r>
        <w:t xml:space="preserve"> message.</w:t>
      </w:r>
    </w:p>
    <w:p w:rsidR="005843E9" w:rsidRDefault="005843E9" w:rsidP="005843E9">
      <w:r>
        <w:t>This has no payload.</w:t>
      </w:r>
    </w:p>
    <w:p w:rsidR="000A25FD" w:rsidRDefault="000A25FD" w:rsidP="000A25FD">
      <w:pPr>
        <w:pStyle w:val="Heading2"/>
      </w:pPr>
      <w:bookmarkStart w:id="14" w:name="_Toc319350984"/>
      <w:bookmarkStart w:id="15" w:name="_Toc319351050"/>
      <w:r>
        <w:t>CM – Received CAN Message</w:t>
      </w:r>
      <w:bookmarkEnd w:id="14"/>
      <w:bookmarkEnd w:id="15"/>
    </w:p>
    <w:p w:rsidR="000A25FD" w:rsidRDefault="000A25FD" w:rsidP="000A25FD">
      <w:r>
        <w:t>This describes a received CAN message.</w:t>
      </w:r>
    </w:p>
    <w:p w:rsidR="000A25FD" w:rsidRDefault="000A25FD" w:rsidP="000A25FD">
      <w:r>
        <w:t xml:space="preserve">This is a </w:t>
      </w:r>
      <w:proofErr w:type="spellStart"/>
      <w:r>
        <w:t>Timestamped</w:t>
      </w:r>
      <w:proofErr w:type="spellEnd"/>
      <w:r>
        <w:t xml:space="preserve"> message.</w:t>
      </w:r>
    </w:p>
    <w:p w:rsidR="000A25FD" w:rsidRDefault="000A25FD" w:rsidP="000A25FD">
      <w:pPr>
        <w:pStyle w:val="NoSpacing"/>
      </w:pPr>
      <w:r>
        <w:t>The payload layout is:</w:t>
      </w:r>
    </w:p>
    <w:tbl>
      <w:tblPr>
        <w:tblStyle w:val="TableGrid"/>
        <w:tblW w:w="0" w:type="auto"/>
        <w:tblLayout w:type="fixed"/>
        <w:tblCellMar>
          <w:left w:w="0" w:type="dxa"/>
          <w:right w:w="0" w:type="dxa"/>
        </w:tblCellMar>
        <w:tblLook w:val="04A0" w:firstRow="1" w:lastRow="0" w:firstColumn="1" w:lastColumn="0" w:noHBand="0" w:noVBand="1"/>
      </w:tblPr>
      <w:tblGrid>
        <w:gridCol w:w="1440"/>
        <w:gridCol w:w="1440"/>
        <w:gridCol w:w="1440"/>
        <w:gridCol w:w="1440"/>
        <w:gridCol w:w="1440"/>
      </w:tblGrid>
      <w:tr w:rsidR="00511782" w:rsidRPr="0000054E" w:rsidTr="00C909AB">
        <w:tc>
          <w:tcPr>
            <w:tcW w:w="1440" w:type="dxa"/>
          </w:tcPr>
          <w:p w:rsidR="00511782" w:rsidRPr="0000054E" w:rsidRDefault="00511782" w:rsidP="00C909AB">
            <w:pPr>
              <w:jc w:val="center"/>
              <w:rPr>
                <w:b/>
              </w:rPr>
            </w:pPr>
            <w:r>
              <w:rPr>
                <w:b/>
              </w:rPr>
              <w:t>Channel</w:t>
            </w:r>
            <w:r w:rsidR="0000764B">
              <w:rPr>
                <w:b/>
              </w:rPr>
              <w:t xml:space="preserve"> ID</w:t>
            </w:r>
          </w:p>
        </w:tc>
        <w:tc>
          <w:tcPr>
            <w:tcW w:w="1440" w:type="dxa"/>
          </w:tcPr>
          <w:p w:rsidR="00511782" w:rsidRPr="0000054E" w:rsidRDefault="00511782" w:rsidP="00C909AB">
            <w:pPr>
              <w:jc w:val="center"/>
              <w:rPr>
                <w:b/>
              </w:rPr>
            </w:pPr>
            <w:r>
              <w:rPr>
                <w:b/>
              </w:rPr>
              <w:t>Header</w:t>
            </w:r>
          </w:p>
        </w:tc>
        <w:tc>
          <w:tcPr>
            <w:tcW w:w="1440" w:type="dxa"/>
          </w:tcPr>
          <w:p w:rsidR="00511782" w:rsidRDefault="00511782" w:rsidP="00C909AB">
            <w:pPr>
              <w:jc w:val="center"/>
              <w:rPr>
                <w:b/>
              </w:rPr>
            </w:pPr>
            <w:r>
              <w:rPr>
                <w:b/>
              </w:rPr>
              <w:t>DLC</w:t>
            </w:r>
          </w:p>
        </w:tc>
        <w:tc>
          <w:tcPr>
            <w:tcW w:w="1440" w:type="dxa"/>
          </w:tcPr>
          <w:p w:rsidR="00511782" w:rsidRDefault="00511782" w:rsidP="00C909AB">
            <w:pPr>
              <w:jc w:val="center"/>
              <w:rPr>
                <w:b/>
              </w:rPr>
            </w:pPr>
            <w:r>
              <w:rPr>
                <w:b/>
              </w:rPr>
              <w:t>ID</w:t>
            </w:r>
          </w:p>
        </w:tc>
        <w:tc>
          <w:tcPr>
            <w:tcW w:w="1440" w:type="dxa"/>
          </w:tcPr>
          <w:p w:rsidR="00511782" w:rsidRDefault="00511782" w:rsidP="00C909AB">
            <w:pPr>
              <w:jc w:val="center"/>
              <w:rPr>
                <w:b/>
              </w:rPr>
            </w:pPr>
            <w:r>
              <w:rPr>
                <w:b/>
              </w:rPr>
              <w:t>Payload</w:t>
            </w:r>
          </w:p>
        </w:tc>
      </w:tr>
    </w:tbl>
    <w:p w:rsidR="00511782" w:rsidRDefault="00511782" w:rsidP="000A25FD">
      <w:pPr>
        <w:pStyle w:val="NoSpacing"/>
      </w:pPr>
      <w:r>
        <w:rPr>
          <w:b/>
        </w:rPr>
        <w:t>Channel</w:t>
      </w:r>
      <w:r w:rsidR="0000764B">
        <w:rPr>
          <w:b/>
        </w:rPr>
        <w:t xml:space="preserve"> ID</w:t>
      </w:r>
      <w:r w:rsidR="000A25FD">
        <w:t>:</w:t>
      </w:r>
      <w:r w:rsidR="000A25FD">
        <w:tab/>
      </w:r>
      <w:r>
        <w:t>CAN Channel</w:t>
      </w:r>
      <w:r w:rsidR="00C94898">
        <w:t xml:space="preserve"> ID</w:t>
      </w:r>
      <w:r>
        <w:t xml:space="preserve"> the message was received on</w:t>
      </w:r>
    </w:p>
    <w:p w:rsidR="000A25FD" w:rsidRDefault="00511782" w:rsidP="000A25FD">
      <w:pPr>
        <w:pStyle w:val="NoSpacing"/>
      </w:pPr>
      <w:r>
        <w:rPr>
          <w:b/>
        </w:rPr>
        <w:t>Header</w:t>
      </w:r>
      <w:r w:rsidR="000A25FD">
        <w:rPr>
          <w:b/>
        </w:rPr>
        <w:t>:</w:t>
      </w:r>
      <w:r w:rsidR="000A25FD">
        <w:rPr>
          <w:b/>
        </w:rPr>
        <w:tab/>
      </w:r>
      <w:r>
        <w:t>Currently unused – reserved at 00</w:t>
      </w:r>
    </w:p>
    <w:p w:rsidR="000A25FD" w:rsidRDefault="00511782" w:rsidP="000A25FD">
      <w:pPr>
        <w:pStyle w:val="NoSpacing"/>
      </w:pPr>
      <w:r>
        <w:rPr>
          <w:b/>
        </w:rPr>
        <w:t>DLC</w:t>
      </w:r>
      <w:r w:rsidR="000A25FD">
        <w:t>:</w:t>
      </w:r>
      <w:r w:rsidR="000A25FD">
        <w:tab/>
      </w:r>
      <w:r w:rsidR="000A25FD">
        <w:tab/>
      </w:r>
      <w:r>
        <w:t>Data Length Code, the number of bytes in the Payload</w:t>
      </w:r>
    </w:p>
    <w:p w:rsidR="000A25FD" w:rsidRDefault="00511782" w:rsidP="000A25FD">
      <w:pPr>
        <w:pStyle w:val="NoSpacing"/>
      </w:pPr>
      <w:r>
        <w:rPr>
          <w:b/>
        </w:rPr>
        <w:t>ID</w:t>
      </w:r>
      <w:r w:rsidR="000A25FD">
        <w:t>:</w:t>
      </w:r>
      <w:r w:rsidR="000A25FD">
        <w:tab/>
      </w:r>
      <w:r w:rsidR="000A25FD">
        <w:tab/>
      </w:r>
      <w:r>
        <w:t>CAN ID</w:t>
      </w:r>
      <w:r w:rsidR="00C94898">
        <w:t>, in ASCII hex</w:t>
      </w:r>
      <w:r>
        <w:t xml:space="preserve"> – can either be a Standard ID or Extended ID</w:t>
      </w:r>
    </w:p>
    <w:p w:rsidR="000A25FD" w:rsidRDefault="00511782" w:rsidP="006959DC">
      <w:pPr>
        <w:pStyle w:val="NoSpacing"/>
      </w:pPr>
      <w:r>
        <w:rPr>
          <w:b/>
        </w:rPr>
        <w:t>Payload</w:t>
      </w:r>
      <w:r w:rsidR="000A25FD">
        <w:t>:</w:t>
      </w:r>
      <w:r w:rsidR="000A25FD">
        <w:tab/>
      </w:r>
      <w:r>
        <w:t>Payload of the CAN message, in ASCII hex bytes separated by commas</w:t>
      </w:r>
    </w:p>
    <w:p w:rsidR="00F7757E" w:rsidRDefault="00F7757E" w:rsidP="00F7757E">
      <w:pPr>
        <w:pStyle w:val="Heading2"/>
      </w:pPr>
      <w:bookmarkStart w:id="16" w:name="_Toc319350985"/>
      <w:bookmarkStart w:id="17" w:name="_Toc319351051"/>
      <w:r>
        <w:t xml:space="preserve">COVF – </w:t>
      </w:r>
      <w:r w:rsidR="00A55AE1">
        <w:t>CAN Receive Buffer Overflow</w:t>
      </w:r>
      <w:bookmarkEnd w:id="16"/>
      <w:bookmarkEnd w:id="17"/>
    </w:p>
    <w:p w:rsidR="00F7757E" w:rsidRDefault="00A55AE1" w:rsidP="00F7757E">
      <w:r>
        <w:t>This indicates a CAN receive buffer overflow condition. There is data lost between the timestamp of the last received CAN message and this message.</w:t>
      </w:r>
    </w:p>
    <w:p w:rsidR="00F7757E" w:rsidRDefault="00F7757E" w:rsidP="00F7757E">
      <w:r>
        <w:t>This i</w:t>
      </w:r>
      <w:r w:rsidR="00A55AE1">
        <w:t xml:space="preserve">s a </w:t>
      </w:r>
      <w:proofErr w:type="spellStart"/>
      <w:r w:rsidR="00A55AE1">
        <w:t>Timestamped</w:t>
      </w:r>
      <w:proofErr w:type="spellEnd"/>
      <w:r>
        <w:t xml:space="preserve"> message.</w:t>
      </w:r>
    </w:p>
    <w:p w:rsidR="00F7757E" w:rsidRDefault="00F7757E" w:rsidP="00F7757E">
      <w:pPr>
        <w:pStyle w:val="NoSpacing"/>
      </w:pPr>
      <w:r>
        <w:t>The payload layout is:</w:t>
      </w:r>
    </w:p>
    <w:tbl>
      <w:tblPr>
        <w:tblStyle w:val="TableGrid"/>
        <w:tblW w:w="0" w:type="auto"/>
        <w:tblLayout w:type="fixed"/>
        <w:tblCellMar>
          <w:left w:w="0" w:type="dxa"/>
          <w:right w:w="0" w:type="dxa"/>
        </w:tblCellMar>
        <w:tblLook w:val="04A0" w:firstRow="1" w:lastRow="0" w:firstColumn="1" w:lastColumn="0" w:noHBand="0" w:noVBand="1"/>
      </w:tblPr>
      <w:tblGrid>
        <w:gridCol w:w="1440"/>
      </w:tblGrid>
      <w:tr w:rsidR="00A55AE1" w:rsidRPr="0000054E" w:rsidTr="00C909AB">
        <w:tc>
          <w:tcPr>
            <w:tcW w:w="1440" w:type="dxa"/>
          </w:tcPr>
          <w:p w:rsidR="00A55AE1" w:rsidRPr="0000054E" w:rsidRDefault="00A55AE1" w:rsidP="00C909AB">
            <w:pPr>
              <w:jc w:val="center"/>
              <w:rPr>
                <w:b/>
              </w:rPr>
            </w:pPr>
            <w:r>
              <w:rPr>
                <w:b/>
              </w:rPr>
              <w:t>Channel ID</w:t>
            </w:r>
          </w:p>
        </w:tc>
      </w:tr>
    </w:tbl>
    <w:p w:rsidR="00A55AE1" w:rsidRDefault="00A55AE1" w:rsidP="00A55AE1">
      <w:pPr>
        <w:pStyle w:val="NoSpacing"/>
      </w:pPr>
      <w:r>
        <w:rPr>
          <w:b/>
        </w:rPr>
        <w:t>Channel ID</w:t>
      </w:r>
      <w:r>
        <w:t>:</w:t>
      </w:r>
      <w:r>
        <w:tab/>
        <w:t>CAN Channel which overflowed</w:t>
      </w:r>
    </w:p>
    <w:p w:rsidR="001465FD" w:rsidRDefault="001465FD" w:rsidP="001465FD">
      <w:pPr>
        <w:pStyle w:val="Heading2"/>
      </w:pPr>
      <w:bookmarkStart w:id="18" w:name="_Toc319350986"/>
      <w:bookmarkStart w:id="19" w:name="_Toc319351052"/>
      <w:r>
        <w:t>CRD – SD Card information</w:t>
      </w:r>
      <w:bookmarkEnd w:id="18"/>
      <w:bookmarkEnd w:id="19"/>
    </w:p>
    <w:p w:rsidR="001465FD" w:rsidRDefault="001465FD" w:rsidP="001465FD">
      <w:r>
        <w:t>CRD describes the information about the SD card this file was recorded onto. This information is directly read from the SD Card’s registers, and more detailed information may be found in the SD Card Simplified Physical Layer Spec.</w:t>
      </w:r>
    </w:p>
    <w:p w:rsidR="001465FD" w:rsidRDefault="001465FD" w:rsidP="001465FD">
      <w:r>
        <w:t>This is a Basic message.</w:t>
      </w:r>
    </w:p>
    <w:p w:rsidR="001465FD" w:rsidRDefault="001465FD" w:rsidP="001465FD">
      <w:pPr>
        <w:pStyle w:val="NoSpacing"/>
      </w:pPr>
      <w:r>
        <w:t>The payload layout is:</w:t>
      </w:r>
    </w:p>
    <w:tbl>
      <w:tblPr>
        <w:tblStyle w:val="TableGrid"/>
        <w:tblW w:w="0" w:type="auto"/>
        <w:tblLayout w:type="fixed"/>
        <w:tblCellMar>
          <w:left w:w="0" w:type="dxa"/>
          <w:right w:w="0" w:type="dxa"/>
        </w:tblCellMar>
        <w:tblLook w:val="04A0" w:firstRow="1" w:lastRow="0" w:firstColumn="1" w:lastColumn="0" w:noHBand="0" w:noVBand="1"/>
      </w:tblPr>
      <w:tblGrid>
        <w:gridCol w:w="1440"/>
        <w:gridCol w:w="1440"/>
        <w:gridCol w:w="1440"/>
        <w:gridCol w:w="1440"/>
        <w:gridCol w:w="1440"/>
        <w:gridCol w:w="1440"/>
      </w:tblGrid>
      <w:tr w:rsidR="001465FD" w:rsidRPr="0000054E" w:rsidTr="00D15322">
        <w:tc>
          <w:tcPr>
            <w:tcW w:w="1440" w:type="dxa"/>
          </w:tcPr>
          <w:p w:rsidR="001465FD" w:rsidRPr="0000054E" w:rsidRDefault="001465FD" w:rsidP="001465FD">
            <w:pPr>
              <w:jc w:val="center"/>
              <w:rPr>
                <w:b/>
              </w:rPr>
            </w:pPr>
            <w:r>
              <w:rPr>
                <w:b/>
              </w:rPr>
              <w:t>MID</w:t>
            </w:r>
          </w:p>
        </w:tc>
        <w:tc>
          <w:tcPr>
            <w:tcW w:w="1440" w:type="dxa"/>
          </w:tcPr>
          <w:p w:rsidR="001465FD" w:rsidRPr="0000054E" w:rsidRDefault="001465FD" w:rsidP="00C909AB">
            <w:pPr>
              <w:jc w:val="center"/>
              <w:rPr>
                <w:b/>
              </w:rPr>
            </w:pPr>
            <w:r>
              <w:rPr>
                <w:b/>
              </w:rPr>
              <w:t>OID</w:t>
            </w:r>
          </w:p>
        </w:tc>
        <w:tc>
          <w:tcPr>
            <w:tcW w:w="1440" w:type="dxa"/>
          </w:tcPr>
          <w:p w:rsidR="001465FD" w:rsidRDefault="001465FD" w:rsidP="00C909AB">
            <w:pPr>
              <w:jc w:val="center"/>
              <w:rPr>
                <w:b/>
              </w:rPr>
            </w:pPr>
            <w:r>
              <w:rPr>
                <w:b/>
              </w:rPr>
              <w:t>PNM</w:t>
            </w:r>
          </w:p>
        </w:tc>
        <w:tc>
          <w:tcPr>
            <w:tcW w:w="1440" w:type="dxa"/>
          </w:tcPr>
          <w:p w:rsidR="001465FD" w:rsidRDefault="001465FD" w:rsidP="00C909AB">
            <w:pPr>
              <w:jc w:val="center"/>
              <w:rPr>
                <w:b/>
              </w:rPr>
            </w:pPr>
            <w:r>
              <w:rPr>
                <w:b/>
              </w:rPr>
              <w:t>PRV</w:t>
            </w:r>
          </w:p>
        </w:tc>
        <w:tc>
          <w:tcPr>
            <w:tcW w:w="1440" w:type="dxa"/>
          </w:tcPr>
          <w:p w:rsidR="001465FD" w:rsidRDefault="001465FD" w:rsidP="00C909AB">
            <w:pPr>
              <w:jc w:val="center"/>
              <w:rPr>
                <w:b/>
              </w:rPr>
            </w:pPr>
            <w:r>
              <w:rPr>
                <w:b/>
              </w:rPr>
              <w:t>PSN</w:t>
            </w:r>
          </w:p>
        </w:tc>
        <w:tc>
          <w:tcPr>
            <w:tcW w:w="1440" w:type="dxa"/>
          </w:tcPr>
          <w:p w:rsidR="001465FD" w:rsidRDefault="001465FD" w:rsidP="00C909AB">
            <w:pPr>
              <w:jc w:val="center"/>
              <w:rPr>
                <w:b/>
              </w:rPr>
            </w:pPr>
            <w:r>
              <w:rPr>
                <w:b/>
              </w:rPr>
              <w:t>MDT</w:t>
            </w:r>
          </w:p>
        </w:tc>
      </w:tr>
    </w:tbl>
    <w:p w:rsidR="001465FD" w:rsidRDefault="001465FD" w:rsidP="001465FD">
      <w:pPr>
        <w:pStyle w:val="NoSpacing"/>
      </w:pPr>
      <w:r>
        <w:rPr>
          <w:b/>
        </w:rPr>
        <w:t>MID</w:t>
      </w:r>
      <w:r>
        <w:t>:</w:t>
      </w:r>
      <w:r>
        <w:tab/>
      </w:r>
      <w:r>
        <w:tab/>
        <w:t>Manufacturer ID</w:t>
      </w:r>
      <w:r w:rsidR="00C94898">
        <w:t>, in ASCII hex</w:t>
      </w:r>
      <w:r>
        <w:br/>
      </w:r>
      <w:r>
        <w:rPr>
          <w:b/>
        </w:rPr>
        <w:t>OID:</w:t>
      </w:r>
      <w:r>
        <w:rPr>
          <w:b/>
        </w:rPr>
        <w:tab/>
      </w:r>
      <w:r>
        <w:tab/>
        <w:t>OEM / Application ID</w:t>
      </w:r>
      <w:r w:rsidR="00C94898">
        <w:t>, in ASCII</w:t>
      </w:r>
    </w:p>
    <w:p w:rsidR="001465FD" w:rsidRDefault="001465FD" w:rsidP="001465FD">
      <w:pPr>
        <w:pStyle w:val="NoSpacing"/>
      </w:pPr>
      <w:r>
        <w:rPr>
          <w:b/>
        </w:rPr>
        <w:t>PNM</w:t>
      </w:r>
      <w:r>
        <w:t>:</w:t>
      </w:r>
      <w:r>
        <w:tab/>
      </w:r>
      <w:r>
        <w:tab/>
        <w:t>Product Name</w:t>
      </w:r>
      <w:r w:rsidR="00C94898">
        <w:t>, in ASCII</w:t>
      </w:r>
    </w:p>
    <w:p w:rsidR="00C94898" w:rsidRDefault="001465FD" w:rsidP="001465FD">
      <w:pPr>
        <w:pStyle w:val="NoSpacing"/>
      </w:pPr>
      <w:r>
        <w:rPr>
          <w:b/>
        </w:rPr>
        <w:t>PRV</w:t>
      </w:r>
      <w:r>
        <w:t>:</w:t>
      </w:r>
      <w:r>
        <w:tab/>
      </w:r>
      <w:r>
        <w:tab/>
        <w:t>Product Revision</w:t>
      </w:r>
      <w:r w:rsidR="00C94898">
        <w:t>, in ASCII</w:t>
      </w:r>
    </w:p>
    <w:p w:rsidR="001465FD" w:rsidRDefault="001465FD" w:rsidP="001465FD">
      <w:pPr>
        <w:pStyle w:val="NoSpacing"/>
      </w:pPr>
      <w:r>
        <w:rPr>
          <w:b/>
        </w:rPr>
        <w:t>PSN</w:t>
      </w:r>
      <w:r>
        <w:t>:</w:t>
      </w:r>
      <w:r>
        <w:tab/>
      </w:r>
      <w:r>
        <w:tab/>
        <w:t>Product Serial Number</w:t>
      </w:r>
      <w:r w:rsidR="00C94898">
        <w:t>, in ASCII hex</w:t>
      </w:r>
    </w:p>
    <w:p w:rsidR="001465FD" w:rsidRPr="001465FD" w:rsidRDefault="001465FD" w:rsidP="001465FD">
      <w:pPr>
        <w:pStyle w:val="NoSpacing"/>
      </w:pPr>
      <w:r>
        <w:rPr>
          <w:b/>
        </w:rPr>
        <w:lastRenderedPageBreak/>
        <w:t>MDT</w:t>
      </w:r>
      <w:r>
        <w:t>:</w:t>
      </w:r>
      <w:r>
        <w:tab/>
      </w:r>
      <w:r>
        <w:tab/>
        <w:t>Manufacturing Date</w:t>
      </w:r>
      <w:r w:rsidR="00C94898">
        <w:t>, in (month</w:t>
      </w:r>
      <w:proofErr w:type="gramStart"/>
      <w:r w:rsidR="00C94898">
        <w:t>)(</w:t>
      </w:r>
      <w:proofErr w:type="gramEnd"/>
      <w:r w:rsidR="00C94898">
        <w:t>year), where month is the 3-letter month abbreviation and year is a ASCII hex digit offset from the year 2000.</w:t>
      </w:r>
    </w:p>
    <w:p w:rsidR="0039332A" w:rsidRDefault="0039332A" w:rsidP="0039332A">
      <w:pPr>
        <w:pStyle w:val="Heading2"/>
      </w:pPr>
      <w:bookmarkStart w:id="20" w:name="_Toc319350987"/>
      <w:bookmarkStart w:id="21" w:name="_Toc319351053"/>
      <w:r>
        <w:t>PRM – Recording Parameters</w:t>
      </w:r>
      <w:bookmarkEnd w:id="20"/>
      <w:bookmarkEnd w:id="21"/>
    </w:p>
    <w:p w:rsidR="0039332A" w:rsidRDefault="0039332A" w:rsidP="0039332A">
      <w:r>
        <w:t>PRM describes the recording parameters, and may include information on the hardware, firmware, SD card, and meaning of measurements (like time units).</w:t>
      </w:r>
    </w:p>
    <w:p w:rsidR="0039332A" w:rsidRDefault="0039332A" w:rsidP="0039332A">
      <w:r>
        <w:t>This is a Basic message.</w:t>
      </w:r>
    </w:p>
    <w:p w:rsidR="0039332A" w:rsidRDefault="0039332A" w:rsidP="0039332A">
      <w:pPr>
        <w:pStyle w:val="NoSpacing"/>
      </w:pPr>
      <w:r>
        <w:t>The payload layout is:</w:t>
      </w:r>
    </w:p>
    <w:tbl>
      <w:tblPr>
        <w:tblStyle w:val="TableGrid"/>
        <w:tblW w:w="0" w:type="auto"/>
        <w:tblLayout w:type="fixed"/>
        <w:tblCellMar>
          <w:left w:w="0" w:type="dxa"/>
          <w:right w:w="0" w:type="dxa"/>
        </w:tblCellMar>
        <w:tblLook w:val="04A0" w:firstRow="1" w:lastRow="0" w:firstColumn="1" w:lastColumn="0" w:noHBand="0" w:noVBand="1"/>
      </w:tblPr>
      <w:tblGrid>
        <w:gridCol w:w="1440"/>
        <w:gridCol w:w="1440"/>
      </w:tblGrid>
      <w:tr w:rsidR="0039332A" w:rsidRPr="0000054E" w:rsidTr="00C909AB">
        <w:tc>
          <w:tcPr>
            <w:tcW w:w="1440" w:type="dxa"/>
          </w:tcPr>
          <w:p w:rsidR="0039332A" w:rsidRPr="0000054E" w:rsidRDefault="0039332A" w:rsidP="00C909AB">
            <w:pPr>
              <w:jc w:val="center"/>
              <w:rPr>
                <w:b/>
              </w:rPr>
            </w:pPr>
            <w:r>
              <w:rPr>
                <w:b/>
              </w:rPr>
              <w:t>Parameter</w:t>
            </w:r>
          </w:p>
        </w:tc>
        <w:tc>
          <w:tcPr>
            <w:tcW w:w="1440" w:type="dxa"/>
          </w:tcPr>
          <w:p w:rsidR="0039332A" w:rsidRPr="0000054E" w:rsidRDefault="0039332A" w:rsidP="00C909AB">
            <w:pPr>
              <w:jc w:val="center"/>
              <w:rPr>
                <w:b/>
              </w:rPr>
            </w:pPr>
            <w:r>
              <w:rPr>
                <w:b/>
              </w:rPr>
              <w:t>Value</w:t>
            </w:r>
          </w:p>
        </w:tc>
      </w:tr>
    </w:tbl>
    <w:p w:rsidR="0039332A" w:rsidRDefault="0039332A" w:rsidP="0039332A">
      <w:r>
        <w:rPr>
          <w:b/>
        </w:rPr>
        <w:t>Parameter:</w:t>
      </w:r>
      <w:r>
        <w:t xml:space="preserve"> </w:t>
      </w:r>
      <w:r>
        <w:tab/>
        <w:t>The recording parameter</w:t>
      </w:r>
      <w:r>
        <w:br/>
      </w:r>
      <w:r>
        <w:rPr>
          <w:b/>
        </w:rPr>
        <w:t>Value:</w:t>
      </w:r>
      <w:r>
        <w:tab/>
      </w:r>
      <w:r>
        <w:tab/>
        <w:t>The value of the recording parameter</w:t>
      </w:r>
    </w:p>
    <w:p w:rsidR="0039332A" w:rsidRDefault="0039332A" w:rsidP="0039332A">
      <w:r>
        <w:t>For example, “</w:t>
      </w:r>
      <w:r w:rsidRPr="0039332A">
        <w:rPr>
          <w:rFonts w:ascii="Lucida Console" w:hAnsi="Lucida Console"/>
          <w:sz w:val="18"/>
          <w:szCs w:val="18"/>
        </w:rPr>
        <w:t>PRM TIMEBASE 1/1024s</w:t>
      </w:r>
      <w:r>
        <w:t>” means the “</w:t>
      </w:r>
      <w:r w:rsidRPr="0039332A">
        <w:rPr>
          <w:rFonts w:ascii="Lucida Console" w:hAnsi="Lucida Console"/>
          <w:sz w:val="18"/>
          <w:szCs w:val="18"/>
        </w:rPr>
        <w:t>TIMEBASE</w:t>
      </w:r>
      <w:r>
        <w:t>” parameter is set to “</w:t>
      </w:r>
      <w:r w:rsidRPr="0039332A">
        <w:rPr>
          <w:rFonts w:ascii="Lucida Console" w:hAnsi="Lucida Console"/>
          <w:sz w:val="18"/>
          <w:szCs w:val="18"/>
        </w:rPr>
        <w:t>1/1024s</w:t>
      </w:r>
      <w:r>
        <w:t>”.</w:t>
      </w:r>
    </w:p>
    <w:p w:rsidR="001465FD" w:rsidRDefault="001465FD" w:rsidP="001465FD">
      <w:pPr>
        <w:pStyle w:val="Heading2"/>
      </w:pPr>
      <w:bookmarkStart w:id="22" w:name="_Toc319350988"/>
      <w:bookmarkStart w:id="23" w:name="_Toc319351054"/>
      <w:r>
        <w:t>MNT – SD Card mounted</w:t>
      </w:r>
      <w:bookmarkEnd w:id="22"/>
      <w:bookmarkEnd w:id="23"/>
    </w:p>
    <w:p w:rsidR="001465FD" w:rsidRDefault="001465FD" w:rsidP="001465FD">
      <w:r>
        <w:t>This tells when the SD card was mounded.</w:t>
      </w:r>
    </w:p>
    <w:p w:rsidR="005843E9" w:rsidRDefault="001465FD" w:rsidP="001465FD">
      <w:r>
        <w:t xml:space="preserve">This is a </w:t>
      </w:r>
      <w:proofErr w:type="spellStart"/>
      <w:r>
        <w:t>Timestamped</w:t>
      </w:r>
      <w:proofErr w:type="spellEnd"/>
      <w:r>
        <w:t xml:space="preserve"> message.</w:t>
      </w:r>
    </w:p>
    <w:p w:rsidR="001465FD" w:rsidRDefault="001465FD" w:rsidP="0039332A">
      <w:r>
        <w:t>This has no payload.</w:t>
      </w:r>
    </w:p>
    <w:p w:rsidR="0057714A" w:rsidRDefault="0057714A" w:rsidP="0057714A">
      <w:pPr>
        <w:pStyle w:val="Heading2"/>
      </w:pPr>
      <w:bookmarkStart w:id="24" w:name="_Toc319350989"/>
      <w:bookmarkStart w:id="25" w:name="_Toc319351055"/>
      <w:r>
        <w:t>PS – Statistical performance measurement</w:t>
      </w:r>
      <w:bookmarkEnd w:id="24"/>
      <w:bookmarkEnd w:id="25"/>
    </w:p>
    <w:p w:rsidR="0057714A" w:rsidRDefault="0057714A" w:rsidP="0057714A">
      <w:r>
        <w:t>This describes a statistical voltage measurement – the summary of many different samples of a voltage line.</w:t>
      </w:r>
    </w:p>
    <w:p w:rsidR="0057714A" w:rsidRDefault="0057714A" w:rsidP="0057714A">
      <w:r>
        <w:t xml:space="preserve">This is a </w:t>
      </w:r>
      <w:proofErr w:type="spellStart"/>
      <w:r>
        <w:t>Timestamped</w:t>
      </w:r>
      <w:proofErr w:type="spellEnd"/>
      <w:r>
        <w:t xml:space="preserve"> message.</w:t>
      </w:r>
    </w:p>
    <w:p w:rsidR="0057714A" w:rsidRDefault="0057714A" w:rsidP="0057714A">
      <w:pPr>
        <w:pStyle w:val="NoSpacing"/>
      </w:pPr>
      <w:r>
        <w:t>The payload layout is:</w:t>
      </w:r>
    </w:p>
    <w:tbl>
      <w:tblPr>
        <w:tblStyle w:val="TableGrid"/>
        <w:tblW w:w="0" w:type="auto"/>
        <w:tblLayout w:type="fixed"/>
        <w:tblCellMar>
          <w:left w:w="0" w:type="dxa"/>
          <w:right w:w="0" w:type="dxa"/>
        </w:tblCellMar>
        <w:tblLook w:val="04A0" w:firstRow="1" w:lastRow="0" w:firstColumn="1" w:lastColumn="0" w:noHBand="0" w:noVBand="1"/>
      </w:tblPr>
      <w:tblGrid>
        <w:gridCol w:w="1440"/>
        <w:gridCol w:w="1440"/>
        <w:gridCol w:w="1440"/>
        <w:gridCol w:w="1440"/>
        <w:gridCol w:w="1440"/>
      </w:tblGrid>
      <w:tr w:rsidR="0057714A" w:rsidRPr="0000054E" w:rsidTr="00C909AB">
        <w:tc>
          <w:tcPr>
            <w:tcW w:w="1440" w:type="dxa"/>
          </w:tcPr>
          <w:p w:rsidR="0057714A" w:rsidRPr="0000054E" w:rsidRDefault="0057714A" w:rsidP="00C909AB">
            <w:pPr>
              <w:jc w:val="center"/>
              <w:rPr>
                <w:b/>
              </w:rPr>
            </w:pPr>
            <w:r>
              <w:rPr>
                <w:b/>
              </w:rPr>
              <w:t>Channel ID</w:t>
            </w:r>
          </w:p>
        </w:tc>
        <w:tc>
          <w:tcPr>
            <w:tcW w:w="1440" w:type="dxa"/>
          </w:tcPr>
          <w:p w:rsidR="0057714A" w:rsidRPr="0000054E" w:rsidRDefault="0057714A" w:rsidP="00C909AB">
            <w:pPr>
              <w:jc w:val="center"/>
              <w:rPr>
                <w:b/>
              </w:rPr>
            </w:pPr>
            <w:r>
              <w:rPr>
                <w:b/>
              </w:rPr>
              <w:t>Samples</w:t>
            </w:r>
          </w:p>
        </w:tc>
        <w:tc>
          <w:tcPr>
            <w:tcW w:w="1440" w:type="dxa"/>
          </w:tcPr>
          <w:p w:rsidR="0057714A" w:rsidRDefault="0057714A" w:rsidP="00C909AB">
            <w:pPr>
              <w:jc w:val="center"/>
              <w:rPr>
                <w:b/>
              </w:rPr>
            </w:pPr>
            <w:r>
              <w:rPr>
                <w:b/>
              </w:rPr>
              <w:t>Min</w:t>
            </w:r>
          </w:p>
        </w:tc>
        <w:tc>
          <w:tcPr>
            <w:tcW w:w="1440" w:type="dxa"/>
          </w:tcPr>
          <w:p w:rsidR="0057714A" w:rsidRDefault="0057714A" w:rsidP="00C909AB">
            <w:pPr>
              <w:jc w:val="center"/>
              <w:rPr>
                <w:b/>
              </w:rPr>
            </w:pPr>
            <w:proofErr w:type="spellStart"/>
            <w:r>
              <w:rPr>
                <w:b/>
              </w:rPr>
              <w:t>Avg</w:t>
            </w:r>
            <w:proofErr w:type="spellEnd"/>
          </w:p>
        </w:tc>
        <w:tc>
          <w:tcPr>
            <w:tcW w:w="1440" w:type="dxa"/>
          </w:tcPr>
          <w:p w:rsidR="0057714A" w:rsidRDefault="0057714A" w:rsidP="00C909AB">
            <w:pPr>
              <w:jc w:val="center"/>
              <w:rPr>
                <w:b/>
              </w:rPr>
            </w:pPr>
            <w:r>
              <w:rPr>
                <w:b/>
              </w:rPr>
              <w:t>Max</w:t>
            </w:r>
          </w:p>
        </w:tc>
      </w:tr>
    </w:tbl>
    <w:p w:rsidR="0057714A" w:rsidRDefault="0057714A" w:rsidP="0057714A">
      <w:pPr>
        <w:pStyle w:val="NoSpacing"/>
      </w:pPr>
      <w:r>
        <w:rPr>
          <w:b/>
        </w:rPr>
        <w:t>Measurement</w:t>
      </w:r>
      <w:r>
        <w:t>:</w:t>
      </w:r>
      <w:r>
        <w:tab/>
        <w:t>The measurement, currently defined ones are:</w:t>
      </w:r>
    </w:p>
    <w:tbl>
      <w:tblPr>
        <w:tblStyle w:val="TableGrid"/>
        <w:tblW w:w="0" w:type="auto"/>
        <w:tblCellMar>
          <w:left w:w="0" w:type="dxa"/>
          <w:right w:w="0" w:type="dxa"/>
        </w:tblCellMar>
        <w:tblLook w:val="04A0" w:firstRow="1" w:lastRow="0" w:firstColumn="1" w:lastColumn="0" w:noHBand="0" w:noVBand="1"/>
      </w:tblPr>
      <w:tblGrid>
        <w:gridCol w:w="2885"/>
        <w:gridCol w:w="6485"/>
      </w:tblGrid>
      <w:tr w:rsidR="0057714A" w:rsidTr="00C909AB">
        <w:tc>
          <w:tcPr>
            <w:tcW w:w="2885" w:type="dxa"/>
          </w:tcPr>
          <w:p w:rsidR="0057714A" w:rsidRPr="001855BB" w:rsidRDefault="0057714A" w:rsidP="00C909AB">
            <w:pPr>
              <w:jc w:val="center"/>
              <w:rPr>
                <w:b/>
              </w:rPr>
            </w:pPr>
            <w:r>
              <w:rPr>
                <w:b/>
              </w:rPr>
              <w:t xml:space="preserve">Measurement </w:t>
            </w:r>
            <w:r w:rsidRPr="001855BB">
              <w:rPr>
                <w:b/>
              </w:rPr>
              <w:t>Value</w:t>
            </w:r>
          </w:p>
        </w:tc>
        <w:tc>
          <w:tcPr>
            <w:tcW w:w="6485" w:type="dxa"/>
          </w:tcPr>
          <w:p w:rsidR="0057714A" w:rsidRPr="001855BB" w:rsidRDefault="0057714A" w:rsidP="00C909AB">
            <w:pPr>
              <w:jc w:val="center"/>
              <w:rPr>
                <w:b/>
              </w:rPr>
            </w:pPr>
            <w:r w:rsidRPr="001855BB">
              <w:rPr>
                <w:b/>
              </w:rPr>
              <w:t>Description</w:t>
            </w:r>
          </w:p>
        </w:tc>
      </w:tr>
      <w:tr w:rsidR="0057714A" w:rsidTr="00C909AB">
        <w:tc>
          <w:tcPr>
            <w:tcW w:w="2885" w:type="dxa"/>
            <w:vAlign w:val="center"/>
          </w:tcPr>
          <w:p w:rsidR="0057714A" w:rsidRPr="001855BB" w:rsidRDefault="0057714A" w:rsidP="00C909AB">
            <w:pPr>
              <w:jc w:val="center"/>
              <w:rPr>
                <w:rFonts w:ascii="Lucida Console" w:hAnsi="Lucida Console"/>
                <w:sz w:val="18"/>
                <w:szCs w:val="18"/>
              </w:rPr>
            </w:pPr>
            <w:r>
              <w:rPr>
                <w:rFonts w:ascii="Lucida Console" w:hAnsi="Lucida Console"/>
                <w:sz w:val="18"/>
                <w:szCs w:val="18"/>
              </w:rPr>
              <w:t>LPTM</w:t>
            </w:r>
          </w:p>
        </w:tc>
        <w:tc>
          <w:tcPr>
            <w:tcW w:w="6485" w:type="dxa"/>
          </w:tcPr>
          <w:p w:rsidR="0057714A" w:rsidRDefault="0057714A" w:rsidP="00C909AB">
            <w:r w:rsidRPr="0057714A">
              <w:rPr>
                <w:b/>
                <w:u w:val="single"/>
              </w:rPr>
              <w:t>L</w:t>
            </w:r>
            <w:r>
              <w:t>oo</w:t>
            </w:r>
            <w:r w:rsidRPr="0057714A">
              <w:rPr>
                <w:b/>
                <w:u w:val="single"/>
              </w:rPr>
              <w:t>p</w:t>
            </w:r>
            <w:r>
              <w:t xml:space="preserve"> </w:t>
            </w:r>
            <w:r w:rsidRPr="0057714A">
              <w:rPr>
                <w:b/>
                <w:u w:val="single"/>
              </w:rPr>
              <w:t>T</w:t>
            </w:r>
            <w:r>
              <w:t>i</w:t>
            </w:r>
            <w:r w:rsidRPr="0057714A">
              <w:rPr>
                <w:b/>
                <w:u w:val="single"/>
              </w:rPr>
              <w:t>m</w:t>
            </w:r>
            <w:r>
              <w:t>ing – measurement of how long each main loop takes</w:t>
            </w:r>
          </w:p>
        </w:tc>
      </w:tr>
    </w:tbl>
    <w:p w:rsidR="0057714A" w:rsidRDefault="0057714A" w:rsidP="0057714A">
      <w:pPr>
        <w:pStyle w:val="NoSpacing"/>
      </w:pPr>
      <w:r>
        <w:rPr>
          <w:b/>
        </w:rPr>
        <w:t>Samples:</w:t>
      </w:r>
      <w:r>
        <w:rPr>
          <w:b/>
        </w:rPr>
        <w:tab/>
      </w:r>
      <w:r>
        <w:t>The number of samples taken in this statistical measurement</w:t>
      </w:r>
    </w:p>
    <w:p w:rsidR="0057714A" w:rsidRDefault="0057714A" w:rsidP="0057714A">
      <w:pPr>
        <w:pStyle w:val="NoSpacing"/>
      </w:pPr>
      <w:r>
        <w:rPr>
          <w:b/>
        </w:rPr>
        <w:t>Min</w:t>
      </w:r>
      <w:r>
        <w:t>:</w:t>
      </w:r>
      <w:r>
        <w:tab/>
      </w:r>
      <w:r>
        <w:tab/>
        <w:t>The minimum of all the samples</w:t>
      </w:r>
    </w:p>
    <w:p w:rsidR="0057714A" w:rsidRDefault="0057714A" w:rsidP="0057714A">
      <w:pPr>
        <w:pStyle w:val="NoSpacing"/>
      </w:pPr>
      <w:proofErr w:type="spellStart"/>
      <w:r>
        <w:rPr>
          <w:b/>
        </w:rPr>
        <w:t>Avg</w:t>
      </w:r>
      <w:proofErr w:type="spellEnd"/>
      <w:r>
        <w:t>:</w:t>
      </w:r>
      <w:r>
        <w:tab/>
      </w:r>
      <w:r>
        <w:tab/>
        <w:t>The average (arithmetic mean) of all the samples</w:t>
      </w:r>
    </w:p>
    <w:p w:rsidR="0000764B" w:rsidRDefault="0057714A" w:rsidP="0057714A">
      <w:pPr>
        <w:pStyle w:val="NoSpacing"/>
      </w:pPr>
      <w:r>
        <w:rPr>
          <w:b/>
        </w:rPr>
        <w:t>Max</w:t>
      </w:r>
      <w:r>
        <w:t>:</w:t>
      </w:r>
      <w:r>
        <w:tab/>
      </w:r>
      <w:r>
        <w:tab/>
        <w:t>The maximum of all the samples</w:t>
      </w:r>
    </w:p>
    <w:p w:rsidR="00F14830" w:rsidRDefault="00F14830" w:rsidP="00F14830">
      <w:pPr>
        <w:pStyle w:val="Heading2"/>
      </w:pPr>
      <w:bookmarkStart w:id="26" w:name="_Toc319350990"/>
      <w:bookmarkStart w:id="27" w:name="_Toc319351056"/>
      <w:r>
        <w:t>VS – Statistical voltage measurement</w:t>
      </w:r>
      <w:bookmarkEnd w:id="26"/>
      <w:bookmarkEnd w:id="27"/>
    </w:p>
    <w:p w:rsidR="00F14830" w:rsidRDefault="00F14830" w:rsidP="00F14830">
      <w:r>
        <w:t>This describes a statistical voltage measurement – the summary of many different samples of a voltage line.</w:t>
      </w:r>
    </w:p>
    <w:p w:rsidR="00F14830" w:rsidRDefault="00F14830" w:rsidP="00F14830">
      <w:r>
        <w:t xml:space="preserve">This is a </w:t>
      </w:r>
      <w:proofErr w:type="spellStart"/>
      <w:r>
        <w:t>Timestamped</w:t>
      </w:r>
      <w:proofErr w:type="spellEnd"/>
      <w:r>
        <w:t xml:space="preserve"> message.</w:t>
      </w:r>
    </w:p>
    <w:p w:rsidR="00F14830" w:rsidRDefault="00F14830" w:rsidP="00F14830">
      <w:pPr>
        <w:pStyle w:val="NoSpacing"/>
      </w:pPr>
      <w:r>
        <w:t>The payload layout is:</w:t>
      </w:r>
    </w:p>
    <w:tbl>
      <w:tblPr>
        <w:tblStyle w:val="TableGrid"/>
        <w:tblW w:w="0" w:type="auto"/>
        <w:tblLayout w:type="fixed"/>
        <w:tblCellMar>
          <w:left w:w="0" w:type="dxa"/>
          <w:right w:w="0" w:type="dxa"/>
        </w:tblCellMar>
        <w:tblLook w:val="04A0" w:firstRow="1" w:lastRow="0" w:firstColumn="1" w:lastColumn="0" w:noHBand="0" w:noVBand="1"/>
      </w:tblPr>
      <w:tblGrid>
        <w:gridCol w:w="1440"/>
        <w:gridCol w:w="1440"/>
        <w:gridCol w:w="1440"/>
        <w:gridCol w:w="1440"/>
        <w:gridCol w:w="1440"/>
      </w:tblGrid>
      <w:tr w:rsidR="00F14830" w:rsidRPr="0000054E" w:rsidTr="00C909AB">
        <w:tc>
          <w:tcPr>
            <w:tcW w:w="1440" w:type="dxa"/>
          </w:tcPr>
          <w:p w:rsidR="00F14830" w:rsidRPr="0000054E" w:rsidRDefault="00F14830" w:rsidP="00C909AB">
            <w:pPr>
              <w:jc w:val="center"/>
              <w:rPr>
                <w:b/>
              </w:rPr>
            </w:pPr>
            <w:r>
              <w:rPr>
                <w:b/>
              </w:rPr>
              <w:t>Channel ID</w:t>
            </w:r>
          </w:p>
        </w:tc>
        <w:tc>
          <w:tcPr>
            <w:tcW w:w="1440" w:type="dxa"/>
          </w:tcPr>
          <w:p w:rsidR="00F14830" w:rsidRPr="0000054E" w:rsidRDefault="00F14830" w:rsidP="00C909AB">
            <w:pPr>
              <w:jc w:val="center"/>
              <w:rPr>
                <w:b/>
              </w:rPr>
            </w:pPr>
            <w:r>
              <w:rPr>
                <w:b/>
              </w:rPr>
              <w:t>Samples</w:t>
            </w:r>
          </w:p>
        </w:tc>
        <w:tc>
          <w:tcPr>
            <w:tcW w:w="1440" w:type="dxa"/>
          </w:tcPr>
          <w:p w:rsidR="00F14830" w:rsidRDefault="00F14830" w:rsidP="00C909AB">
            <w:pPr>
              <w:jc w:val="center"/>
              <w:rPr>
                <w:b/>
              </w:rPr>
            </w:pPr>
            <w:r>
              <w:rPr>
                <w:b/>
              </w:rPr>
              <w:t>Min</w:t>
            </w:r>
          </w:p>
        </w:tc>
        <w:tc>
          <w:tcPr>
            <w:tcW w:w="1440" w:type="dxa"/>
          </w:tcPr>
          <w:p w:rsidR="00F14830" w:rsidRDefault="00F14830" w:rsidP="00C909AB">
            <w:pPr>
              <w:jc w:val="center"/>
              <w:rPr>
                <w:b/>
              </w:rPr>
            </w:pPr>
            <w:proofErr w:type="spellStart"/>
            <w:r>
              <w:rPr>
                <w:b/>
              </w:rPr>
              <w:t>Avg</w:t>
            </w:r>
            <w:proofErr w:type="spellEnd"/>
          </w:p>
        </w:tc>
        <w:tc>
          <w:tcPr>
            <w:tcW w:w="1440" w:type="dxa"/>
          </w:tcPr>
          <w:p w:rsidR="00F14830" w:rsidRDefault="00F14830" w:rsidP="00C909AB">
            <w:pPr>
              <w:jc w:val="center"/>
              <w:rPr>
                <w:b/>
              </w:rPr>
            </w:pPr>
            <w:r>
              <w:rPr>
                <w:b/>
              </w:rPr>
              <w:t>Max</w:t>
            </w:r>
          </w:p>
        </w:tc>
      </w:tr>
    </w:tbl>
    <w:p w:rsidR="00F14830" w:rsidRDefault="00F14830" w:rsidP="00F14830">
      <w:pPr>
        <w:pStyle w:val="NoSpacing"/>
      </w:pPr>
      <w:r>
        <w:rPr>
          <w:b/>
        </w:rPr>
        <w:lastRenderedPageBreak/>
        <w:t>Channel</w:t>
      </w:r>
      <w:r>
        <w:t>:</w:t>
      </w:r>
      <w:r>
        <w:tab/>
        <w:t>The Voltage Measurement Channel ID for this measurement</w:t>
      </w:r>
    </w:p>
    <w:p w:rsidR="00F14830" w:rsidRDefault="00F14830" w:rsidP="00F14830">
      <w:pPr>
        <w:pStyle w:val="NoSpacing"/>
      </w:pPr>
      <w:r>
        <w:rPr>
          <w:b/>
        </w:rPr>
        <w:t>Samples:</w:t>
      </w:r>
      <w:r>
        <w:rPr>
          <w:b/>
        </w:rPr>
        <w:tab/>
      </w:r>
      <w:r>
        <w:t>The number of samples taken in this statistical measurement</w:t>
      </w:r>
    </w:p>
    <w:p w:rsidR="00F14830" w:rsidRDefault="00F14830" w:rsidP="00F14830">
      <w:pPr>
        <w:pStyle w:val="NoSpacing"/>
      </w:pPr>
      <w:r>
        <w:rPr>
          <w:b/>
        </w:rPr>
        <w:t>Min</w:t>
      </w:r>
      <w:r>
        <w:t>:</w:t>
      </w:r>
      <w:r>
        <w:tab/>
      </w:r>
      <w:r>
        <w:tab/>
        <w:t>The minimum of all the samples</w:t>
      </w:r>
    </w:p>
    <w:p w:rsidR="00F14830" w:rsidRDefault="00F14830" w:rsidP="00F14830">
      <w:pPr>
        <w:pStyle w:val="NoSpacing"/>
      </w:pPr>
      <w:proofErr w:type="spellStart"/>
      <w:r>
        <w:rPr>
          <w:b/>
        </w:rPr>
        <w:t>Avg</w:t>
      </w:r>
      <w:proofErr w:type="spellEnd"/>
      <w:r>
        <w:t>:</w:t>
      </w:r>
      <w:r>
        <w:tab/>
      </w:r>
      <w:r>
        <w:tab/>
        <w:t>The average (arithmetic mean) of all the samples</w:t>
      </w:r>
    </w:p>
    <w:p w:rsidR="00F14830" w:rsidRDefault="00F14830" w:rsidP="00F14830">
      <w:pPr>
        <w:pStyle w:val="NoSpacing"/>
      </w:pPr>
      <w:r>
        <w:rPr>
          <w:b/>
        </w:rPr>
        <w:t>Max</w:t>
      </w:r>
      <w:r>
        <w:t>:</w:t>
      </w:r>
      <w:r>
        <w:tab/>
      </w:r>
      <w:r>
        <w:tab/>
        <w:t>The maximum of all the samples</w:t>
      </w:r>
    </w:p>
    <w:p w:rsidR="00310614" w:rsidRDefault="00310614" w:rsidP="00F14830">
      <w:pPr>
        <w:pStyle w:val="NoSpacing"/>
      </w:pPr>
    </w:p>
    <w:p w:rsidR="00310614" w:rsidRDefault="00310614" w:rsidP="00F14830">
      <w:pPr>
        <w:pStyle w:val="NoSpacing"/>
      </w:pPr>
      <w:r>
        <w:t>All measurements in the voltage base defined for the channel.</w:t>
      </w:r>
    </w:p>
    <w:p w:rsidR="00F14830" w:rsidRDefault="00F14830">
      <w:pPr>
        <w:rPr>
          <w:rFonts w:asciiTheme="majorHAnsi" w:eastAsiaTheme="majorEastAsia" w:hAnsiTheme="majorHAnsi" w:cstheme="majorBidi"/>
          <w:b/>
          <w:bCs/>
          <w:color w:val="365F91" w:themeColor="accent1" w:themeShade="BF"/>
          <w:sz w:val="28"/>
          <w:szCs w:val="28"/>
        </w:rPr>
      </w:pPr>
      <w:r>
        <w:br w:type="page"/>
      </w:r>
    </w:p>
    <w:p w:rsidR="0039332A" w:rsidRDefault="0039332A" w:rsidP="00FB2260">
      <w:pPr>
        <w:pStyle w:val="Heading1"/>
      </w:pPr>
      <w:bookmarkStart w:id="28" w:name="_Toc319350991"/>
      <w:bookmarkStart w:id="29" w:name="_Toc319351057"/>
      <w:r>
        <w:lastRenderedPageBreak/>
        <w:t>Parameters</w:t>
      </w:r>
      <w:bookmarkEnd w:id="28"/>
      <w:bookmarkEnd w:id="29"/>
    </w:p>
    <w:p w:rsidR="008C73DB" w:rsidRDefault="008C73DB" w:rsidP="008C73DB">
      <w:pPr>
        <w:pStyle w:val="Heading2"/>
      </w:pPr>
      <w:bookmarkStart w:id="30" w:name="_Toc319350992"/>
      <w:bookmarkStart w:id="31" w:name="_Toc319351058"/>
      <w:r>
        <w:t>CANCHA</w:t>
      </w:r>
      <w:bookmarkEnd w:id="30"/>
      <w:bookmarkEnd w:id="31"/>
    </w:p>
    <w:p w:rsidR="008C73DB" w:rsidRDefault="008C73DB" w:rsidP="008C73DB">
      <w:r>
        <w:t>Defines a CAN channel</w:t>
      </w:r>
    </w:p>
    <w:p w:rsidR="008C73DB" w:rsidRDefault="008C73DB" w:rsidP="008C73DB">
      <w:pPr>
        <w:pStyle w:val="NoSpacing"/>
      </w:pPr>
      <w:r>
        <w:t>The Value field layout is:</w:t>
      </w:r>
    </w:p>
    <w:tbl>
      <w:tblPr>
        <w:tblStyle w:val="TableGrid"/>
        <w:tblW w:w="0" w:type="auto"/>
        <w:tblLayout w:type="fixed"/>
        <w:tblCellMar>
          <w:left w:w="0" w:type="dxa"/>
          <w:right w:w="0" w:type="dxa"/>
        </w:tblCellMar>
        <w:tblLook w:val="04A0" w:firstRow="1" w:lastRow="0" w:firstColumn="1" w:lastColumn="0" w:noHBand="0" w:noVBand="1"/>
      </w:tblPr>
      <w:tblGrid>
        <w:gridCol w:w="1440"/>
        <w:gridCol w:w="1440"/>
        <w:gridCol w:w="1440"/>
      </w:tblGrid>
      <w:tr w:rsidR="008C73DB" w:rsidRPr="0000054E" w:rsidTr="00C909AB">
        <w:tc>
          <w:tcPr>
            <w:tcW w:w="1440" w:type="dxa"/>
          </w:tcPr>
          <w:p w:rsidR="008C73DB" w:rsidRPr="0000054E" w:rsidRDefault="008C73DB" w:rsidP="00C909AB">
            <w:pPr>
              <w:jc w:val="center"/>
              <w:rPr>
                <w:b/>
              </w:rPr>
            </w:pPr>
            <w:r>
              <w:rPr>
                <w:b/>
              </w:rPr>
              <w:t>Channel Id</w:t>
            </w:r>
          </w:p>
        </w:tc>
        <w:tc>
          <w:tcPr>
            <w:tcW w:w="1440" w:type="dxa"/>
          </w:tcPr>
          <w:p w:rsidR="008C73DB" w:rsidRDefault="008C73DB" w:rsidP="00C909AB">
            <w:pPr>
              <w:jc w:val="center"/>
              <w:rPr>
                <w:b/>
              </w:rPr>
            </w:pPr>
            <w:r>
              <w:rPr>
                <w:b/>
              </w:rPr>
              <w:t>Channel Name</w:t>
            </w:r>
          </w:p>
        </w:tc>
        <w:tc>
          <w:tcPr>
            <w:tcW w:w="1440" w:type="dxa"/>
          </w:tcPr>
          <w:p w:rsidR="008C73DB" w:rsidRDefault="008C73DB" w:rsidP="00C909AB">
            <w:pPr>
              <w:jc w:val="center"/>
              <w:rPr>
                <w:b/>
              </w:rPr>
            </w:pPr>
            <w:r>
              <w:rPr>
                <w:b/>
              </w:rPr>
              <w:t>Additional parameters</w:t>
            </w:r>
          </w:p>
        </w:tc>
      </w:tr>
    </w:tbl>
    <w:p w:rsidR="008C73DB" w:rsidRDefault="008C73DB" w:rsidP="008C73DB">
      <w:pPr>
        <w:pStyle w:val="NoSpacing"/>
      </w:pPr>
      <w:r>
        <w:rPr>
          <w:b/>
        </w:rPr>
        <w:t>Channel Id</w:t>
      </w:r>
      <w:r>
        <w:t>: The Channel ID used to refer to this channel in messages</w:t>
      </w:r>
    </w:p>
    <w:p w:rsidR="008C73DB" w:rsidRDefault="008C73DB" w:rsidP="008C73DB">
      <w:pPr>
        <w:pStyle w:val="NoSpacing"/>
      </w:pPr>
      <w:r>
        <w:rPr>
          <w:b/>
        </w:rPr>
        <w:t>Channel Name</w:t>
      </w:r>
      <w:r>
        <w:t>: The human-readable name for this channel</w:t>
      </w:r>
    </w:p>
    <w:p w:rsidR="008C73DB" w:rsidRPr="0039332A" w:rsidRDefault="008C73DB" w:rsidP="008C73DB">
      <w:pPr>
        <w:pStyle w:val="NoSpacing"/>
      </w:pPr>
      <w:r>
        <w:rPr>
          <w:b/>
        </w:rPr>
        <w:t>Additional Parameters</w:t>
      </w:r>
      <w:r>
        <w:t>: Ignore for now, none defined</w:t>
      </w:r>
    </w:p>
    <w:p w:rsidR="00FB2260" w:rsidRDefault="00FB2260" w:rsidP="00FB2260">
      <w:pPr>
        <w:pStyle w:val="Heading2"/>
      </w:pPr>
      <w:bookmarkStart w:id="32" w:name="_Toc319350993"/>
      <w:bookmarkStart w:id="33" w:name="_Toc319351059"/>
      <w:r>
        <w:t>FMT</w:t>
      </w:r>
      <w:bookmarkEnd w:id="32"/>
      <w:bookmarkEnd w:id="33"/>
    </w:p>
    <w:p w:rsidR="00FB2260" w:rsidRDefault="00FB2260" w:rsidP="00FB2260">
      <w:r>
        <w:t>The file format</w:t>
      </w:r>
    </w:p>
    <w:p w:rsidR="00FB2260" w:rsidRDefault="00FB2260" w:rsidP="00FB2260">
      <w:pPr>
        <w:pStyle w:val="NoSpacing"/>
      </w:pPr>
      <w:r>
        <w:t>The Value field layout is:</w:t>
      </w:r>
    </w:p>
    <w:tbl>
      <w:tblPr>
        <w:tblStyle w:val="TableGrid"/>
        <w:tblW w:w="0" w:type="auto"/>
        <w:tblLayout w:type="fixed"/>
        <w:tblCellMar>
          <w:left w:w="0" w:type="dxa"/>
          <w:right w:w="0" w:type="dxa"/>
        </w:tblCellMar>
        <w:tblLook w:val="04A0" w:firstRow="1" w:lastRow="0" w:firstColumn="1" w:lastColumn="0" w:noHBand="0" w:noVBand="1"/>
      </w:tblPr>
      <w:tblGrid>
        <w:gridCol w:w="1440"/>
      </w:tblGrid>
      <w:tr w:rsidR="00FB2260" w:rsidRPr="0000054E" w:rsidTr="00C909AB">
        <w:tc>
          <w:tcPr>
            <w:tcW w:w="1440" w:type="dxa"/>
          </w:tcPr>
          <w:p w:rsidR="00FB2260" w:rsidRPr="0000054E" w:rsidRDefault="00FB2260" w:rsidP="00C909AB">
            <w:pPr>
              <w:jc w:val="center"/>
              <w:rPr>
                <w:b/>
              </w:rPr>
            </w:pPr>
            <w:r>
              <w:rPr>
                <w:b/>
              </w:rPr>
              <w:t xml:space="preserve">Format </w:t>
            </w:r>
            <w:proofErr w:type="spellStart"/>
            <w:r>
              <w:rPr>
                <w:b/>
              </w:rPr>
              <w:t>Ver</w:t>
            </w:r>
            <w:proofErr w:type="spellEnd"/>
          </w:p>
        </w:tc>
      </w:tr>
    </w:tbl>
    <w:p w:rsidR="00FB2260" w:rsidRDefault="00FB2260" w:rsidP="00FB2260">
      <w:pPr>
        <w:pStyle w:val="NoSpacing"/>
      </w:pPr>
    </w:p>
    <w:p w:rsidR="008C73DB" w:rsidRDefault="00FB2260" w:rsidP="00FB2260">
      <w:r w:rsidRPr="00FB2260">
        <w:rPr>
          <w:b/>
        </w:rPr>
        <w:t xml:space="preserve">Format </w:t>
      </w:r>
      <w:proofErr w:type="spellStart"/>
      <w:r>
        <w:rPr>
          <w:b/>
        </w:rPr>
        <w:t>Ver</w:t>
      </w:r>
      <w:proofErr w:type="spellEnd"/>
      <w:r w:rsidRPr="00FB2260">
        <w:rPr>
          <w:b/>
        </w:rPr>
        <w:t>:</w:t>
      </w:r>
      <w:r>
        <w:tab/>
        <w:t>The file format version this file is recorded in</w:t>
      </w:r>
    </w:p>
    <w:p w:rsidR="00FB2260" w:rsidRDefault="00FB2260" w:rsidP="008C73DB">
      <w:pPr>
        <w:pStyle w:val="Heading2"/>
      </w:pPr>
      <w:bookmarkStart w:id="34" w:name="_Toc319350994"/>
      <w:bookmarkStart w:id="35" w:name="_Toc319351060"/>
      <w:r>
        <w:t>SW</w:t>
      </w:r>
      <w:bookmarkEnd w:id="34"/>
      <w:bookmarkEnd w:id="35"/>
    </w:p>
    <w:p w:rsidR="00FB2260" w:rsidRDefault="00FB2260" w:rsidP="00FB2260">
      <w:r>
        <w:t>The firmware version of the recording device</w:t>
      </w:r>
    </w:p>
    <w:p w:rsidR="00FB2260" w:rsidRDefault="00FB2260" w:rsidP="00FB2260">
      <w:pPr>
        <w:pStyle w:val="NoSpacing"/>
      </w:pPr>
      <w:r>
        <w:t>The Value field layout is:</w:t>
      </w:r>
    </w:p>
    <w:tbl>
      <w:tblPr>
        <w:tblStyle w:val="TableGrid"/>
        <w:tblW w:w="0" w:type="auto"/>
        <w:tblLayout w:type="fixed"/>
        <w:tblCellMar>
          <w:left w:w="0" w:type="dxa"/>
          <w:right w:w="0" w:type="dxa"/>
        </w:tblCellMar>
        <w:tblLook w:val="04A0" w:firstRow="1" w:lastRow="0" w:firstColumn="1" w:lastColumn="0" w:noHBand="0" w:noVBand="1"/>
      </w:tblPr>
      <w:tblGrid>
        <w:gridCol w:w="1440"/>
      </w:tblGrid>
      <w:tr w:rsidR="00FB2260" w:rsidRPr="0000054E" w:rsidTr="00C909AB">
        <w:tc>
          <w:tcPr>
            <w:tcW w:w="1440" w:type="dxa"/>
          </w:tcPr>
          <w:p w:rsidR="00FB2260" w:rsidRPr="0000054E" w:rsidRDefault="00FB2260" w:rsidP="00C909AB">
            <w:pPr>
              <w:jc w:val="center"/>
              <w:rPr>
                <w:b/>
              </w:rPr>
            </w:pPr>
            <w:r>
              <w:rPr>
                <w:b/>
              </w:rPr>
              <w:t>Version</w:t>
            </w:r>
          </w:p>
        </w:tc>
      </w:tr>
    </w:tbl>
    <w:p w:rsidR="00FB2260" w:rsidRPr="00FB2260" w:rsidRDefault="00FB2260" w:rsidP="00FB2260">
      <w:pPr>
        <w:pStyle w:val="NoSpacing"/>
      </w:pPr>
      <w:r>
        <w:rPr>
          <w:b/>
        </w:rPr>
        <w:t>Version</w:t>
      </w:r>
      <w:r>
        <w:t>:</w:t>
      </w:r>
      <w:r>
        <w:tab/>
        <w:t>The firmware version of the recording device – note that this may span multiple words and should be read until the end of the line.</w:t>
      </w:r>
    </w:p>
    <w:p w:rsidR="00FB2260" w:rsidRDefault="00FB2260" w:rsidP="00FB2260">
      <w:pPr>
        <w:pStyle w:val="Heading2"/>
      </w:pPr>
      <w:bookmarkStart w:id="36" w:name="_Toc319350995"/>
      <w:bookmarkStart w:id="37" w:name="_Toc319351061"/>
      <w:r>
        <w:t>HW</w:t>
      </w:r>
      <w:bookmarkEnd w:id="36"/>
      <w:bookmarkEnd w:id="37"/>
    </w:p>
    <w:p w:rsidR="00FB2260" w:rsidRDefault="00FB2260" w:rsidP="00FB2260">
      <w:r>
        <w:t>The hardware version of the recording device</w:t>
      </w:r>
    </w:p>
    <w:p w:rsidR="00FB2260" w:rsidRDefault="00FB2260" w:rsidP="00FB2260">
      <w:pPr>
        <w:pStyle w:val="NoSpacing"/>
      </w:pPr>
      <w:r>
        <w:t>The Value field layout is:</w:t>
      </w:r>
    </w:p>
    <w:tbl>
      <w:tblPr>
        <w:tblStyle w:val="TableGrid"/>
        <w:tblW w:w="0" w:type="auto"/>
        <w:tblLayout w:type="fixed"/>
        <w:tblCellMar>
          <w:left w:w="0" w:type="dxa"/>
          <w:right w:w="0" w:type="dxa"/>
        </w:tblCellMar>
        <w:tblLook w:val="04A0" w:firstRow="1" w:lastRow="0" w:firstColumn="1" w:lastColumn="0" w:noHBand="0" w:noVBand="1"/>
      </w:tblPr>
      <w:tblGrid>
        <w:gridCol w:w="1440"/>
      </w:tblGrid>
      <w:tr w:rsidR="00FB2260" w:rsidRPr="0000054E" w:rsidTr="00C909AB">
        <w:tc>
          <w:tcPr>
            <w:tcW w:w="1440" w:type="dxa"/>
          </w:tcPr>
          <w:p w:rsidR="00FB2260" w:rsidRPr="0000054E" w:rsidRDefault="00FB2260" w:rsidP="00C909AB">
            <w:pPr>
              <w:jc w:val="center"/>
              <w:rPr>
                <w:b/>
              </w:rPr>
            </w:pPr>
            <w:r>
              <w:rPr>
                <w:b/>
              </w:rPr>
              <w:t>Version</w:t>
            </w:r>
          </w:p>
        </w:tc>
      </w:tr>
    </w:tbl>
    <w:p w:rsidR="00FB2260" w:rsidRDefault="00FB2260" w:rsidP="00FB2260">
      <w:pPr>
        <w:pStyle w:val="NoSpacing"/>
      </w:pPr>
      <w:r>
        <w:rPr>
          <w:b/>
        </w:rPr>
        <w:t>Version</w:t>
      </w:r>
      <w:r>
        <w:t>:</w:t>
      </w:r>
      <w:r>
        <w:tab/>
        <w:t>The hardware version of the recording device</w:t>
      </w:r>
    </w:p>
    <w:p w:rsidR="00FB2260" w:rsidRDefault="0039332A" w:rsidP="00FB2260">
      <w:pPr>
        <w:pStyle w:val="Heading2"/>
      </w:pPr>
      <w:bookmarkStart w:id="38" w:name="_Toc319350996"/>
      <w:bookmarkStart w:id="39" w:name="_Toc319351062"/>
      <w:r>
        <w:t>TIMEBASE</w:t>
      </w:r>
      <w:bookmarkEnd w:id="38"/>
      <w:bookmarkEnd w:id="39"/>
    </w:p>
    <w:p w:rsidR="00FB2260" w:rsidRDefault="0039332A" w:rsidP="00FB2260">
      <w:r>
        <w:t>The time base used for recording timestamps – all timestamps are in these units.</w:t>
      </w:r>
    </w:p>
    <w:p w:rsidR="00FB2260" w:rsidRDefault="00FB2260" w:rsidP="0039332A">
      <w:pPr>
        <w:pStyle w:val="NoSpacing"/>
      </w:pPr>
      <w:r>
        <w:t>The Value field layout is:</w:t>
      </w:r>
    </w:p>
    <w:tbl>
      <w:tblPr>
        <w:tblStyle w:val="TableGrid"/>
        <w:tblW w:w="0" w:type="auto"/>
        <w:tblLayout w:type="fixed"/>
        <w:tblCellMar>
          <w:left w:w="0" w:type="dxa"/>
          <w:right w:w="0" w:type="dxa"/>
        </w:tblCellMar>
        <w:tblLook w:val="04A0" w:firstRow="1" w:lastRow="0" w:firstColumn="1" w:lastColumn="0" w:noHBand="0" w:noVBand="1"/>
      </w:tblPr>
      <w:tblGrid>
        <w:gridCol w:w="1440"/>
      </w:tblGrid>
      <w:tr w:rsidR="00FB2260" w:rsidRPr="0000054E" w:rsidTr="00C909AB">
        <w:tc>
          <w:tcPr>
            <w:tcW w:w="1440" w:type="dxa"/>
          </w:tcPr>
          <w:p w:rsidR="00FB2260" w:rsidRPr="0000054E" w:rsidRDefault="00FB2260" w:rsidP="00C909AB">
            <w:pPr>
              <w:jc w:val="center"/>
              <w:rPr>
                <w:b/>
              </w:rPr>
            </w:pPr>
            <w:proofErr w:type="spellStart"/>
            <w:r>
              <w:rPr>
                <w:b/>
              </w:rPr>
              <w:t>Timebase</w:t>
            </w:r>
            <w:proofErr w:type="spellEnd"/>
          </w:p>
        </w:tc>
      </w:tr>
    </w:tbl>
    <w:p w:rsidR="00FB2260" w:rsidRPr="00FB2260" w:rsidRDefault="00FB2260" w:rsidP="0039332A">
      <w:pPr>
        <w:pStyle w:val="NoSpacing"/>
      </w:pPr>
      <w:proofErr w:type="spellStart"/>
      <w:r>
        <w:rPr>
          <w:b/>
        </w:rPr>
        <w:t>Timebase</w:t>
      </w:r>
      <w:proofErr w:type="spellEnd"/>
      <w:r>
        <w:t xml:space="preserve">: The </w:t>
      </w:r>
      <w:proofErr w:type="spellStart"/>
      <w:r>
        <w:t>timebase</w:t>
      </w:r>
      <w:proofErr w:type="spellEnd"/>
    </w:p>
    <w:tbl>
      <w:tblPr>
        <w:tblStyle w:val="TableGrid"/>
        <w:tblW w:w="0" w:type="auto"/>
        <w:tblCellMar>
          <w:left w:w="0" w:type="dxa"/>
          <w:right w:w="0" w:type="dxa"/>
        </w:tblCellMar>
        <w:tblLook w:val="04A0" w:firstRow="1" w:lastRow="0" w:firstColumn="1" w:lastColumn="0" w:noHBand="0" w:noVBand="1"/>
      </w:tblPr>
      <w:tblGrid>
        <w:gridCol w:w="2885"/>
        <w:gridCol w:w="6485"/>
      </w:tblGrid>
      <w:tr w:rsidR="0039332A" w:rsidTr="0039332A">
        <w:tc>
          <w:tcPr>
            <w:tcW w:w="2885" w:type="dxa"/>
          </w:tcPr>
          <w:p w:rsidR="0039332A" w:rsidRPr="001855BB" w:rsidRDefault="00FB2260" w:rsidP="00FB2260">
            <w:pPr>
              <w:jc w:val="center"/>
              <w:rPr>
                <w:b/>
              </w:rPr>
            </w:pPr>
            <w:proofErr w:type="spellStart"/>
            <w:r>
              <w:rPr>
                <w:b/>
              </w:rPr>
              <w:t>Timebase</w:t>
            </w:r>
            <w:proofErr w:type="spellEnd"/>
            <w:r>
              <w:rPr>
                <w:b/>
              </w:rPr>
              <w:t xml:space="preserve"> </w:t>
            </w:r>
            <w:r w:rsidR="0039332A" w:rsidRPr="001855BB">
              <w:rPr>
                <w:b/>
              </w:rPr>
              <w:t>Value</w:t>
            </w:r>
          </w:p>
        </w:tc>
        <w:tc>
          <w:tcPr>
            <w:tcW w:w="6485" w:type="dxa"/>
          </w:tcPr>
          <w:p w:rsidR="0039332A" w:rsidRPr="001855BB" w:rsidRDefault="0039332A" w:rsidP="0039332A">
            <w:pPr>
              <w:jc w:val="center"/>
              <w:rPr>
                <w:b/>
              </w:rPr>
            </w:pPr>
            <w:r w:rsidRPr="001855BB">
              <w:rPr>
                <w:b/>
              </w:rPr>
              <w:t>Description</w:t>
            </w:r>
          </w:p>
        </w:tc>
      </w:tr>
      <w:tr w:rsidR="0039332A" w:rsidTr="001855BB">
        <w:tc>
          <w:tcPr>
            <w:tcW w:w="2885" w:type="dxa"/>
            <w:vAlign w:val="center"/>
          </w:tcPr>
          <w:p w:rsidR="0039332A" w:rsidRPr="001855BB" w:rsidRDefault="0039332A" w:rsidP="001855BB">
            <w:pPr>
              <w:jc w:val="center"/>
              <w:rPr>
                <w:rFonts w:ascii="Lucida Console" w:hAnsi="Lucida Console"/>
                <w:sz w:val="18"/>
                <w:szCs w:val="18"/>
              </w:rPr>
            </w:pPr>
            <w:r w:rsidRPr="001855BB">
              <w:rPr>
                <w:rFonts w:ascii="Lucida Console" w:hAnsi="Lucida Console"/>
                <w:sz w:val="18"/>
                <w:szCs w:val="18"/>
              </w:rPr>
              <w:t>1/1024s</w:t>
            </w:r>
          </w:p>
        </w:tc>
        <w:tc>
          <w:tcPr>
            <w:tcW w:w="6485" w:type="dxa"/>
          </w:tcPr>
          <w:p w:rsidR="0039332A" w:rsidRDefault="0039332A" w:rsidP="0039332A">
            <w:r>
              <w:t>1/1024ths of a second.</w:t>
            </w:r>
          </w:p>
        </w:tc>
      </w:tr>
    </w:tbl>
    <w:p w:rsidR="00FB2260" w:rsidRDefault="00FB2260" w:rsidP="00FB2260">
      <w:pPr>
        <w:pStyle w:val="Heading2"/>
      </w:pPr>
      <w:bookmarkStart w:id="40" w:name="_Toc319350997"/>
      <w:bookmarkStart w:id="41" w:name="_Toc319351063"/>
      <w:r>
        <w:t>VOLTMEAS</w:t>
      </w:r>
      <w:bookmarkEnd w:id="40"/>
      <w:bookmarkEnd w:id="41"/>
    </w:p>
    <w:p w:rsidR="00FB2260" w:rsidRDefault="00FB2260" w:rsidP="00FB2260">
      <w:r>
        <w:t>Defines a voltage measurement channel</w:t>
      </w:r>
    </w:p>
    <w:p w:rsidR="00FB2260" w:rsidRDefault="00FB2260" w:rsidP="00FB2260">
      <w:pPr>
        <w:pStyle w:val="NoSpacing"/>
      </w:pPr>
      <w:r>
        <w:lastRenderedPageBreak/>
        <w:t>The Value field layout is:</w:t>
      </w:r>
    </w:p>
    <w:tbl>
      <w:tblPr>
        <w:tblStyle w:val="TableGrid"/>
        <w:tblW w:w="0" w:type="auto"/>
        <w:tblLayout w:type="fixed"/>
        <w:tblCellMar>
          <w:left w:w="0" w:type="dxa"/>
          <w:right w:w="0" w:type="dxa"/>
        </w:tblCellMar>
        <w:tblLook w:val="04A0" w:firstRow="1" w:lastRow="0" w:firstColumn="1" w:lastColumn="0" w:noHBand="0" w:noVBand="1"/>
      </w:tblPr>
      <w:tblGrid>
        <w:gridCol w:w="1440"/>
        <w:gridCol w:w="1440"/>
        <w:gridCol w:w="1440"/>
        <w:gridCol w:w="1440"/>
      </w:tblGrid>
      <w:tr w:rsidR="00E5654A" w:rsidRPr="0000054E" w:rsidTr="00D01336">
        <w:tc>
          <w:tcPr>
            <w:tcW w:w="1440" w:type="dxa"/>
          </w:tcPr>
          <w:p w:rsidR="00E5654A" w:rsidRPr="0000054E" w:rsidRDefault="00E5654A" w:rsidP="00FB2260">
            <w:pPr>
              <w:jc w:val="center"/>
              <w:rPr>
                <w:b/>
              </w:rPr>
            </w:pPr>
            <w:r>
              <w:rPr>
                <w:b/>
              </w:rPr>
              <w:t>Channel Id</w:t>
            </w:r>
          </w:p>
        </w:tc>
        <w:tc>
          <w:tcPr>
            <w:tcW w:w="1440" w:type="dxa"/>
          </w:tcPr>
          <w:p w:rsidR="00E5654A" w:rsidRDefault="00E5654A" w:rsidP="00C909AB">
            <w:pPr>
              <w:jc w:val="center"/>
              <w:rPr>
                <w:b/>
              </w:rPr>
            </w:pPr>
            <w:r>
              <w:rPr>
                <w:b/>
              </w:rPr>
              <w:t>Channel Name</w:t>
            </w:r>
          </w:p>
        </w:tc>
        <w:tc>
          <w:tcPr>
            <w:tcW w:w="1440" w:type="dxa"/>
          </w:tcPr>
          <w:p w:rsidR="00E5654A" w:rsidRDefault="00E5654A" w:rsidP="00C909AB">
            <w:pPr>
              <w:jc w:val="center"/>
              <w:rPr>
                <w:b/>
              </w:rPr>
            </w:pPr>
            <w:r>
              <w:rPr>
                <w:b/>
              </w:rPr>
              <w:t>Voltage Base</w:t>
            </w:r>
          </w:p>
        </w:tc>
        <w:tc>
          <w:tcPr>
            <w:tcW w:w="1440" w:type="dxa"/>
          </w:tcPr>
          <w:p w:rsidR="00E5654A" w:rsidRDefault="00E5654A" w:rsidP="00C909AB">
            <w:pPr>
              <w:jc w:val="center"/>
              <w:rPr>
                <w:b/>
              </w:rPr>
            </w:pPr>
            <w:r>
              <w:rPr>
                <w:b/>
              </w:rPr>
              <w:t>Resolution</w:t>
            </w:r>
          </w:p>
        </w:tc>
      </w:tr>
    </w:tbl>
    <w:p w:rsidR="00FB2260" w:rsidRDefault="00FB2260" w:rsidP="00FB2260">
      <w:pPr>
        <w:pStyle w:val="NoSpacing"/>
      </w:pPr>
      <w:r>
        <w:rPr>
          <w:b/>
        </w:rPr>
        <w:t>Channel Id</w:t>
      </w:r>
      <w:r>
        <w:t>:</w:t>
      </w:r>
      <w:r w:rsidR="00E5654A">
        <w:tab/>
      </w:r>
      <w:r>
        <w:t>The Channel ID used to refer to this channel in measurements</w:t>
      </w:r>
    </w:p>
    <w:p w:rsidR="00FB2260" w:rsidRDefault="00FB2260" w:rsidP="00FB2260">
      <w:pPr>
        <w:pStyle w:val="NoSpacing"/>
      </w:pPr>
      <w:r>
        <w:rPr>
          <w:b/>
        </w:rPr>
        <w:t>Channel Name</w:t>
      </w:r>
      <w:r w:rsidR="00E5654A">
        <w:t>:</w:t>
      </w:r>
      <w:r w:rsidR="00E5654A">
        <w:tab/>
        <w:t>T</w:t>
      </w:r>
      <w:r>
        <w:t>he human-readable name for this channel</w:t>
      </w:r>
    </w:p>
    <w:p w:rsidR="00FB2260" w:rsidRPr="00FB2260" w:rsidRDefault="007B736D" w:rsidP="00FB2260">
      <w:pPr>
        <w:pStyle w:val="NoSpacing"/>
      </w:pPr>
      <w:r>
        <w:rPr>
          <w:b/>
        </w:rPr>
        <w:t>Voltage Base</w:t>
      </w:r>
      <w:r w:rsidR="00FB2260">
        <w:t>:</w:t>
      </w:r>
      <w:r w:rsidR="00E5654A">
        <w:tab/>
      </w:r>
      <w:r>
        <w:t>Voltage base (units) for this measurement channel</w:t>
      </w:r>
    </w:p>
    <w:tbl>
      <w:tblPr>
        <w:tblStyle w:val="TableGrid"/>
        <w:tblW w:w="0" w:type="auto"/>
        <w:tblCellMar>
          <w:left w:w="0" w:type="dxa"/>
          <w:right w:w="0" w:type="dxa"/>
        </w:tblCellMar>
        <w:tblLook w:val="04A0" w:firstRow="1" w:lastRow="0" w:firstColumn="1" w:lastColumn="0" w:noHBand="0" w:noVBand="1"/>
      </w:tblPr>
      <w:tblGrid>
        <w:gridCol w:w="2885"/>
        <w:gridCol w:w="6485"/>
      </w:tblGrid>
      <w:tr w:rsidR="007B736D" w:rsidTr="002723D8">
        <w:tc>
          <w:tcPr>
            <w:tcW w:w="2885" w:type="dxa"/>
          </w:tcPr>
          <w:p w:rsidR="007B736D" w:rsidRPr="001855BB" w:rsidRDefault="007B736D" w:rsidP="002723D8">
            <w:pPr>
              <w:jc w:val="center"/>
              <w:rPr>
                <w:b/>
              </w:rPr>
            </w:pPr>
            <w:r>
              <w:rPr>
                <w:b/>
              </w:rPr>
              <w:t>Voltage Base</w:t>
            </w:r>
            <w:r>
              <w:rPr>
                <w:b/>
              </w:rPr>
              <w:t xml:space="preserve"> </w:t>
            </w:r>
            <w:r w:rsidRPr="001855BB">
              <w:rPr>
                <w:b/>
              </w:rPr>
              <w:t>Value</w:t>
            </w:r>
          </w:p>
        </w:tc>
        <w:tc>
          <w:tcPr>
            <w:tcW w:w="6485" w:type="dxa"/>
          </w:tcPr>
          <w:p w:rsidR="007B736D" w:rsidRPr="001855BB" w:rsidRDefault="007B736D" w:rsidP="002723D8">
            <w:pPr>
              <w:jc w:val="center"/>
              <w:rPr>
                <w:b/>
              </w:rPr>
            </w:pPr>
            <w:r w:rsidRPr="001855BB">
              <w:rPr>
                <w:b/>
              </w:rPr>
              <w:t>Description</w:t>
            </w:r>
          </w:p>
        </w:tc>
      </w:tr>
      <w:tr w:rsidR="007B736D" w:rsidTr="002723D8">
        <w:tc>
          <w:tcPr>
            <w:tcW w:w="2885" w:type="dxa"/>
            <w:vAlign w:val="center"/>
          </w:tcPr>
          <w:p w:rsidR="007B736D" w:rsidRPr="001855BB" w:rsidRDefault="007B736D" w:rsidP="002723D8">
            <w:pPr>
              <w:jc w:val="center"/>
              <w:rPr>
                <w:rFonts w:ascii="Lucida Console" w:hAnsi="Lucida Console"/>
                <w:sz w:val="18"/>
                <w:szCs w:val="18"/>
              </w:rPr>
            </w:pPr>
            <w:r>
              <w:rPr>
                <w:rFonts w:ascii="Lucida Console" w:hAnsi="Lucida Console"/>
                <w:sz w:val="18"/>
                <w:szCs w:val="18"/>
              </w:rPr>
              <w:t>mV</w:t>
            </w:r>
          </w:p>
        </w:tc>
        <w:tc>
          <w:tcPr>
            <w:tcW w:w="6485" w:type="dxa"/>
          </w:tcPr>
          <w:p w:rsidR="007B736D" w:rsidRDefault="007B736D" w:rsidP="002723D8">
            <w:r>
              <w:t>Millivolts</w:t>
            </w:r>
          </w:p>
        </w:tc>
      </w:tr>
      <w:tr w:rsidR="00FA65BA" w:rsidTr="002723D8">
        <w:tc>
          <w:tcPr>
            <w:tcW w:w="2885" w:type="dxa"/>
            <w:vAlign w:val="center"/>
          </w:tcPr>
          <w:p w:rsidR="00FA65BA" w:rsidRDefault="00FA65BA" w:rsidP="002723D8">
            <w:pPr>
              <w:jc w:val="center"/>
              <w:rPr>
                <w:rFonts w:ascii="Lucida Console" w:hAnsi="Lucida Console"/>
                <w:sz w:val="18"/>
                <w:szCs w:val="18"/>
              </w:rPr>
            </w:pPr>
            <w:r>
              <w:rPr>
                <w:rFonts w:ascii="Lucida Console" w:hAnsi="Lucida Console"/>
                <w:sz w:val="18"/>
                <w:szCs w:val="18"/>
              </w:rPr>
              <w:t>1/1024Vdd</w:t>
            </w:r>
          </w:p>
        </w:tc>
        <w:tc>
          <w:tcPr>
            <w:tcW w:w="6485" w:type="dxa"/>
          </w:tcPr>
          <w:p w:rsidR="00FA65BA" w:rsidRPr="00662E53" w:rsidRDefault="00FA65BA" w:rsidP="00662E53">
            <w:r>
              <w:t xml:space="preserve">1/1024 of the microcontroller </w:t>
            </w:r>
            <w:proofErr w:type="spellStart"/>
            <w:r>
              <w:t>V</w:t>
            </w:r>
            <w:r w:rsidRPr="00FA65BA">
              <w:rPr>
                <w:vertAlign w:val="subscript"/>
              </w:rPr>
              <w:t>dd</w:t>
            </w:r>
            <w:proofErr w:type="spellEnd"/>
            <w:r w:rsidR="00662E53">
              <w:t xml:space="preserve"> (i.e. from a 10-bit ADC)</w:t>
            </w:r>
          </w:p>
        </w:tc>
      </w:tr>
      <w:tr w:rsidR="00FA65BA" w:rsidTr="002723D8">
        <w:tc>
          <w:tcPr>
            <w:tcW w:w="2885" w:type="dxa"/>
            <w:vAlign w:val="center"/>
          </w:tcPr>
          <w:p w:rsidR="00FA65BA" w:rsidRDefault="00FA65BA" w:rsidP="002723D8">
            <w:pPr>
              <w:jc w:val="center"/>
              <w:rPr>
                <w:rFonts w:ascii="Lucida Console" w:hAnsi="Lucida Console"/>
                <w:sz w:val="18"/>
                <w:szCs w:val="18"/>
              </w:rPr>
            </w:pPr>
            <w:r>
              <w:rPr>
                <w:rFonts w:ascii="Lucida Console" w:hAnsi="Lucida Console"/>
                <w:sz w:val="18"/>
                <w:szCs w:val="18"/>
              </w:rPr>
              <w:t>1/</w:t>
            </w:r>
            <w:r>
              <w:rPr>
                <w:rFonts w:ascii="Lucida Console" w:hAnsi="Lucida Console"/>
                <w:sz w:val="18"/>
                <w:szCs w:val="18"/>
              </w:rPr>
              <w:t>4</w:t>
            </w:r>
            <w:r>
              <w:rPr>
                <w:rFonts w:ascii="Lucida Console" w:hAnsi="Lucida Console"/>
                <w:sz w:val="18"/>
                <w:szCs w:val="18"/>
              </w:rPr>
              <w:t>096</w:t>
            </w:r>
            <w:r>
              <w:rPr>
                <w:rFonts w:ascii="Lucida Console" w:hAnsi="Lucida Console"/>
                <w:sz w:val="18"/>
                <w:szCs w:val="18"/>
              </w:rPr>
              <w:t>Vdd</w:t>
            </w:r>
          </w:p>
        </w:tc>
        <w:tc>
          <w:tcPr>
            <w:tcW w:w="6485" w:type="dxa"/>
          </w:tcPr>
          <w:p w:rsidR="00FA65BA" w:rsidRDefault="009B1507" w:rsidP="00662E53">
            <w:r>
              <w:t>1/4096</w:t>
            </w:r>
            <w:r w:rsidR="00FA65BA">
              <w:t xml:space="preserve"> of the microcontroller </w:t>
            </w:r>
            <w:proofErr w:type="spellStart"/>
            <w:r w:rsidR="00FA65BA">
              <w:t>V</w:t>
            </w:r>
            <w:r w:rsidR="00FA65BA" w:rsidRPr="00FA65BA">
              <w:rPr>
                <w:vertAlign w:val="subscript"/>
              </w:rPr>
              <w:t>dd</w:t>
            </w:r>
            <w:proofErr w:type="spellEnd"/>
            <w:r w:rsidR="00662E53">
              <w:t xml:space="preserve"> (i.e. from a 1</w:t>
            </w:r>
            <w:r w:rsidR="00662E53">
              <w:t>2</w:t>
            </w:r>
            <w:r w:rsidR="00662E53">
              <w:t>-bit ADC)</w:t>
            </w:r>
          </w:p>
        </w:tc>
      </w:tr>
    </w:tbl>
    <w:p w:rsidR="0039332A" w:rsidRPr="00E5654A" w:rsidRDefault="00E5654A" w:rsidP="0000054E">
      <w:r>
        <w:rPr>
          <w:b/>
        </w:rPr>
        <w:t>Resolution</w:t>
      </w:r>
      <w:r>
        <w:t>:</w:t>
      </w:r>
      <w:r>
        <w:tab/>
        <w:t>Th</w:t>
      </w:r>
      <w:r w:rsidR="00603BF4">
        <w:t>e resolution of the measurement – what is the minimum increment in voltage base between subsequent values</w:t>
      </w:r>
      <w:bookmarkStart w:id="42" w:name="_GoBack"/>
      <w:bookmarkEnd w:id="42"/>
    </w:p>
    <w:sectPr w:rsidR="0039332A" w:rsidRPr="00E565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F08" w:rsidRDefault="00384F08" w:rsidP="0039332A">
      <w:pPr>
        <w:spacing w:after="0" w:line="240" w:lineRule="auto"/>
      </w:pPr>
      <w:r>
        <w:separator/>
      </w:r>
    </w:p>
  </w:endnote>
  <w:endnote w:type="continuationSeparator" w:id="0">
    <w:p w:rsidR="00384F08" w:rsidRDefault="00384F08" w:rsidP="0039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F08" w:rsidRDefault="00384F08" w:rsidP="0039332A">
      <w:pPr>
        <w:spacing w:after="0" w:line="240" w:lineRule="auto"/>
      </w:pPr>
      <w:r>
        <w:separator/>
      </w:r>
    </w:p>
  </w:footnote>
  <w:footnote w:type="continuationSeparator" w:id="0">
    <w:p w:rsidR="00384F08" w:rsidRDefault="00384F08" w:rsidP="003933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54E"/>
    <w:rsid w:val="0000054E"/>
    <w:rsid w:val="0000764B"/>
    <w:rsid w:val="00034762"/>
    <w:rsid w:val="000A25FD"/>
    <w:rsid w:val="00132E9A"/>
    <w:rsid w:val="001465FD"/>
    <w:rsid w:val="001855BB"/>
    <w:rsid w:val="00310614"/>
    <w:rsid w:val="003208F6"/>
    <w:rsid w:val="00384F08"/>
    <w:rsid w:val="0039332A"/>
    <w:rsid w:val="003B7B2D"/>
    <w:rsid w:val="00511782"/>
    <w:rsid w:val="005417CB"/>
    <w:rsid w:val="0057714A"/>
    <w:rsid w:val="005843E9"/>
    <w:rsid w:val="00603BF4"/>
    <w:rsid w:val="006212E6"/>
    <w:rsid w:val="00662E53"/>
    <w:rsid w:val="006959DC"/>
    <w:rsid w:val="006E0C32"/>
    <w:rsid w:val="00755979"/>
    <w:rsid w:val="007B736D"/>
    <w:rsid w:val="008C73DB"/>
    <w:rsid w:val="00965AFE"/>
    <w:rsid w:val="009B1507"/>
    <w:rsid w:val="009D502C"/>
    <w:rsid w:val="00A101AC"/>
    <w:rsid w:val="00A55AE1"/>
    <w:rsid w:val="00C94898"/>
    <w:rsid w:val="00CA68D2"/>
    <w:rsid w:val="00D727BD"/>
    <w:rsid w:val="00E5654A"/>
    <w:rsid w:val="00F14830"/>
    <w:rsid w:val="00F7757E"/>
    <w:rsid w:val="00F807AB"/>
    <w:rsid w:val="00F96C5F"/>
    <w:rsid w:val="00FA65BA"/>
    <w:rsid w:val="00FB2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05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5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05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5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054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0054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005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005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054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9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32A"/>
  </w:style>
  <w:style w:type="paragraph" w:styleId="Footer">
    <w:name w:val="footer"/>
    <w:basedOn w:val="Normal"/>
    <w:link w:val="FooterChar"/>
    <w:uiPriority w:val="99"/>
    <w:unhideWhenUsed/>
    <w:rsid w:val="0039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32A"/>
  </w:style>
  <w:style w:type="paragraph" w:styleId="NoSpacing">
    <w:name w:val="No Spacing"/>
    <w:uiPriority w:val="1"/>
    <w:qFormat/>
    <w:rsid w:val="0039332A"/>
    <w:pPr>
      <w:spacing w:after="0" w:line="240" w:lineRule="auto"/>
    </w:pPr>
  </w:style>
  <w:style w:type="paragraph" w:styleId="TOCHeading">
    <w:name w:val="TOC Heading"/>
    <w:basedOn w:val="Heading1"/>
    <w:next w:val="Normal"/>
    <w:uiPriority w:val="39"/>
    <w:unhideWhenUsed/>
    <w:qFormat/>
    <w:rsid w:val="001465FD"/>
    <w:pPr>
      <w:outlineLvl w:val="9"/>
    </w:pPr>
    <w:rPr>
      <w:lang w:eastAsia="ja-JP"/>
    </w:rPr>
  </w:style>
  <w:style w:type="paragraph" w:styleId="TOC1">
    <w:name w:val="toc 1"/>
    <w:basedOn w:val="Normal"/>
    <w:next w:val="Normal"/>
    <w:autoRedefine/>
    <w:uiPriority w:val="39"/>
    <w:unhideWhenUsed/>
    <w:rsid w:val="001465FD"/>
    <w:pPr>
      <w:spacing w:after="100"/>
    </w:pPr>
  </w:style>
  <w:style w:type="paragraph" w:styleId="TOC2">
    <w:name w:val="toc 2"/>
    <w:basedOn w:val="Normal"/>
    <w:next w:val="Normal"/>
    <w:autoRedefine/>
    <w:uiPriority w:val="39"/>
    <w:unhideWhenUsed/>
    <w:rsid w:val="001465FD"/>
    <w:pPr>
      <w:spacing w:after="100"/>
      <w:ind w:left="220"/>
    </w:pPr>
  </w:style>
  <w:style w:type="paragraph" w:styleId="TOC3">
    <w:name w:val="toc 3"/>
    <w:basedOn w:val="Normal"/>
    <w:next w:val="Normal"/>
    <w:autoRedefine/>
    <w:uiPriority w:val="39"/>
    <w:unhideWhenUsed/>
    <w:rsid w:val="001465FD"/>
    <w:pPr>
      <w:spacing w:after="100"/>
      <w:ind w:left="440"/>
    </w:pPr>
  </w:style>
  <w:style w:type="character" w:styleId="Hyperlink">
    <w:name w:val="Hyperlink"/>
    <w:basedOn w:val="DefaultParagraphFont"/>
    <w:uiPriority w:val="99"/>
    <w:unhideWhenUsed/>
    <w:rsid w:val="001465FD"/>
    <w:rPr>
      <w:color w:val="0000FF" w:themeColor="hyperlink"/>
      <w:u w:val="single"/>
    </w:rPr>
  </w:style>
  <w:style w:type="paragraph" w:styleId="BalloonText">
    <w:name w:val="Balloon Text"/>
    <w:basedOn w:val="Normal"/>
    <w:link w:val="BalloonTextChar"/>
    <w:uiPriority w:val="99"/>
    <w:semiHidden/>
    <w:unhideWhenUsed/>
    <w:rsid w:val="00146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5FD"/>
    <w:rPr>
      <w:rFonts w:ascii="Tahoma" w:hAnsi="Tahoma" w:cs="Tahoma"/>
      <w:sz w:val="16"/>
      <w:szCs w:val="16"/>
    </w:rPr>
  </w:style>
  <w:style w:type="character" w:styleId="SubtleEmphasis">
    <w:name w:val="Subtle Emphasis"/>
    <w:basedOn w:val="DefaultParagraphFont"/>
    <w:uiPriority w:val="19"/>
    <w:qFormat/>
    <w:rsid w:val="00132E9A"/>
    <w:rPr>
      <w:i/>
      <w:iCs/>
      <w:color w:val="808080" w:themeColor="text1" w:themeTint="7F"/>
    </w:rPr>
  </w:style>
  <w:style w:type="character" w:styleId="PlaceholderText">
    <w:name w:val="Placeholder Text"/>
    <w:basedOn w:val="DefaultParagraphFont"/>
    <w:uiPriority w:val="99"/>
    <w:semiHidden/>
    <w:rsid w:val="00662E5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05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5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05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5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054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0054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005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005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054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9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32A"/>
  </w:style>
  <w:style w:type="paragraph" w:styleId="Footer">
    <w:name w:val="footer"/>
    <w:basedOn w:val="Normal"/>
    <w:link w:val="FooterChar"/>
    <w:uiPriority w:val="99"/>
    <w:unhideWhenUsed/>
    <w:rsid w:val="0039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32A"/>
  </w:style>
  <w:style w:type="paragraph" w:styleId="NoSpacing">
    <w:name w:val="No Spacing"/>
    <w:uiPriority w:val="1"/>
    <w:qFormat/>
    <w:rsid w:val="0039332A"/>
    <w:pPr>
      <w:spacing w:after="0" w:line="240" w:lineRule="auto"/>
    </w:pPr>
  </w:style>
  <w:style w:type="paragraph" w:styleId="TOCHeading">
    <w:name w:val="TOC Heading"/>
    <w:basedOn w:val="Heading1"/>
    <w:next w:val="Normal"/>
    <w:uiPriority w:val="39"/>
    <w:unhideWhenUsed/>
    <w:qFormat/>
    <w:rsid w:val="001465FD"/>
    <w:pPr>
      <w:outlineLvl w:val="9"/>
    </w:pPr>
    <w:rPr>
      <w:lang w:eastAsia="ja-JP"/>
    </w:rPr>
  </w:style>
  <w:style w:type="paragraph" w:styleId="TOC1">
    <w:name w:val="toc 1"/>
    <w:basedOn w:val="Normal"/>
    <w:next w:val="Normal"/>
    <w:autoRedefine/>
    <w:uiPriority w:val="39"/>
    <w:unhideWhenUsed/>
    <w:rsid w:val="001465FD"/>
    <w:pPr>
      <w:spacing w:after="100"/>
    </w:pPr>
  </w:style>
  <w:style w:type="paragraph" w:styleId="TOC2">
    <w:name w:val="toc 2"/>
    <w:basedOn w:val="Normal"/>
    <w:next w:val="Normal"/>
    <w:autoRedefine/>
    <w:uiPriority w:val="39"/>
    <w:unhideWhenUsed/>
    <w:rsid w:val="001465FD"/>
    <w:pPr>
      <w:spacing w:after="100"/>
      <w:ind w:left="220"/>
    </w:pPr>
  </w:style>
  <w:style w:type="paragraph" w:styleId="TOC3">
    <w:name w:val="toc 3"/>
    <w:basedOn w:val="Normal"/>
    <w:next w:val="Normal"/>
    <w:autoRedefine/>
    <w:uiPriority w:val="39"/>
    <w:unhideWhenUsed/>
    <w:rsid w:val="001465FD"/>
    <w:pPr>
      <w:spacing w:after="100"/>
      <w:ind w:left="440"/>
    </w:pPr>
  </w:style>
  <w:style w:type="character" w:styleId="Hyperlink">
    <w:name w:val="Hyperlink"/>
    <w:basedOn w:val="DefaultParagraphFont"/>
    <w:uiPriority w:val="99"/>
    <w:unhideWhenUsed/>
    <w:rsid w:val="001465FD"/>
    <w:rPr>
      <w:color w:val="0000FF" w:themeColor="hyperlink"/>
      <w:u w:val="single"/>
    </w:rPr>
  </w:style>
  <w:style w:type="paragraph" w:styleId="BalloonText">
    <w:name w:val="Balloon Text"/>
    <w:basedOn w:val="Normal"/>
    <w:link w:val="BalloonTextChar"/>
    <w:uiPriority w:val="99"/>
    <w:semiHidden/>
    <w:unhideWhenUsed/>
    <w:rsid w:val="00146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5FD"/>
    <w:rPr>
      <w:rFonts w:ascii="Tahoma" w:hAnsi="Tahoma" w:cs="Tahoma"/>
      <w:sz w:val="16"/>
      <w:szCs w:val="16"/>
    </w:rPr>
  </w:style>
  <w:style w:type="character" w:styleId="SubtleEmphasis">
    <w:name w:val="Subtle Emphasis"/>
    <w:basedOn w:val="DefaultParagraphFont"/>
    <w:uiPriority w:val="19"/>
    <w:qFormat/>
    <w:rsid w:val="00132E9A"/>
    <w:rPr>
      <w:i/>
      <w:iCs/>
      <w:color w:val="808080" w:themeColor="text1" w:themeTint="7F"/>
    </w:rPr>
  </w:style>
  <w:style w:type="character" w:styleId="PlaceholderText">
    <w:name w:val="Placeholder Text"/>
    <w:basedOn w:val="DefaultParagraphFont"/>
    <w:uiPriority w:val="99"/>
    <w:semiHidden/>
    <w:rsid w:val="00662E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5"/>
    <w:rsid w:val="00322265"/>
    <w:rsid w:val="00717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226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22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027CA-B6C9-4ABB-AF24-AE821FFB4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Ducky</dc:creator>
  <cp:lastModifiedBy>Ducky</cp:lastModifiedBy>
  <cp:revision>35</cp:revision>
  <cp:lastPrinted>2012-03-13T04:36:00Z</cp:lastPrinted>
  <dcterms:created xsi:type="dcterms:W3CDTF">2012-03-13T03:31:00Z</dcterms:created>
  <dcterms:modified xsi:type="dcterms:W3CDTF">2012-03-13T04:36:00Z</dcterms:modified>
</cp:coreProperties>
</file>