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Decided to stick with Google Sign-in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Axel pushed working sign-in and default form with default activity pages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new sprint goals for everyone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Sprint 3 Goals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Marsol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Settings page on main landing page that allows the user to change their profile information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Fingerprinting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implementation</w:t>
        <w:br w:type="textWrapping"/>
        <w:br w:type="textWrapping"/>
        <w:t xml:space="preserve">Alex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Beautify landing page and beautify sign-in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with Noah for Web-Portal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br w:type="textWrapping"/>
        <w:t xml:space="preserve">Lauren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Facial Recognition</w:t>
        <w:br w:type="textWrapping"/>
        <w:br w:type="textWrapping"/>
        <w:t xml:space="preserve">Axel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Sign-in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DB with setup</w:t>
        <w:br w:type="textWrapping"/>
        <w:br w:type="textWrapping"/>
        <w:t xml:space="preserve">Noah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setup of Web-portal fully completed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Hookup Web-portal with DB </w:t>
        <w:br w:type="textWrapping"/>
        <w:br w:type="textWrapping"/>
        <w:t xml:space="preserve">Anthony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sign-in and add constraints to sign-in such as (“the user cannot put numbers for a first name”) etc.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