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28E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Introdução</w:t>
      </w:r>
    </w:p>
    <w:p w14:paraId="4A5D0BC7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A digitalização acelerada de serviços financeiros — abertura remota de contas, pagamentos instantâneos, carteiras digitais e plataformas de investimento — ampliou significativamente a superfície de ataque para fraudes e crimes financeiros. Nesse cenário,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Know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Your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Customer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(KYC)</w:t>
      </w:r>
      <w:r w:rsidRPr="003E425B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Know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Your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Transaction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(KYT)</w:t>
      </w:r>
      <w:r w:rsidRPr="003E425B">
        <w:rPr>
          <w:rFonts w:ascii="Times New Roman" w:hAnsi="Times New Roman" w:cs="Times New Roman"/>
          <w:lang w:val="pt-BR"/>
        </w:rPr>
        <w:t xml:space="preserve"> deixaram de ser etapas “burocráticas” de conformidade para se tornarem </w:t>
      </w:r>
      <w:r w:rsidRPr="003E425B">
        <w:rPr>
          <w:rFonts w:ascii="Times New Roman" w:hAnsi="Times New Roman" w:cs="Times New Roman"/>
          <w:b/>
          <w:bCs/>
          <w:lang w:val="pt-BR"/>
        </w:rPr>
        <w:t>sistemas analíticos centrais</w:t>
      </w:r>
      <w:r w:rsidRPr="003E425B">
        <w:rPr>
          <w:rFonts w:ascii="Times New Roman" w:hAnsi="Times New Roman" w:cs="Times New Roman"/>
          <w:lang w:val="pt-BR"/>
        </w:rPr>
        <w:t xml:space="preserve"> de gestão de risco, cuja eficiência impacta diretamente perdas financeiras, reputação, experiência do cliente e custos operacionais. Uma consequência prática dessa centralidade é o aumento da exigência por modelos que sejam ao mesmo tempo </w:t>
      </w:r>
      <w:r w:rsidRPr="003E425B">
        <w:rPr>
          <w:rFonts w:ascii="Times New Roman" w:hAnsi="Times New Roman" w:cs="Times New Roman"/>
          <w:b/>
          <w:bCs/>
          <w:lang w:val="pt-BR"/>
        </w:rPr>
        <w:t>precisos, escaláveis, auditáveis e adaptáveis</w:t>
      </w:r>
      <w:r w:rsidRPr="003E425B">
        <w:rPr>
          <w:rFonts w:ascii="Times New Roman" w:hAnsi="Times New Roman" w:cs="Times New Roman"/>
          <w:lang w:val="pt-BR"/>
        </w:rPr>
        <w:t xml:space="preserve">, pois fraudadores exploram lacunas de dados, latência de detecção e rigidez de regras com estratégias que mudam continuamente. Evidências da própria indústria apontam que abordagens tradicionais de monitoramento — fortemente baseadas em regras — tendem a gerar </w:t>
      </w:r>
      <w:r w:rsidRPr="003E425B">
        <w:rPr>
          <w:rFonts w:ascii="Times New Roman" w:hAnsi="Times New Roman" w:cs="Times New Roman"/>
          <w:b/>
          <w:bCs/>
          <w:lang w:val="pt-BR"/>
        </w:rPr>
        <w:t>altas taxas de falso positivo</w:t>
      </w:r>
      <w:r w:rsidRPr="003E425B">
        <w:rPr>
          <w:rFonts w:ascii="Times New Roman" w:hAnsi="Times New Roman" w:cs="Times New Roman"/>
          <w:lang w:val="pt-BR"/>
        </w:rPr>
        <w:t xml:space="preserve">, elevando o custo de investigação e reduzindo a efetividade do processo de triagem. </w:t>
      </w:r>
      <w:hyperlink r:id="rId5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ScienceDirect</w:t>
        </w:r>
        <w:proofErr w:type="spellEnd"/>
      </w:hyperlink>
    </w:p>
    <w:p w14:paraId="6E99AF8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Dentro desse ecossistema, o KYC pode ser visto como o conjunto de práticas e modelos que buscam responder “</w:t>
      </w:r>
      <w:r w:rsidRPr="003E425B">
        <w:rPr>
          <w:rFonts w:ascii="Times New Roman" w:hAnsi="Times New Roman" w:cs="Times New Roman"/>
          <w:b/>
          <w:bCs/>
          <w:lang w:val="pt-BR"/>
        </w:rPr>
        <w:t>quem é o cliente e qual é seu risco</w:t>
      </w:r>
      <w:r w:rsidRPr="003E425B">
        <w:rPr>
          <w:rFonts w:ascii="Times New Roman" w:hAnsi="Times New Roman" w:cs="Times New Roman"/>
          <w:lang w:val="pt-BR"/>
        </w:rPr>
        <w:t>” ao longo do tempo; já o KYT responde “</w:t>
      </w:r>
      <w:r w:rsidRPr="003E425B">
        <w:rPr>
          <w:rFonts w:ascii="Times New Roman" w:hAnsi="Times New Roman" w:cs="Times New Roman"/>
          <w:b/>
          <w:bCs/>
          <w:lang w:val="pt-BR"/>
        </w:rPr>
        <w:t xml:space="preserve">o que o cliente está fazendo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transacionalmente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e isso é compatível com seu perfil</w:t>
      </w:r>
      <w:r w:rsidRPr="003E425B">
        <w:rPr>
          <w:rFonts w:ascii="Times New Roman" w:hAnsi="Times New Roman" w:cs="Times New Roman"/>
          <w:lang w:val="pt-BR"/>
        </w:rPr>
        <w:t xml:space="preserve">”. A conexão entre esses dois mundos é essencial: a transação só é interpretável quando contextualizada pelo cliente, e o perfil do cliente só permanece válido se for continuamente recalibrado pelo comportamento observado. Na prática, isso significa que um pipeline moderno de detecção precisa combinar </w:t>
      </w:r>
      <w:r w:rsidRPr="003E425B">
        <w:rPr>
          <w:rFonts w:ascii="Times New Roman" w:hAnsi="Times New Roman" w:cs="Times New Roman"/>
          <w:b/>
          <w:bCs/>
          <w:lang w:val="pt-BR"/>
        </w:rPr>
        <w:t>atributos de identidade e perfil</w:t>
      </w:r>
      <w:r w:rsidRPr="003E425B">
        <w:rPr>
          <w:rFonts w:ascii="Times New Roman" w:hAnsi="Times New Roman" w:cs="Times New Roman"/>
          <w:lang w:val="pt-BR"/>
        </w:rPr>
        <w:t xml:space="preserve"> (KYC) com </w:t>
      </w:r>
      <w:r w:rsidRPr="003E425B">
        <w:rPr>
          <w:rFonts w:ascii="Times New Roman" w:hAnsi="Times New Roman" w:cs="Times New Roman"/>
          <w:b/>
          <w:bCs/>
          <w:lang w:val="pt-BR"/>
        </w:rPr>
        <w:t>dinâmica comportamental e transacional</w:t>
      </w:r>
      <w:r w:rsidRPr="003E425B">
        <w:rPr>
          <w:rFonts w:ascii="Times New Roman" w:hAnsi="Times New Roman" w:cs="Times New Roman"/>
          <w:lang w:val="pt-BR"/>
        </w:rPr>
        <w:t xml:space="preserve"> (KYT), de modo a capturar tanto fraudes de </w:t>
      </w:r>
      <w:proofErr w:type="spellStart"/>
      <w:r w:rsidRPr="003E425B">
        <w:rPr>
          <w:rFonts w:ascii="Times New Roman" w:hAnsi="Times New Roman" w:cs="Times New Roman"/>
          <w:lang w:val="pt-BR"/>
        </w:rPr>
        <w:t>onboarding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(p.ex., identidade sintética, cadastro com dados inconsistentes) quanto fraudes pós-</w:t>
      </w:r>
      <w:proofErr w:type="spellStart"/>
      <w:r w:rsidRPr="003E425B">
        <w:rPr>
          <w:rFonts w:ascii="Times New Roman" w:hAnsi="Times New Roman" w:cs="Times New Roman"/>
          <w:lang w:val="pt-BR"/>
        </w:rPr>
        <w:t>onboarding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(p.ex., </w:t>
      </w:r>
      <w:proofErr w:type="spellStart"/>
      <w:r w:rsidRPr="003E425B">
        <w:rPr>
          <w:rFonts w:ascii="Times New Roman" w:hAnsi="Times New Roman" w:cs="Times New Roman"/>
          <w:lang w:val="pt-BR"/>
        </w:rPr>
        <w:t>account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takeover</w:t>
      </w:r>
      <w:proofErr w:type="spellEnd"/>
      <w:r w:rsidRPr="003E425B">
        <w:rPr>
          <w:rFonts w:ascii="Times New Roman" w:hAnsi="Times New Roman" w:cs="Times New Roman"/>
          <w:lang w:val="pt-BR"/>
        </w:rPr>
        <w:t>, “</w:t>
      </w:r>
      <w:proofErr w:type="spellStart"/>
      <w:r w:rsidRPr="003E425B">
        <w:rPr>
          <w:rFonts w:ascii="Times New Roman" w:hAnsi="Times New Roman" w:cs="Times New Roman"/>
          <w:lang w:val="pt-BR"/>
        </w:rPr>
        <w:t>mule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accounts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”, triangulações e padrões de lavagem). Revisões recentes sobre fraude em banca digital </w:t>
      </w:r>
      <w:r w:rsidRPr="003E425B">
        <w:rPr>
          <w:rFonts w:ascii="Times New Roman" w:hAnsi="Times New Roman" w:cs="Times New Roman"/>
          <w:lang w:val="pt-BR"/>
        </w:rPr>
        <w:t xml:space="preserve">reforçam que, embora métodos supervisionados permaneçam dominantes (pela </w:t>
      </w:r>
      <w:proofErr w:type="spellStart"/>
      <w:r w:rsidRPr="003E425B">
        <w:rPr>
          <w:rFonts w:ascii="Times New Roman" w:hAnsi="Times New Roman" w:cs="Times New Roman"/>
          <w:lang w:val="pt-BR"/>
        </w:rPr>
        <w:t>interpretabilidade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desempenho), cresce o uso de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anomaly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detection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</w:t>
      </w:r>
      <w:r w:rsidRPr="003E425B">
        <w:rPr>
          <w:rFonts w:ascii="Times New Roman" w:hAnsi="Times New Roman" w:cs="Times New Roman"/>
          <w:b/>
          <w:bCs/>
          <w:lang w:val="pt-BR"/>
        </w:rPr>
        <w:t>modelos híbridos</w:t>
      </w:r>
      <w:r w:rsidRPr="003E425B">
        <w:rPr>
          <w:rFonts w:ascii="Times New Roman" w:hAnsi="Times New Roman" w:cs="Times New Roman"/>
          <w:lang w:val="pt-BR"/>
        </w:rPr>
        <w:t xml:space="preserve"> para lidar com </w:t>
      </w:r>
      <w:r w:rsidRPr="003E425B">
        <w:rPr>
          <w:rFonts w:ascii="Times New Roman" w:hAnsi="Times New Roman" w:cs="Times New Roman"/>
          <w:b/>
          <w:bCs/>
          <w:lang w:val="pt-BR"/>
        </w:rPr>
        <w:t>fraudes novas, dados altamente desbalanceados e mudanças de padrão</w:t>
      </w:r>
      <w:r w:rsidRPr="003E425B">
        <w:rPr>
          <w:rFonts w:ascii="Times New Roman" w:hAnsi="Times New Roman" w:cs="Times New Roman"/>
          <w:lang w:val="pt-BR"/>
        </w:rPr>
        <w:t xml:space="preserve"> ao longo do tempo. </w:t>
      </w:r>
      <w:hyperlink r:id="rId6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arXiv</w:t>
        </w:r>
        <w:proofErr w:type="spellEnd"/>
      </w:hyperlink>
    </w:p>
    <w:p w14:paraId="18F0A165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Do ponto de vista de ciência de dados, a detecção de fraude em KYC tipicamente se organiza em torno de três blocos de sinais que você destacou: </w:t>
      </w:r>
      <w:r w:rsidRPr="003E425B">
        <w:rPr>
          <w:rFonts w:ascii="Times New Roman" w:hAnsi="Times New Roman" w:cs="Times New Roman"/>
          <w:b/>
          <w:bCs/>
          <w:lang w:val="pt-BR"/>
        </w:rPr>
        <w:t xml:space="preserve">(i)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demographics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, </w:t>
      </w:r>
      <w:r w:rsidRPr="003E425B">
        <w:rPr>
          <w:rFonts w:ascii="Times New Roman" w:hAnsi="Times New Roman" w:cs="Times New Roman"/>
          <w:b/>
          <w:bCs/>
          <w:lang w:val="pt-BR"/>
        </w:rPr>
        <w:t>(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ii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)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account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age</w:t>
      </w:r>
      <w:r w:rsidRPr="003E425B">
        <w:rPr>
          <w:rFonts w:ascii="Times New Roman" w:hAnsi="Times New Roman" w:cs="Times New Roman"/>
          <w:lang w:val="pt-BR"/>
        </w:rPr>
        <w:t xml:space="preserve"> e </w:t>
      </w:r>
      <w:r w:rsidRPr="003E425B">
        <w:rPr>
          <w:rFonts w:ascii="Times New Roman" w:hAnsi="Times New Roman" w:cs="Times New Roman"/>
          <w:b/>
          <w:bCs/>
          <w:lang w:val="pt-BR"/>
        </w:rPr>
        <w:t>(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iii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)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relationships</w:t>
      </w:r>
      <w:proofErr w:type="spellEnd"/>
      <w:r w:rsidRPr="003E425B">
        <w:rPr>
          <w:rFonts w:ascii="Times New Roman" w:hAnsi="Times New Roman" w:cs="Times New Roman"/>
          <w:lang w:val="pt-BR"/>
        </w:rPr>
        <w:t>. Em termos de modelagem, “</w:t>
      </w:r>
      <w:proofErr w:type="spellStart"/>
      <w:r w:rsidRPr="003E425B">
        <w:rPr>
          <w:rFonts w:ascii="Times New Roman" w:hAnsi="Times New Roman" w:cs="Times New Roman"/>
          <w:lang w:val="pt-BR"/>
        </w:rPr>
        <w:t>demographics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” não deve ser entendido como uma simples lista de variáveis cadastrais, mas como um conjunto de atributos que, combinados, definem </w:t>
      </w:r>
      <w:r w:rsidRPr="003E425B">
        <w:rPr>
          <w:rFonts w:ascii="Times New Roman" w:hAnsi="Times New Roman" w:cs="Times New Roman"/>
          <w:b/>
          <w:bCs/>
          <w:lang w:val="pt-BR"/>
        </w:rPr>
        <w:t>subpopulações comparáveis</w:t>
      </w:r>
      <w:r w:rsidRPr="003E425B">
        <w:rPr>
          <w:rFonts w:ascii="Times New Roman" w:hAnsi="Times New Roman" w:cs="Times New Roman"/>
          <w:lang w:val="pt-BR"/>
        </w:rPr>
        <w:t xml:space="preserve"> (por exemplo, perfis de renda/ocupação/região) e ajudam a calibrar o que é “normal” para cada grupo — desde que isso seja feito com cuidados robustos de viés e governança. “</w:t>
      </w:r>
      <w:proofErr w:type="spellStart"/>
      <w:r w:rsidRPr="003E425B">
        <w:rPr>
          <w:rFonts w:ascii="Times New Roman" w:hAnsi="Times New Roman" w:cs="Times New Roman"/>
          <w:lang w:val="pt-BR"/>
        </w:rPr>
        <w:t>Account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age” e histórico de conta, por sua vez, funcionam como marcadores de </w:t>
      </w:r>
      <w:r w:rsidRPr="003E425B">
        <w:rPr>
          <w:rFonts w:ascii="Times New Roman" w:hAnsi="Times New Roman" w:cs="Times New Roman"/>
          <w:b/>
          <w:bCs/>
          <w:lang w:val="pt-BR"/>
        </w:rPr>
        <w:t>maturidade e consistência do comportamento</w:t>
      </w:r>
      <w:r w:rsidRPr="003E425B">
        <w:rPr>
          <w:rFonts w:ascii="Times New Roman" w:hAnsi="Times New Roman" w:cs="Times New Roman"/>
          <w:lang w:val="pt-BR"/>
        </w:rPr>
        <w:t>, úteis para identificar eventos raros (reativações suspeitas, mudanças abruptas de padrão, escaladas de limite ou atividade). Já “</w:t>
      </w:r>
      <w:proofErr w:type="spellStart"/>
      <w:r w:rsidRPr="003E425B">
        <w:rPr>
          <w:rFonts w:ascii="Times New Roman" w:hAnsi="Times New Roman" w:cs="Times New Roman"/>
          <w:lang w:val="pt-BR"/>
        </w:rPr>
        <w:t>relationships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” representa a dimensão estrutural do problema: conexões por dispositivos, endereços, documentos, empregadores, beneficiários, contrapartes e outras entidades podem revelar </w:t>
      </w:r>
      <w:r w:rsidRPr="003E425B">
        <w:rPr>
          <w:rFonts w:ascii="Times New Roman" w:hAnsi="Times New Roman" w:cs="Times New Roman"/>
          <w:b/>
          <w:bCs/>
          <w:lang w:val="pt-BR"/>
        </w:rPr>
        <w:t>clusters anômalos</w:t>
      </w:r>
      <w:r w:rsidRPr="003E425B">
        <w:rPr>
          <w:rFonts w:ascii="Times New Roman" w:hAnsi="Times New Roman" w:cs="Times New Roman"/>
          <w:lang w:val="pt-BR"/>
        </w:rPr>
        <w:t xml:space="preserve"> e </w:t>
      </w:r>
      <w:r w:rsidRPr="003E425B">
        <w:rPr>
          <w:rFonts w:ascii="Times New Roman" w:hAnsi="Times New Roman" w:cs="Times New Roman"/>
          <w:b/>
          <w:bCs/>
          <w:lang w:val="pt-BR"/>
        </w:rPr>
        <w:t>cadeias de risco</w:t>
      </w:r>
      <w:r w:rsidRPr="003E425B">
        <w:rPr>
          <w:rFonts w:ascii="Times New Roman" w:hAnsi="Times New Roman" w:cs="Times New Roman"/>
          <w:lang w:val="pt-BR"/>
        </w:rPr>
        <w:t xml:space="preserve"> que não aparecem em análises isoladas. Um exemplo de KYC orientado por dados é o trabalho de Chen (2020), que demonstra como técnicas de machine learning podem ser aplicadas diretamente sobre dados de KYC para construir modelos de avaliação de risco no contexto bancário. </w:t>
      </w:r>
      <w:hyperlink r:id="rId7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Google Scholar</w:t>
        </w:r>
      </w:hyperlink>
    </w:p>
    <w:p w14:paraId="626C6C31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No KYT, os sinais operacionais se materializam como séries temporais e “microestruturas” de comportamento financeiro: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spending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patterns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, </w:t>
      </w:r>
      <w:r w:rsidRPr="003E425B">
        <w:rPr>
          <w:rFonts w:ascii="Times New Roman" w:hAnsi="Times New Roman" w:cs="Times New Roman"/>
          <w:b/>
          <w:bCs/>
          <w:lang w:val="pt-BR"/>
        </w:rPr>
        <w:t xml:space="preserve">balance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fluctuations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transaction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frequency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. </w:t>
      </w:r>
      <w:proofErr w:type="spellStart"/>
      <w:r w:rsidRPr="003E425B">
        <w:rPr>
          <w:rFonts w:ascii="Times New Roman" w:hAnsi="Times New Roman" w:cs="Times New Roman"/>
          <w:lang w:val="pt-BR"/>
        </w:rPr>
        <w:t>Spending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patterns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incluem distribuição de valores, categorias de gasto, recorrência, localidade e canais; balance </w:t>
      </w:r>
      <w:proofErr w:type="spellStart"/>
      <w:r w:rsidRPr="003E425B">
        <w:rPr>
          <w:rFonts w:ascii="Times New Roman" w:hAnsi="Times New Roman" w:cs="Times New Roman"/>
          <w:lang w:val="pt-BR"/>
        </w:rPr>
        <w:t>fluctuations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capturam oscilações abruptas, “sprints” de entrada/saída, e padrões incompatíveis com o fluxo esperado; </w:t>
      </w:r>
      <w:proofErr w:type="spellStart"/>
      <w:r w:rsidRPr="003E425B">
        <w:rPr>
          <w:rFonts w:ascii="Times New Roman" w:hAnsi="Times New Roman" w:cs="Times New Roman"/>
          <w:lang w:val="pt-BR"/>
        </w:rPr>
        <w:t>transaction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lastRenderedPageBreak/>
        <w:t>frequency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“</w:t>
      </w:r>
      <w:proofErr w:type="spellStart"/>
      <w:r w:rsidRPr="003E425B">
        <w:rPr>
          <w:rFonts w:ascii="Times New Roman" w:hAnsi="Times New Roman" w:cs="Times New Roman"/>
          <w:lang w:val="pt-BR"/>
        </w:rPr>
        <w:t>velocity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” refletem rajadas, mudanças de cadência e sequências incomuns (por exemplo, muitas transações pequenas em curto intervalo, ou alternância incomum de valores). O desafio fundamental aqui é que a fraude raramente é um ponto fora da curva em apenas uma variável: com frequência ela é uma </w:t>
      </w:r>
      <w:r w:rsidRPr="003E425B">
        <w:rPr>
          <w:rFonts w:ascii="Times New Roman" w:hAnsi="Times New Roman" w:cs="Times New Roman"/>
          <w:b/>
          <w:bCs/>
          <w:lang w:val="pt-BR"/>
        </w:rPr>
        <w:t>configuração multivariada</w:t>
      </w:r>
      <w:r w:rsidRPr="003E425B">
        <w:rPr>
          <w:rFonts w:ascii="Times New Roman" w:hAnsi="Times New Roman" w:cs="Times New Roman"/>
          <w:lang w:val="pt-BR"/>
        </w:rPr>
        <w:t xml:space="preserve">, dependente do contexto e do tempo, que exige engenharia de atributos (features temporais e agregações), além de modelos capazes de representar sequências e alterações de regime. A literatura de monitoramento transacional em AML reforça justamente essa tensão entre volume, necessidade de escalabilidade e conformidade regulatória, recomendando abordagens como </w:t>
      </w:r>
      <w:r w:rsidRPr="003E425B">
        <w:rPr>
          <w:rFonts w:ascii="Times New Roman" w:hAnsi="Times New Roman" w:cs="Times New Roman"/>
          <w:b/>
          <w:bCs/>
          <w:lang w:val="pt-BR"/>
        </w:rPr>
        <w:t>machine learning</w:t>
      </w:r>
      <w:r w:rsidRPr="003E425B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anomaly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detection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</w:t>
      </w:r>
      <w:r w:rsidRPr="003E425B">
        <w:rPr>
          <w:rFonts w:ascii="Times New Roman" w:hAnsi="Times New Roman" w:cs="Times New Roman"/>
          <w:b/>
          <w:bCs/>
          <w:lang w:val="pt-BR"/>
        </w:rPr>
        <w:t>análise relacional</w:t>
      </w:r>
      <w:r w:rsidRPr="003E425B">
        <w:rPr>
          <w:rFonts w:ascii="Times New Roman" w:hAnsi="Times New Roman" w:cs="Times New Roman"/>
          <w:lang w:val="pt-BR"/>
        </w:rPr>
        <w:t xml:space="preserve"> para superar limitações de sistemas baseados em regras. </w:t>
      </w:r>
      <w:hyperlink r:id="rId8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ScienceDirect</w:t>
        </w:r>
        <w:proofErr w:type="spellEnd"/>
      </w:hyperlink>
    </w:p>
    <w:p w14:paraId="747F7F1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Essa dimensão relacional leva naturalmente ao uso de </w:t>
      </w:r>
      <w:r w:rsidRPr="003E425B">
        <w:rPr>
          <w:rFonts w:ascii="Times New Roman" w:hAnsi="Times New Roman" w:cs="Times New Roman"/>
          <w:b/>
          <w:bCs/>
          <w:lang w:val="pt-BR"/>
        </w:rPr>
        <w:t>grafos</w:t>
      </w:r>
      <w:r w:rsidRPr="003E425B">
        <w:rPr>
          <w:rFonts w:ascii="Times New Roman" w:hAnsi="Times New Roman" w:cs="Times New Roman"/>
          <w:lang w:val="pt-BR"/>
        </w:rPr>
        <w:t xml:space="preserve"> na detecção de fraude: clientes, contas, dispositivos, comerciantes e transações formam redes onde nós representam entidades e arestas representam interações (transações, compartilhamento de identificadores, vínculos </w:t>
      </w:r>
      <w:proofErr w:type="gramStart"/>
      <w:r w:rsidRPr="003E425B">
        <w:rPr>
          <w:rFonts w:ascii="Times New Roman" w:hAnsi="Times New Roman" w:cs="Times New Roman"/>
          <w:lang w:val="pt-BR"/>
        </w:rPr>
        <w:t>societários, etc.</w:t>
      </w:r>
      <w:proofErr w:type="gramEnd"/>
      <w:r w:rsidRPr="003E425B">
        <w:rPr>
          <w:rFonts w:ascii="Times New Roman" w:hAnsi="Times New Roman" w:cs="Times New Roman"/>
          <w:lang w:val="pt-BR"/>
        </w:rPr>
        <w:t xml:space="preserve">). Uma consequência prática é que técnicas clássicas “tabulares” podem perder sinais críticos de </w:t>
      </w:r>
      <w:r w:rsidRPr="003E425B">
        <w:rPr>
          <w:rFonts w:ascii="Times New Roman" w:hAnsi="Times New Roman" w:cs="Times New Roman"/>
          <w:b/>
          <w:bCs/>
          <w:lang w:val="pt-BR"/>
        </w:rPr>
        <w:t>fraude coordenada</w:t>
      </w:r>
      <w:r w:rsidRPr="003E425B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3E425B">
        <w:rPr>
          <w:rFonts w:ascii="Times New Roman" w:hAnsi="Times New Roman" w:cs="Times New Roman"/>
          <w:lang w:val="pt-BR"/>
        </w:rPr>
        <w:t>fraud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rings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3E425B">
        <w:rPr>
          <w:rFonts w:ascii="Times New Roman" w:hAnsi="Times New Roman" w:cs="Times New Roman"/>
          <w:lang w:val="pt-BR"/>
        </w:rPr>
        <w:t>collusion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, mulas), que emergem justamente do padrão de conexões. Revisões recentes consolidam que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Graph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Neural Networks (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GNNs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)</w:t>
      </w:r>
      <w:r w:rsidRPr="003E425B">
        <w:rPr>
          <w:rFonts w:ascii="Times New Roman" w:hAnsi="Times New Roman" w:cs="Times New Roman"/>
          <w:lang w:val="pt-BR"/>
        </w:rPr>
        <w:t xml:space="preserve"> e aprendizado de representações em grafos têm se tornado uma linha de pesquisa central para fraude, porque permitem capturar padrões estruturais e dependências que modelos convencionais não capturam com a mesma fidelidade. </w:t>
      </w:r>
      <w:hyperlink r:id="rId9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Link+1</w:t>
        </w:r>
      </w:hyperlink>
    </w:p>
    <w:p w14:paraId="5A3BC01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No campo aplicado, há evidências concretas do ganho dessa abordagem. Islam et al. (2025), por exemplo, propõem um modelo GNN com ponderação adaptativa de camadas (</w:t>
      </w:r>
      <w:proofErr w:type="spellStart"/>
      <w:r w:rsidRPr="003E425B">
        <w:rPr>
          <w:rFonts w:ascii="Times New Roman" w:hAnsi="Times New Roman" w:cs="Times New Roman"/>
          <w:lang w:val="pt-BR"/>
        </w:rPr>
        <w:t>LayerWeighted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-GCN) voltado para detecção de transações fraudulentas em redes financeiras, justamente para capturar padrões transacionais com diferentes “alcances” estruturais (local e global) e reduzir falso positivo. </w:t>
      </w:r>
      <w:hyperlink r:id="rId10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  <w:r w:rsidRPr="003E425B">
        <w:rPr>
          <w:rFonts w:ascii="Times New Roman" w:hAnsi="Times New Roman" w:cs="Times New Roman"/>
          <w:lang w:val="pt-BR"/>
        </w:rPr>
        <w:t xml:space="preserve"> Em </w:t>
      </w:r>
      <w:r w:rsidRPr="003E425B">
        <w:rPr>
          <w:rFonts w:ascii="Times New Roman" w:hAnsi="Times New Roman" w:cs="Times New Roman"/>
          <w:lang w:val="pt-BR"/>
        </w:rPr>
        <w:t xml:space="preserve">paralelo, Weber et al. (2019) mostram como a própria tarefa de AML pode ser formulada como classificação em um grafo temporal de transações (no contexto de criptomoedas), reforçando a importância do componente relacional e da disponibilidade de features em nível de nó e de rede para diferenciar transações ilícitas de lícitas. </w:t>
      </w:r>
      <w:hyperlink r:id="rId11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arXiv</w:t>
        </w:r>
        <w:proofErr w:type="spellEnd"/>
      </w:hyperlink>
    </w:p>
    <w:p w14:paraId="4146173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Apesar desses avanços, a realidade operacional impõe restrições que tornam o problema particularmente desafiador: </w:t>
      </w:r>
      <w:r w:rsidRPr="003E425B">
        <w:rPr>
          <w:rFonts w:ascii="Times New Roman" w:hAnsi="Times New Roman" w:cs="Times New Roman"/>
          <w:b/>
          <w:bCs/>
          <w:lang w:val="pt-BR"/>
        </w:rPr>
        <w:t>desbalanceamento extremo</w:t>
      </w:r>
      <w:r w:rsidRPr="003E425B">
        <w:rPr>
          <w:rFonts w:ascii="Times New Roman" w:hAnsi="Times New Roman" w:cs="Times New Roman"/>
          <w:lang w:val="pt-BR"/>
        </w:rPr>
        <w:t xml:space="preserve"> (fraude é rara), </w:t>
      </w:r>
      <w:r w:rsidRPr="003E425B">
        <w:rPr>
          <w:rFonts w:ascii="Times New Roman" w:hAnsi="Times New Roman" w:cs="Times New Roman"/>
          <w:b/>
          <w:bCs/>
          <w:lang w:val="pt-BR"/>
        </w:rPr>
        <w:t>rótulos imperfeitos e atrasados</w:t>
      </w:r>
      <w:r w:rsidRPr="003E425B">
        <w:rPr>
          <w:rFonts w:ascii="Times New Roman" w:hAnsi="Times New Roman" w:cs="Times New Roman"/>
          <w:lang w:val="pt-BR"/>
        </w:rPr>
        <w:t xml:space="preserve"> (confirmação pode levar dias ou semanas),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concept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drift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(mudanças de produto, economia e comportamento), e exigências de </w:t>
      </w:r>
      <w:r w:rsidRPr="003E425B">
        <w:rPr>
          <w:rFonts w:ascii="Times New Roman" w:hAnsi="Times New Roman" w:cs="Times New Roman"/>
          <w:b/>
          <w:bCs/>
          <w:lang w:val="pt-BR"/>
        </w:rPr>
        <w:t>explicabilidade/auditabilidade</w:t>
      </w:r>
      <w:r w:rsidRPr="003E425B">
        <w:rPr>
          <w:rFonts w:ascii="Times New Roman" w:hAnsi="Times New Roman" w:cs="Times New Roman"/>
          <w:lang w:val="pt-BR"/>
        </w:rPr>
        <w:t xml:space="preserve"> em ambientes regulados. Além disso, há um vetor crescente ligado a fraudes de identidade mediadas por tecnologia (p.ex., </w:t>
      </w:r>
      <w:proofErr w:type="spellStart"/>
      <w:r w:rsidRPr="003E425B">
        <w:rPr>
          <w:rFonts w:ascii="Times New Roman" w:hAnsi="Times New Roman" w:cs="Times New Roman"/>
          <w:lang w:val="pt-BR"/>
        </w:rPr>
        <w:t>deepfakes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documentos sintéticos), ampliando o risco de que o KYC seja “enganado” antes mesmo que o KYT tenha dados suficientes para reagir. A literatura de revisão em fraude de identidade destaca justamente esse aumento de complexidade e a necessidade de taxonomias e métodos sistemáticos para detecção e prevenção. </w:t>
      </w:r>
      <w:hyperlink r:id="rId12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arXiv</w:t>
        </w:r>
        <w:proofErr w:type="spellEnd"/>
      </w:hyperlink>
    </w:p>
    <w:p w14:paraId="38F65EEB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Diante disso, o objetivo deste artigo de revisão é organizar o estado da arte sob uma lente de ciência de dados, articulando como </w:t>
      </w:r>
      <w:r w:rsidRPr="003E425B">
        <w:rPr>
          <w:rFonts w:ascii="Times New Roman" w:hAnsi="Times New Roman" w:cs="Times New Roman"/>
          <w:b/>
          <w:bCs/>
          <w:lang w:val="pt-BR"/>
        </w:rPr>
        <w:t>sinais de KYC</w:t>
      </w:r>
      <w:r w:rsidRPr="003E425B">
        <w:rPr>
          <w:rFonts w:ascii="Times New Roman" w:hAnsi="Times New Roman" w:cs="Times New Roman"/>
          <w:lang w:val="pt-BR"/>
        </w:rPr>
        <w:t xml:space="preserve"> (demografia, idade de conta e relacionamentos) e </w:t>
      </w:r>
      <w:r w:rsidRPr="003E425B">
        <w:rPr>
          <w:rFonts w:ascii="Times New Roman" w:hAnsi="Times New Roman" w:cs="Times New Roman"/>
          <w:b/>
          <w:bCs/>
          <w:lang w:val="pt-BR"/>
        </w:rPr>
        <w:t>sinais de KYT</w:t>
      </w:r>
      <w:r w:rsidRPr="003E425B">
        <w:rPr>
          <w:rFonts w:ascii="Times New Roman" w:hAnsi="Times New Roman" w:cs="Times New Roman"/>
          <w:lang w:val="pt-BR"/>
        </w:rPr>
        <w:t xml:space="preserve"> (padrões de gasto, flutuações de saldo e frequência transacional) podem ser integrados em pipelines modernos. Ao longo do texto, discutimos (i) escolhas de </w:t>
      </w:r>
      <w:r w:rsidRPr="003E425B">
        <w:rPr>
          <w:rFonts w:ascii="Times New Roman" w:hAnsi="Times New Roman" w:cs="Times New Roman"/>
          <w:b/>
          <w:bCs/>
          <w:lang w:val="pt-BR"/>
        </w:rPr>
        <w:t xml:space="preserve">representação e feature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engineering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(tabular, sequencial e grafo), (</w:t>
      </w:r>
      <w:proofErr w:type="spellStart"/>
      <w:r w:rsidRPr="003E425B">
        <w:rPr>
          <w:rFonts w:ascii="Times New Roman" w:hAnsi="Times New Roman" w:cs="Times New Roman"/>
          <w:lang w:val="pt-BR"/>
        </w:rPr>
        <w:t>ii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) famílias de modelos (supervisionados, não supervisionados, </w:t>
      </w:r>
      <w:proofErr w:type="spellStart"/>
      <w:r w:rsidRPr="003E425B">
        <w:rPr>
          <w:rFonts w:ascii="Times New Roman" w:hAnsi="Times New Roman" w:cs="Times New Roman"/>
          <w:lang w:val="pt-BR"/>
        </w:rPr>
        <w:t>deep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learning e híbridos) e seus trade-</w:t>
      </w:r>
      <w:proofErr w:type="spellStart"/>
      <w:r w:rsidRPr="003E425B">
        <w:rPr>
          <w:rFonts w:ascii="Times New Roman" w:hAnsi="Times New Roman" w:cs="Times New Roman"/>
          <w:lang w:val="pt-BR"/>
        </w:rPr>
        <w:t>offs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de </w:t>
      </w:r>
      <w:proofErr w:type="spellStart"/>
      <w:r w:rsidRPr="003E425B">
        <w:rPr>
          <w:rFonts w:ascii="Times New Roman" w:hAnsi="Times New Roman" w:cs="Times New Roman"/>
          <w:lang w:val="pt-BR"/>
        </w:rPr>
        <w:t>interpretabilidade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robustez, (</w:t>
      </w:r>
      <w:proofErr w:type="spellStart"/>
      <w:r w:rsidRPr="003E425B">
        <w:rPr>
          <w:rFonts w:ascii="Times New Roman" w:hAnsi="Times New Roman" w:cs="Times New Roman"/>
          <w:lang w:val="pt-BR"/>
        </w:rPr>
        <w:t>iii</w:t>
      </w:r>
      <w:proofErr w:type="spellEnd"/>
      <w:r w:rsidRPr="003E425B">
        <w:rPr>
          <w:rFonts w:ascii="Times New Roman" w:hAnsi="Times New Roman" w:cs="Times New Roman"/>
          <w:lang w:val="pt-BR"/>
        </w:rPr>
        <w:t>) métricas e estratégias de avaliação sob forte desbalanceamento, e (</w:t>
      </w:r>
      <w:proofErr w:type="spellStart"/>
      <w:r w:rsidRPr="003E425B">
        <w:rPr>
          <w:rFonts w:ascii="Times New Roman" w:hAnsi="Times New Roman" w:cs="Times New Roman"/>
          <w:lang w:val="pt-BR"/>
        </w:rPr>
        <w:t>iv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) considerações de implantação, governança e conformidade. Em síntese, buscamos conectar fundamentos metodológicos e restrições do mundo real, oferecendo um mapa prático de “como pensar” e </w:t>
      </w:r>
      <w:r w:rsidRPr="003E425B">
        <w:rPr>
          <w:rFonts w:ascii="Times New Roman" w:hAnsi="Times New Roman" w:cs="Times New Roman"/>
          <w:lang w:val="pt-BR"/>
        </w:rPr>
        <w:lastRenderedPageBreak/>
        <w:t xml:space="preserve">“como desenhar” sistemas KYC/KYT orientados por dados no combate à fraude. </w:t>
      </w:r>
      <w:hyperlink r:id="rId13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arXiv+2ScienceDirect+2</w:t>
        </w:r>
      </w:hyperlink>
    </w:p>
    <w:p w14:paraId="5EA43C7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</w:rPr>
      </w:pPr>
    </w:p>
    <w:p w14:paraId="5DB01B3C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</w:rPr>
      </w:pPr>
    </w:p>
    <w:p w14:paraId="4811B89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1) Fundamentos: por que KYC/KYT é um problema “multicamadas”</w:t>
      </w:r>
    </w:p>
    <w:p w14:paraId="6AE46DD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Em bancos e fintechs, fraude raramente é detectada por </w:t>
      </w:r>
      <w:r w:rsidRPr="003E425B">
        <w:rPr>
          <w:rFonts w:ascii="Times New Roman" w:hAnsi="Times New Roman" w:cs="Times New Roman"/>
          <w:b/>
          <w:bCs/>
          <w:lang w:val="pt-BR"/>
        </w:rPr>
        <w:t>um único sinal</w:t>
      </w:r>
      <w:r w:rsidRPr="003E425B">
        <w:rPr>
          <w:rFonts w:ascii="Times New Roman" w:hAnsi="Times New Roman" w:cs="Times New Roman"/>
          <w:lang w:val="pt-BR"/>
        </w:rPr>
        <w:t>; ela emerge da combinação de:</w:t>
      </w:r>
    </w:p>
    <w:p w14:paraId="5856FF9D" w14:textId="77777777" w:rsidR="00595A88" w:rsidRPr="003E425B" w:rsidRDefault="00595A88" w:rsidP="00595A88">
      <w:pPr>
        <w:pStyle w:val="Corpodetexto"/>
        <w:numPr>
          <w:ilvl w:val="0"/>
          <w:numId w:val="1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Sinais estáticos (KYC):</w:t>
      </w:r>
      <w:r w:rsidRPr="003E425B">
        <w:rPr>
          <w:rFonts w:ascii="Times New Roman" w:hAnsi="Times New Roman" w:cs="Times New Roman"/>
          <w:lang w:val="pt-BR"/>
        </w:rPr>
        <w:t xml:space="preserve"> dados de cadastro, evidências de identidade, coerência demográfica, tempo de conta (</w:t>
      </w:r>
      <w:proofErr w:type="spellStart"/>
      <w:r w:rsidRPr="003E425B">
        <w:rPr>
          <w:rFonts w:ascii="Times New Roman" w:hAnsi="Times New Roman" w:cs="Times New Roman"/>
          <w:lang w:val="pt-BR"/>
        </w:rPr>
        <w:t>tenure</w:t>
      </w:r>
      <w:proofErr w:type="spellEnd"/>
      <w:r w:rsidRPr="003E425B">
        <w:rPr>
          <w:rFonts w:ascii="Times New Roman" w:hAnsi="Times New Roman" w:cs="Times New Roman"/>
          <w:lang w:val="pt-BR"/>
        </w:rPr>
        <w:t>), consistência de informações.</w:t>
      </w:r>
    </w:p>
    <w:p w14:paraId="1C990586" w14:textId="77777777" w:rsidR="00595A88" w:rsidRPr="003E425B" w:rsidRDefault="00595A88" w:rsidP="00595A88">
      <w:pPr>
        <w:pStyle w:val="Corpodetexto"/>
        <w:numPr>
          <w:ilvl w:val="0"/>
          <w:numId w:val="1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Sinais dinâmicos (KYT):</w:t>
      </w:r>
      <w:r w:rsidRPr="003E425B">
        <w:rPr>
          <w:rFonts w:ascii="Times New Roman" w:hAnsi="Times New Roman" w:cs="Times New Roman"/>
          <w:lang w:val="pt-BR"/>
        </w:rPr>
        <w:t xml:space="preserve"> sequência de transações, velocidades (rajadas), padrões temporais, oscilação de saldo, canais e contrapartes.</w:t>
      </w:r>
    </w:p>
    <w:p w14:paraId="3575B734" w14:textId="77777777" w:rsidR="00595A88" w:rsidRPr="003E425B" w:rsidRDefault="00595A88" w:rsidP="00595A88">
      <w:pPr>
        <w:pStyle w:val="Corpodetexto"/>
        <w:numPr>
          <w:ilvl w:val="0"/>
          <w:numId w:val="1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Sinais relacionais (grafo):</w:t>
      </w:r>
      <w:r w:rsidRPr="003E425B">
        <w:rPr>
          <w:rFonts w:ascii="Times New Roman" w:hAnsi="Times New Roman" w:cs="Times New Roman"/>
          <w:lang w:val="pt-BR"/>
        </w:rPr>
        <w:t xml:space="preserve"> vínculos entre pessoas/contas/dispositivos/endereços/beneficiários e “caminhos” de dinheiro.</w:t>
      </w:r>
    </w:p>
    <w:p w14:paraId="0002115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A literatura sobre monitoramento transacional em AML destaca que métodos tradicionais baseados em regras têm limitações importantes (ex.: rigidez e alto custo operacional), e que há forte motivação para uso de </w:t>
      </w:r>
      <w:r w:rsidRPr="003E425B">
        <w:rPr>
          <w:rFonts w:ascii="Times New Roman" w:hAnsi="Times New Roman" w:cs="Times New Roman"/>
          <w:b/>
          <w:bCs/>
          <w:lang w:val="pt-BR"/>
        </w:rPr>
        <w:t>machine learning, grafos e detecção de anomalias</w:t>
      </w:r>
      <w:r w:rsidRPr="003E425B">
        <w:rPr>
          <w:rFonts w:ascii="Times New Roman" w:hAnsi="Times New Roman" w:cs="Times New Roman"/>
          <w:lang w:val="pt-BR"/>
        </w:rPr>
        <w:t xml:space="preserve"> para superar essas limitações e reduzir falsos positivos. </w:t>
      </w:r>
      <w:hyperlink r:id="rId14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ScienceDirect+1</w:t>
        </w:r>
      </w:hyperlink>
    </w:p>
    <w:p w14:paraId="6A60336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6D334632">
          <v:rect id="_x0000_i1025" style="width:0;height:1.5pt" o:hralign="center" o:hrstd="t" o:hr="t" fillcolor="#a0a0a0" stroked="f"/>
        </w:pict>
      </w:r>
    </w:p>
    <w:p w14:paraId="07A21AB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2) Metodologias e técnicas em KYC</w:t>
      </w:r>
    </w:p>
    <w:p w14:paraId="70E6D92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2.1 Pipeline típico de KYC orientado a dados</w:t>
      </w:r>
    </w:p>
    <w:p w14:paraId="6326B497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Um pipeline moderno de KYC “data-</w:t>
      </w:r>
      <w:proofErr w:type="spellStart"/>
      <w:r w:rsidRPr="003E425B">
        <w:rPr>
          <w:rFonts w:ascii="Times New Roman" w:hAnsi="Times New Roman" w:cs="Times New Roman"/>
          <w:lang w:val="pt-BR"/>
        </w:rPr>
        <w:t>driven</w:t>
      </w:r>
      <w:proofErr w:type="spellEnd"/>
      <w:r w:rsidRPr="003E425B">
        <w:rPr>
          <w:rFonts w:ascii="Times New Roman" w:hAnsi="Times New Roman" w:cs="Times New Roman"/>
          <w:lang w:val="pt-BR"/>
        </w:rPr>
        <w:t>” tende a seguir o fluxo:</w:t>
      </w:r>
    </w:p>
    <w:p w14:paraId="5EEB00DC" w14:textId="77777777" w:rsidR="00595A88" w:rsidRPr="003E425B" w:rsidRDefault="00595A88" w:rsidP="00595A88">
      <w:pPr>
        <w:pStyle w:val="Corpodetexto"/>
        <w:numPr>
          <w:ilvl w:val="0"/>
          <w:numId w:val="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Ingestão e padronização</w:t>
      </w:r>
      <w:r w:rsidRPr="003E425B">
        <w:rPr>
          <w:rFonts w:ascii="Times New Roman" w:hAnsi="Times New Roman" w:cs="Times New Roman"/>
          <w:lang w:val="pt-BR"/>
        </w:rPr>
        <w:t xml:space="preserve"> (cadastro, documentos, biometria, device/IP, e-mail/telefone).</w:t>
      </w:r>
    </w:p>
    <w:p w14:paraId="788CE95C" w14:textId="77777777" w:rsidR="00595A88" w:rsidRPr="003E425B" w:rsidRDefault="00595A88" w:rsidP="00595A88">
      <w:pPr>
        <w:pStyle w:val="Corpodetexto"/>
        <w:numPr>
          <w:ilvl w:val="0"/>
          <w:numId w:val="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Extração de evidências</w:t>
      </w:r>
      <w:r w:rsidRPr="003E425B">
        <w:rPr>
          <w:rFonts w:ascii="Times New Roman" w:hAnsi="Times New Roman" w:cs="Times New Roman"/>
          <w:lang w:val="pt-BR"/>
        </w:rPr>
        <w:t xml:space="preserve"> (OCR/CV para documento; validações; </w:t>
      </w:r>
      <w:proofErr w:type="spellStart"/>
      <w:r w:rsidRPr="003E425B">
        <w:rPr>
          <w:rFonts w:ascii="Times New Roman" w:hAnsi="Times New Roman" w:cs="Times New Roman"/>
          <w:lang w:val="pt-BR"/>
        </w:rPr>
        <w:t>deduplicação</w:t>
      </w:r>
      <w:proofErr w:type="spellEnd"/>
      <w:r w:rsidRPr="003E425B">
        <w:rPr>
          <w:rFonts w:ascii="Times New Roman" w:hAnsi="Times New Roman" w:cs="Times New Roman"/>
          <w:lang w:val="pt-BR"/>
        </w:rPr>
        <w:t>).</w:t>
      </w:r>
    </w:p>
    <w:p w14:paraId="50E16EC6" w14:textId="77777777" w:rsidR="00595A88" w:rsidRPr="003E425B" w:rsidRDefault="00595A88" w:rsidP="00595A88">
      <w:pPr>
        <w:pStyle w:val="Corpodetexto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3E425B">
        <w:rPr>
          <w:rFonts w:ascii="Times New Roman" w:hAnsi="Times New Roman" w:cs="Times New Roman"/>
          <w:b/>
          <w:bCs/>
          <w:lang w:val="en-US"/>
        </w:rPr>
        <w:t>Screening</w:t>
      </w:r>
      <w:r w:rsidRPr="003E425B">
        <w:rPr>
          <w:rFonts w:ascii="Times New Roman" w:hAnsi="Times New Roman" w:cs="Times New Roman"/>
          <w:lang w:val="en-US"/>
        </w:rPr>
        <w:t xml:space="preserve"> (watchlists/</w:t>
      </w:r>
      <w:proofErr w:type="spellStart"/>
      <w:r w:rsidRPr="003E425B">
        <w:rPr>
          <w:rFonts w:ascii="Times New Roman" w:hAnsi="Times New Roman" w:cs="Times New Roman"/>
          <w:lang w:val="en-US"/>
        </w:rPr>
        <w:t>sanções</w:t>
      </w:r>
      <w:proofErr w:type="spellEnd"/>
      <w:r w:rsidRPr="003E425B">
        <w:rPr>
          <w:rFonts w:ascii="Times New Roman" w:hAnsi="Times New Roman" w:cs="Times New Roman"/>
          <w:lang w:val="en-US"/>
        </w:rPr>
        <w:t xml:space="preserve">/PEP) com </w:t>
      </w:r>
      <w:r w:rsidRPr="003E425B">
        <w:rPr>
          <w:rFonts w:ascii="Times New Roman" w:hAnsi="Times New Roman" w:cs="Times New Roman"/>
          <w:i/>
          <w:iCs/>
          <w:lang w:val="en-US"/>
        </w:rPr>
        <w:t>name matching</w:t>
      </w:r>
      <w:r w:rsidRPr="003E425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en-US"/>
        </w:rPr>
        <w:t>robusto</w:t>
      </w:r>
      <w:proofErr w:type="spellEnd"/>
      <w:r w:rsidRPr="003E425B">
        <w:rPr>
          <w:rFonts w:ascii="Times New Roman" w:hAnsi="Times New Roman" w:cs="Times New Roman"/>
          <w:lang w:val="en-US"/>
        </w:rPr>
        <w:t>.</w:t>
      </w:r>
    </w:p>
    <w:p w14:paraId="7363819C" w14:textId="77777777" w:rsidR="00595A88" w:rsidRPr="003E425B" w:rsidRDefault="00595A88" w:rsidP="00595A88">
      <w:pPr>
        <w:pStyle w:val="Corpodetexto"/>
        <w:numPr>
          <w:ilvl w:val="0"/>
          <w:numId w:val="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Score de risco do cliente</w:t>
      </w:r>
      <w:r w:rsidRPr="003E425B">
        <w:rPr>
          <w:rFonts w:ascii="Times New Roman" w:hAnsi="Times New Roman" w:cs="Times New Roman"/>
          <w:lang w:val="pt-BR"/>
        </w:rPr>
        <w:t xml:space="preserve"> (modelo supervisionado/</w:t>
      </w:r>
      <w:proofErr w:type="spellStart"/>
      <w:r w:rsidRPr="003E425B">
        <w:rPr>
          <w:rFonts w:ascii="Times New Roman" w:hAnsi="Times New Roman" w:cs="Times New Roman"/>
          <w:lang w:val="pt-BR"/>
        </w:rPr>
        <w:t>scorecard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+ regras).</w:t>
      </w:r>
    </w:p>
    <w:p w14:paraId="4B703C27" w14:textId="77777777" w:rsidR="00595A88" w:rsidRPr="003E425B" w:rsidRDefault="00595A88" w:rsidP="00595A88">
      <w:pPr>
        <w:pStyle w:val="Corpodetexto"/>
        <w:numPr>
          <w:ilvl w:val="0"/>
          <w:numId w:val="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Monitoramento contínuo</w:t>
      </w:r>
      <w:r w:rsidRPr="003E425B">
        <w:rPr>
          <w:rFonts w:ascii="Times New Roman" w:hAnsi="Times New Roman" w:cs="Times New Roman"/>
          <w:lang w:val="pt-BR"/>
        </w:rPr>
        <w:t xml:space="preserve"> (atualizar risco com sinais KYT e eventos de vida da conta).</w:t>
      </w:r>
    </w:p>
    <w:p w14:paraId="2BC06F06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 capítulo acadêmico recente sobre aplicação de ML em risco de cliente discute justamente a digitalização do KYC com </w:t>
      </w:r>
      <w:r w:rsidRPr="003E425B">
        <w:rPr>
          <w:rFonts w:ascii="Times New Roman" w:hAnsi="Times New Roman" w:cs="Times New Roman"/>
          <w:b/>
          <w:bCs/>
          <w:lang w:val="pt-BR"/>
        </w:rPr>
        <w:t xml:space="preserve">OCR,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computer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vision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e algoritmos de ML</w:t>
      </w:r>
      <w:r w:rsidRPr="003E425B">
        <w:rPr>
          <w:rFonts w:ascii="Times New Roman" w:hAnsi="Times New Roman" w:cs="Times New Roman"/>
          <w:lang w:val="pt-BR"/>
        </w:rPr>
        <w:t xml:space="preserve">, </w:t>
      </w:r>
      <w:proofErr w:type="gramStart"/>
      <w:r w:rsidRPr="003E425B">
        <w:rPr>
          <w:rFonts w:ascii="Times New Roman" w:hAnsi="Times New Roman" w:cs="Times New Roman"/>
          <w:lang w:val="pt-BR"/>
        </w:rPr>
        <w:t>e também</w:t>
      </w:r>
      <w:proofErr w:type="gramEnd"/>
      <w:r w:rsidRPr="003E425B">
        <w:rPr>
          <w:rFonts w:ascii="Times New Roman" w:hAnsi="Times New Roman" w:cs="Times New Roman"/>
          <w:lang w:val="pt-BR"/>
        </w:rPr>
        <w:t xml:space="preserve"> a complexidade do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watchlist</w:t>
      </w:r>
      <w:proofErr w:type="spellEnd"/>
      <w:r w:rsidRPr="003E425B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screening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(necessidade de algoritmos de correspondência de nomes com pré-processamento, transliteração, padronização, fonética e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edit</w:t>
      </w:r>
      <w:proofErr w:type="spellEnd"/>
      <w:r w:rsidRPr="003E425B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distance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), além de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ensembling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3E425B">
        <w:rPr>
          <w:rFonts w:ascii="Times New Roman" w:hAnsi="Times New Roman" w:cs="Times New Roman"/>
          <w:lang w:val="pt-BR"/>
        </w:rPr>
        <w:t>scorecards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para </w:t>
      </w:r>
      <w:proofErr w:type="spellStart"/>
      <w:r w:rsidRPr="003E425B">
        <w:rPr>
          <w:rFonts w:ascii="Times New Roman" w:hAnsi="Times New Roman" w:cs="Times New Roman"/>
          <w:lang w:val="pt-BR"/>
        </w:rPr>
        <w:t>due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diligence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. </w:t>
      </w:r>
      <w:hyperlink r:id="rId15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106FFE4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Como isso vira ciência de dados?</w:t>
      </w:r>
      <w:r w:rsidRPr="003E425B">
        <w:rPr>
          <w:rFonts w:ascii="Times New Roman" w:hAnsi="Times New Roman" w:cs="Times New Roman"/>
          <w:lang w:val="pt-BR"/>
        </w:rPr>
        <w:t xml:space="preserve"> Em geral, a modelagem KYC aparece como:</w:t>
      </w:r>
    </w:p>
    <w:p w14:paraId="337A3C50" w14:textId="77777777" w:rsidR="00595A88" w:rsidRPr="003E425B" w:rsidRDefault="00595A88" w:rsidP="00595A88">
      <w:pPr>
        <w:pStyle w:val="Corpodetexto"/>
        <w:numPr>
          <w:ilvl w:val="0"/>
          <w:numId w:val="3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classificação de risco (low/</w:t>
      </w:r>
      <w:proofErr w:type="spellStart"/>
      <w:r w:rsidRPr="003E425B">
        <w:rPr>
          <w:rFonts w:ascii="Times New Roman" w:hAnsi="Times New Roman" w:cs="Times New Roman"/>
          <w:lang w:val="pt-BR"/>
        </w:rPr>
        <w:t>medium</w:t>
      </w:r>
      <w:proofErr w:type="spellEnd"/>
      <w:r w:rsidRPr="003E425B">
        <w:rPr>
          <w:rFonts w:ascii="Times New Roman" w:hAnsi="Times New Roman" w:cs="Times New Roman"/>
          <w:lang w:val="pt-BR"/>
        </w:rPr>
        <w:t>/high),</w:t>
      </w:r>
    </w:p>
    <w:p w14:paraId="73689915" w14:textId="77777777" w:rsidR="00595A88" w:rsidRPr="003E425B" w:rsidRDefault="00595A88" w:rsidP="00595A88">
      <w:pPr>
        <w:pStyle w:val="Corpodetexto"/>
        <w:numPr>
          <w:ilvl w:val="0"/>
          <w:numId w:val="3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probabilidade de fraude no </w:t>
      </w:r>
      <w:proofErr w:type="spellStart"/>
      <w:r w:rsidRPr="003E425B">
        <w:rPr>
          <w:rFonts w:ascii="Times New Roman" w:hAnsi="Times New Roman" w:cs="Times New Roman"/>
          <w:lang w:val="pt-BR"/>
        </w:rPr>
        <w:t>onboarding</w:t>
      </w:r>
      <w:proofErr w:type="spellEnd"/>
      <w:r w:rsidRPr="003E425B">
        <w:rPr>
          <w:rFonts w:ascii="Times New Roman" w:hAnsi="Times New Roman" w:cs="Times New Roman"/>
          <w:lang w:val="pt-BR"/>
        </w:rPr>
        <w:t>,</w:t>
      </w:r>
    </w:p>
    <w:p w14:paraId="0EC5BA89" w14:textId="77777777" w:rsidR="00595A88" w:rsidRPr="003E425B" w:rsidRDefault="00595A88" w:rsidP="00595A88">
      <w:pPr>
        <w:pStyle w:val="Corpodetexto"/>
        <w:numPr>
          <w:ilvl w:val="0"/>
          <w:numId w:val="3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ou propensão a eventos (</w:t>
      </w:r>
      <w:proofErr w:type="spellStart"/>
      <w:r w:rsidRPr="003E425B">
        <w:rPr>
          <w:rFonts w:ascii="Times New Roman" w:hAnsi="Times New Roman" w:cs="Times New Roman"/>
          <w:lang w:val="pt-BR"/>
        </w:rPr>
        <w:t>account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takeover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3E425B">
        <w:rPr>
          <w:rFonts w:ascii="Times New Roman" w:hAnsi="Times New Roman" w:cs="Times New Roman"/>
          <w:lang w:val="pt-BR"/>
        </w:rPr>
        <w:t>mule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proofErr w:type="gramStart"/>
      <w:r w:rsidRPr="003E425B">
        <w:rPr>
          <w:rFonts w:ascii="Times New Roman" w:hAnsi="Times New Roman" w:cs="Times New Roman"/>
          <w:lang w:val="pt-BR"/>
        </w:rPr>
        <w:t>account</w:t>
      </w:r>
      <w:proofErr w:type="spellEnd"/>
      <w:r w:rsidRPr="003E425B">
        <w:rPr>
          <w:rFonts w:ascii="Times New Roman" w:hAnsi="Times New Roman" w:cs="Times New Roman"/>
          <w:lang w:val="pt-BR"/>
        </w:rPr>
        <w:t>, etc.</w:t>
      </w:r>
      <w:proofErr w:type="gramEnd"/>
      <w:r w:rsidRPr="003E425B">
        <w:rPr>
          <w:rFonts w:ascii="Times New Roman" w:hAnsi="Times New Roman" w:cs="Times New Roman"/>
          <w:lang w:val="pt-BR"/>
        </w:rPr>
        <w:t>).</w:t>
      </w:r>
    </w:p>
    <w:p w14:paraId="5291CFA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en-US"/>
        </w:rPr>
      </w:pPr>
      <w:r w:rsidRPr="003E425B">
        <w:rPr>
          <w:rFonts w:ascii="Times New Roman" w:hAnsi="Times New Roman" w:cs="Times New Roman"/>
          <w:b/>
          <w:bCs/>
          <w:lang w:val="en-US"/>
        </w:rPr>
        <w:t xml:space="preserve">2.2 Feature engineering </w:t>
      </w:r>
      <w:proofErr w:type="spellStart"/>
      <w:r w:rsidRPr="003E425B">
        <w:rPr>
          <w:rFonts w:ascii="Times New Roman" w:hAnsi="Times New Roman" w:cs="Times New Roman"/>
          <w:b/>
          <w:bCs/>
          <w:lang w:val="en-US"/>
        </w:rPr>
        <w:t>em</w:t>
      </w:r>
      <w:proofErr w:type="spellEnd"/>
      <w:r w:rsidRPr="003E425B">
        <w:rPr>
          <w:rFonts w:ascii="Times New Roman" w:hAnsi="Times New Roman" w:cs="Times New Roman"/>
          <w:b/>
          <w:bCs/>
          <w:lang w:val="en-US"/>
        </w:rPr>
        <w:t xml:space="preserve"> KYC: demographics, account age e relationships</w:t>
      </w:r>
    </w:p>
    <w:p w14:paraId="3ED7B76C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(a)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Demographics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(atributos cadastrais e contexto)</w:t>
      </w:r>
    </w:p>
    <w:p w14:paraId="74A472D6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Em modelos de KYC, “demografia” é útil não por si só, mas como </w:t>
      </w:r>
      <w:r w:rsidRPr="003E425B">
        <w:rPr>
          <w:rFonts w:ascii="Times New Roman" w:hAnsi="Times New Roman" w:cs="Times New Roman"/>
          <w:b/>
          <w:bCs/>
          <w:lang w:val="pt-BR"/>
        </w:rPr>
        <w:t>contexto estatístico</w:t>
      </w:r>
      <w:r w:rsidRPr="003E425B">
        <w:rPr>
          <w:rFonts w:ascii="Times New Roman" w:hAnsi="Times New Roman" w:cs="Times New Roman"/>
          <w:lang w:val="pt-BR"/>
        </w:rPr>
        <w:t xml:space="preserve"> para calibrar “normalidade” (baseline). Exemplos de boas práticas:</w:t>
      </w:r>
    </w:p>
    <w:p w14:paraId="63D67C51" w14:textId="77777777" w:rsidR="00595A88" w:rsidRPr="003E425B" w:rsidRDefault="00595A88" w:rsidP="00595A88">
      <w:pPr>
        <w:pStyle w:val="Corpodetexto"/>
        <w:numPr>
          <w:ilvl w:val="0"/>
          <w:numId w:val="4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Codificação e consistência:</w:t>
      </w:r>
      <w:r w:rsidRPr="003E425B">
        <w:rPr>
          <w:rFonts w:ascii="Times New Roman" w:hAnsi="Times New Roman" w:cs="Times New Roman"/>
          <w:lang w:val="pt-BR"/>
        </w:rPr>
        <w:t xml:space="preserve"> tratar faltantes (</w:t>
      </w:r>
      <w:proofErr w:type="spellStart"/>
      <w:r w:rsidRPr="003E425B">
        <w:rPr>
          <w:rFonts w:ascii="Times New Roman" w:hAnsi="Times New Roman" w:cs="Times New Roman"/>
          <w:lang w:val="pt-BR"/>
        </w:rPr>
        <w:t>missingness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pode ser sinal), padronizar categorias, reduzir cardinalidade (ocupações, endereços), e gerar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cross</w:t>
      </w:r>
      <w:proofErr w:type="spellEnd"/>
      <w:r w:rsidRPr="003E425B">
        <w:rPr>
          <w:rFonts w:ascii="Times New Roman" w:hAnsi="Times New Roman" w:cs="Times New Roman"/>
          <w:i/>
          <w:iCs/>
          <w:lang w:val="pt-BR"/>
        </w:rPr>
        <w:t>-features</w:t>
      </w:r>
      <w:r w:rsidRPr="003E425B">
        <w:rPr>
          <w:rFonts w:ascii="Times New Roman" w:hAnsi="Times New Roman" w:cs="Times New Roman"/>
          <w:lang w:val="pt-BR"/>
        </w:rPr>
        <w:t xml:space="preserve"> (ex.: país × tipo de documento).</w:t>
      </w:r>
    </w:p>
    <w:p w14:paraId="366C23F1" w14:textId="77777777" w:rsidR="00595A88" w:rsidRPr="003E425B" w:rsidRDefault="00595A88" w:rsidP="00595A88">
      <w:pPr>
        <w:pStyle w:val="Corpodetexto"/>
        <w:numPr>
          <w:ilvl w:val="0"/>
          <w:numId w:val="4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lastRenderedPageBreak/>
        <w:t>Coerência interna:</w:t>
      </w:r>
      <w:r w:rsidRPr="003E425B">
        <w:rPr>
          <w:rFonts w:ascii="Times New Roman" w:hAnsi="Times New Roman" w:cs="Times New Roman"/>
          <w:lang w:val="pt-BR"/>
        </w:rPr>
        <w:t xml:space="preserve"> regras/estatísticas que comparam pares de campos (idade compatível com profissão; CEP compatível com cidade; documento emitido em país coerente com nacionalidade).</w:t>
      </w:r>
    </w:p>
    <w:p w14:paraId="6DAB9955" w14:textId="77777777" w:rsidR="00595A88" w:rsidRPr="003E425B" w:rsidRDefault="00595A88" w:rsidP="00595A88">
      <w:pPr>
        <w:pStyle w:val="Corpodetexto"/>
        <w:numPr>
          <w:ilvl w:val="0"/>
          <w:numId w:val="4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Risco por coortes:</w:t>
      </w:r>
      <w:r w:rsidRPr="003E425B">
        <w:rPr>
          <w:rFonts w:ascii="Times New Roman" w:hAnsi="Times New Roman" w:cs="Times New Roman"/>
          <w:lang w:val="pt-BR"/>
        </w:rPr>
        <w:t xml:space="preserve"> treinar/avaliar por subpopulações para evitar degradações escondidas (ex.: modelos que só funcionam bem em perfis majoritários).</w:t>
      </w:r>
    </w:p>
    <w:p w14:paraId="6B264857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Importante: mesmo quando “demografia” melhora performance, o artigo precisa discutir governança, porque em ambiente regulado isso pode introduzir risco de viés e de explicabilidade (retomarei no final).</w:t>
      </w:r>
    </w:p>
    <w:p w14:paraId="36B21230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(b)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Account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age (idade da conta 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lifecycle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)</w:t>
      </w:r>
    </w:p>
    <w:p w14:paraId="68709A85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“Idade da conta” não é só “dias desde abertura”. Em KYC/KYT integrados, as features mais úteis costumam ser:</w:t>
      </w:r>
    </w:p>
    <w:p w14:paraId="42E4CD6A" w14:textId="77777777" w:rsidR="00595A88" w:rsidRPr="003E425B" w:rsidRDefault="00595A88" w:rsidP="00595A88">
      <w:pPr>
        <w:pStyle w:val="Corpodetexto"/>
        <w:numPr>
          <w:ilvl w:val="0"/>
          <w:numId w:val="5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Tenure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:</w:t>
      </w:r>
      <w:r w:rsidRPr="003E425B">
        <w:rPr>
          <w:rFonts w:ascii="Times New Roman" w:hAnsi="Times New Roman" w:cs="Times New Roman"/>
          <w:lang w:val="pt-BR"/>
        </w:rPr>
        <w:t xml:space="preserve"> dias desde abertura.</w:t>
      </w:r>
    </w:p>
    <w:p w14:paraId="5EA920F7" w14:textId="77777777" w:rsidR="00595A88" w:rsidRPr="003E425B" w:rsidRDefault="00595A88" w:rsidP="00595A88">
      <w:pPr>
        <w:pStyle w:val="Corpodetexto"/>
        <w:numPr>
          <w:ilvl w:val="0"/>
          <w:numId w:val="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Recência:</w:t>
      </w:r>
      <w:r w:rsidRPr="003E425B">
        <w:rPr>
          <w:rFonts w:ascii="Times New Roman" w:hAnsi="Times New Roman" w:cs="Times New Roman"/>
          <w:lang w:val="pt-BR"/>
        </w:rPr>
        <w:t xml:space="preserve"> dias desde última atualização cadastral; dias desde última validação.</w:t>
      </w:r>
    </w:p>
    <w:p w14:paraId="19628C2F" w14:textId="77777777" w:rsidR="00595A88" w:rsidRPr="003E425B" w:rsidRDefault="00595A88" w:rsidP="00595A88">
      <w:pPr>
        <w:pStyle w:val="Corpodetexto"/>
        <w:numPr>
          <w:ilvl w:val="0"/>
          <w:numId w:val="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Estabilidade:</w:t>
      </w:r>
      <w:r w:rsidRPr="003E425B">
        <w:rPr>
          <w:rFonts w:ascii="Times New Roman" w:hAnsi="Times New Roman" w:cs="Times New Roman"/>
          <w:lang w:val="pt-BR"/>
        </w:rPr>
        <w:t xml:space="preserve"> quantas mudanças de dados críticos (telefone/e-mail/endereço/dispositivo) ocorreram em janelas curtas.</w:t>
      </w:r>
    </w:p>
    <w:p w14:paraId="74A8A27D" w14:textId="77777777" w:rsidR="00595A88" w:rsidRPr="003E425B" w:rsidRDefault="00595A88" w:rsidP="00595A88">
      <w:pPr>
        <w:pStyle w:val="Corpodetexto"/>
        <w:numPr>
          <w:ilvl w:val="0"/>
          <w:numId w:val="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Eventos de risco:</w:t>
      </w:r>
      <w:r w:rsidRPr="003E425B">
        <w:rPr>
          <w:rFonts w:ascii="Times New Roman" w:hAnsi="Times New Roman" w:cs="Times New Roman"/>
          <w:lang w:val="pt-BR"/>
        </w:rPr>
        <w:t xml:space="preserve"> primeira transação, primeira internacional, primeiro aumento de limite, primeira transferência para nova contraparte.</w:t>
      </w:r>
    </w:p>
    <w:p w14:paraId="046E9731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Isso se conecta com o argumento clássico de AML/TM: fraudadores tentam </w:t>
      </w:r>
      <w:r w:rsidRPr="003E425B">
        <w:rPr>
          <w:rFonts w:ascii="Times New Roman" w:hAnsi="Times New Roman" w:cs="Times New Roman"/>
          <w:b/>
          <w:bCs/>
          <w:lang w:val="pt-BR"/>
        </w:rPr>
        <w:t>mimetizar comportamento normal</w:t>
      </w:r>
      <w:r w:rsidRPr="003E425B">
        <w:rPr>
          <w:rFonts w:ascii="Times New Roman" w:hAnsi="Times New Roman" w:cs="Times New Roman"/>
          <w:lang w:val="pt-BR"/>
        </w:rPr>
        <w:t xml:space="preserve">, então sinais “simples” de outlier nem sempre bastam. </w:t>
      </w:r>
      <w:hyperlink r:id="rId16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21AAD6F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(c)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Relationships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(relacionamentos e redes)</w:t>
      </w:r>
    </w:p>
    <w:p w14:paraId="32069DD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Relacionamentos são o ponto em que KYC vira um problema </w:t>
      </w:r>
      <w:r w:rsidRPr="003E425B">
        <w:rPr>
          <w:rFonts w:ascii="Times New Roman" w:hAnsi="Times New Roman" w:cs="Times New Roman"/>
          <w:b/>
          <w:bCs/>
          <w:lang w:val="pt-BR"/>
        </w:rPr>
        <w:t>relacional</w:t>
      </w:r>
      <w:r w:rsidRPr="003E425B">
        <w:rPr>
          <w:rFonts w:ascii="Times New Roman" w:hAnsi="Times New Roman" w:cs="Times New Roman"/>
          <w:lang w:val="pt-BR"/>
        </w:rPr>
        <w:t>:</w:t>
      </w:r>
    </w:p>
    <w:p w14:paraId="42E263ED" w14:textId="77777777" w:rsidR="00595A88" w:rsidRPr="003E425B" w:rsidRDefault="00595A88" w:rsidP="00595A88">
      <w:pPr>
        <w:pStyle w:val="Corpodetexto"/>
        <w:numPr>
          <w:ilvl w:val="0"/>
          <w:numId w:val="6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Shared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identifiers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:</w:t>
      </w:r>
      <w:r w:rsidRPr="003E425B">
        <w:rPr>
          <w:rFonts w:ascii="Times New Roman" w:hAnsi="Times New Roman" w:cs="Times New Roman"/>
          <w:lang w:val="pt-BR"/>
        </w:rPr>
        <w:t xml:space="preserve"> contas que compartilham telefone, e-mail, endereço, </w:t>
      </w:r>
      <w:r w:rsidRPr="003E425B">
        <w:rPr>
          <w:rFonts w:ascii="Times New Roman" w:hAnsi="Times New Roman" w:cs="Times New Roman"/>
          <w:lang w:val="pt-BR"/>
        </w:rPr>
        <w:t xml:space="preserve">device </w:t>
      </w:r>
      <w:proofErr w:type="spellStart"/>
      <w:r w:rsidRPr="003E425B">
        <w:rPr>
          <w:rFonts w:ascii="Times New Roman" w:hAnsi="Times New Roman" w:cs="Times New Roman"/>
          <w:lang w:val="pt-BR"/>
        </w:rPr>
        <w:t>fingerprint</w:t>
      </w:r>
      <w:proofErr w:type="spellEnd"/>
      <w:r w:rsidRPr="003E425B">
        <w:rPr>
          <w:rFonts w:ascii="Times New Roman" w:hAnsi="Times New Roman" w:cs="Times New Roman"/>
          <w:lang w:val="pt-BR"/>
        </w:rPr>
        <w:t>, IP, documento, beneficiário.</w:t>
      </w:r>
    </w:p>
    <w:p w14:paraId="022049A0" w14:textId="77777777" w:rsidR="00595A88" w:rsidRPr="003E425B" w:rsidRDefault="00595A88" w:rsidP="00595A88">
      <w:pPr>
        <w:pStyle w:val="Corpodetexto"/>
        <w:numPr>
          <w:ilvl w:val="0"/>
          <w:numId w:val="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Estrutura de rede:</w:t>
      </w:r>
      <w:r w:rsidRPr="003E425B">
        <w:rPr>
          <w:rFonts w:ascii="Times New Roman" w:hAnsi="Times New Roman" w:cs="Times New Roman"/>
          <w:lang w:val="pt-BR"/>
        </w:rPr>
        <w:t xml:space="preserve"> densidade local, centralidade, componentes conectados, comunidades (</w:t>
      </w:r>
      <w:proofErr w:type="spellStart"/>
      <w:r w:rsidRPr="003E425B">
        <w:rPr>
          <w:rFonts w:ascii="Times New Roman" w:hAnsi="Times New Roman" w:cs="Times New Roman"/>
          <w:lang w:val="pt-BR"/>
        </w:rPr>
        <w:t>fraud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rings</w:t>
      </w:r>
      <w:proofErr w:type="spellEnd"/>
      <w:r w:rsidRPr="003E425B">
        <w:rPr>
          <w:rFonts w:ascii="Times New Roman" w:hAnsi="Times New Roman" w:cs="Times New Roman"/>
          <w:lang w:val="pt-BR"/>
        </w:rPr>
        <w:t>).</w:t>
      </w:r>
    </w:p>
    <w:p w14:paraId="2BB54064" w14:textId="77777777" w:rsidR="00595A88" w:rsidRPr="003E425B" w:rsidRDefault="00595A88" w:rsidP="00595A88">
      <w:pPr>
        <w:pStyle w:val="Corpodetexto"/>
        <w:numPr>
          <w:ilvl w:val="0"/>
          <w:numId w:val="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Vínculos de transação:</w:t>
      </w:r>
      <w:r w:rsidRPr="003E425B">
        <w:rPr>
          <w:rFonts w:ascii="Times New Roman" w:hAnsi="Times New Roman" w:cs="Times New Roman"/>
          <w:lang w:val="pt-BR"/>
        </w:rPr>
        <w:t xml:space="preserve"> relação cliente–</w:t>
      </w:r>
      <w:proofErr w:type="spellStart"/>
      <w:r w:rsidRPr="003E425B">
        <w:rPr>
          <w:rFonts w:ascii="Times New Roman" w:hAnsi="Times New Roman" w:cs="Times New Roman"/>
          <w:lang w:val="pt-BR"/>
        </w:rPr>
        <w:t>merchant</w:t>
      </w:r>
      <w:proofErr w:type="spellEnd"/>
      <w:r w:rsidRPr="003E425B">
        <w:rPr>
          <w:rFonts w:ascii="Times New Roman" w:hAnsi="Times New Roman" w:cs="Times New Roman"/>
          <w:lang w:val="pt-BR"/>
        </w:rPr>
        <w:t>, cliente–beneficiário, cliente–conta.</w:t>
      </w:r>
    </w:p>
    <w:p w14:paraId="6373F7D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A literatura recente enfatiza que grafos capturam melhor esse tipo de sinal porque transações e entidades são naturalmente interconectadas. Trabalhos e revisões sobre </w:t>
      </w:r>
      <w:proofErr w:type="spellStart"/>
      <w:r w:rsidRPr="003E425B">
        <w:rPr>
          <w:rFonts w:ascii="Times New Roman" w:hAnsi="Times New Roman" w:cs="Times New Roman"/>
          <w:lang w:val="pt-BR"/>
        </w:rPr>
        <w:t>GNNs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em fraude destacam que </w:t>
      </w:r>
      <w:proofErr w:type="spellStart"/>
      <w:r w:rsidRPr="003E425B">
        <w:rPr>
          <w:rFonts w:ascii="Times New Roman" w:hAnsi="Times New Roman" w:cs="Times New Roman"/>
          <w:lang w:val="pt-BR"/>
        </w:rPr>
        <w:t>GNNs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aprendem representações de nós/arestas para revelar padrões complexos e relações que “se perdem” em tabelas planas. </w:t>
      </w:r>
      <w:hyperlink r:id="rId17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arXiv+1</w:t>
        </w:r>
      </w:hyperlink>
    </w:p>
    <w:p w14:paraId="72F72CAC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6318DE6E">
          <v:rect id="_x0000_i1026" style="width:0;height:1.5pt" o:hralign="center" o:hrstd="t" o:hr="t" fillcolor="#a0a0a0" stroked="f"/>
        </w:pict>
      </w:r>
    </w:p>
    <w:p w14:paraId="0F79A63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3) Metodologias e técnicas em KYT</w:t>
      </w:r>
    </w:p>
    <w:p w14:paraId="48EA5CD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3.1 Representação do comportamento transacional</w:t>
      </w:r>
    </w:p>
    <w:p w14:paraId="61F80A7A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A escolha de representação é, muitas vezes, a decisão mais importante:</w:t>
      </w:r>
    </w:p>
    <w:p w14:paraId="03B6E5E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(a) Agregações temporais (janela → features)</w:t>
      </w:r>
    </w:p>
    <w:p w14:paraId="1A9DB05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É o formato mais comum em produção: para cada conta/cliente você calcula estatísticas em janelas móveis (ex.: 1h/24h/7d/30d).</w:t>
      </w:r>
    </w:p>
    <w:p w14:paraId="2E83F8D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Aqui entram diretamente seus tópicos:</w:t>
      </w:r>
    </w:p>
    <w:p w14:paraId="17EF13A6" w14:textId="77777777" w:rsidR="00595A88" w:rsidRPr="003E425B" w:rsidRDefault="00595A88" w:rsidP="00595A88">
      <w:pPr>
        <w:pStyle w:val="Corpodetexto"/>
        <w:numPr>
          <w:ilvl w:val="0"/>
          <w:numId w:val="7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Spending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patterns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:</w:t>
      </w:r>
      <w:r w:rsidRPr="003E425B">
        <w:rPr>
          <w:rFonts w:ascii="Times New Roman" w:hAnsi="Times New Roman" w:cs="Times New Roman"/>
          <w:lang w:val="pt-BR"/>
        </w:rPr>
        <w:t xml:space="preserve"> distribuição de valores, categorias, canais, horários, repetição de </w:t>
      </w:r>
      <w:proofErr w:type="spellStart"/>
      <w:r w:rsidRPr="003E425B">
        <w:rPr>
          <w:rFonts w:ascii="Times New Roman" w:hAnsi="Times New Roman" w:cs="Times New Roman"/>
          <w:lang w:val="pt-BR"/>
        </w:rPr>
        <w:t>merchants</w:t>
      </w:r>
      <w:proofErr w:type="spellEnd"/>
      <w:r w:rsidRPr="003E425B">
        <w:rPr>
          <w:rFonts w:ascii="Times New Roman" w:hAnsi="Times New Roman" w:cs="Times New Roman"/>
          <w:lang w:val="pt-BR"/>
        </w:rPr>
        <w:t>.</w:t>
      </w:r>
    </w:p>
    <w:p w14:paraId="49D18738" w14:textId="77777777" w:rsidR="00595A88" w:rsidRPr="003E425B" w:rsidRDefault="00595A88" w:rsidP="00595A88">
      <w:pPr>
        <w:pStyle w:val="Corpodetexto"/>
        <w:numPr>
          <w:ilvl w:val="0"/>
          <w:numId w:val="7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Balance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fluctuations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:</w:t>
      </w:r>
      <w:r w:rsidRPr="003E425B">
        <w:rPr>
          <w:rFonts w:ascii="Times New Roman" w:hAnsi="Times New Roman" w:cs="Times New Roman"/>
          <w:lang w:val="pt-BR"/>
        </w:rPr>
        <w:t xml:space="preserve"> variação de saldo, “entra e sai” (cash-in/cash-out), amplitude e velocidade de oscilação.</w:t>
      </w:r>
    </w:p>
    <w:p w14:paraId="063D46DD" w14:textId="77777777" w:rsidR="00595A88" w:rsidRPr="003E425B" w:rsidRDefault="00595A88" w:rsidP="00595A88">
      <w:pPr>
        <w:pStyle w:val="Corpodetexto"/>
        <w:numPr>
          <w:ilvl w:val="0"/>
          <w:numId w:val="7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Transaction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frequency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/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velocity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:</w:t>
      </w:r>
      <w:r w:rsidRPr="003E425B">
        <w:rPr>
          <w:rFonts w:ascii="Times New Roman" w:hAnsi="Times New Roman" w:cs="Times New Roman"/>
          <w:lang w:val="pt-BR"/>
        </w:rPr>
        <w:t xml:space="preserve"> contagem por janela, tempo médio entre transações, </w:t>
      </w:r>
      <w:proofErr w:type="spellStart"/>
      <w:r w:rsidRPr="003E425B">
        <w:rPr>
          <w:rFonts w:ascii="Times New Roman" w:hAnsi="Times New Roman" w:cs="Times New Roman"/>
          <w:lang w:val="pt-BR"/>
        </w:rPr>
        <w:t>bursts</w:t>
      </w:r>
      <w:proofErr w:type="spellEnd"/>
      <w:r w:rsidRPr="003E425B">
        <w:rPr>
          <w:rFonts w:ascii="Times New Roman" w:hAnsi="Times New Roman" w:cs="Times New Roman"/>
          <w:lang w:val="pt-BR"/>
        </w:rPr>
        <w:t>.</w:t>
      </w:r>
    </w:p>
    <w:p w14:paraId="77D445C1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lastRenderedPageBreak/>
        <w:t xml:space="preserve">Um resultado bem importante para revisão: em fraude eletrônica (transferências), muitos estudos dependem de feature </w:t>
      </w:r>
      <w:proofErr w:type="spellStart"/>
      <w:r w:rsidRPr="003E425B">
        <w:rPr>
          <w:rFonts w:ascii="Times New Roman" w:hAnsi="Times New Roman" w:cs="Times New Roman"/>
          <w:lang w:val="pt-BR"/>
        </w:rPr>
        <w:t>engineering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porque treinar direto em dados crus é impraticável (alta dimensionalidade). Um artigo em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Scientific</w:t>
      </w:r>
      <w:proofErr w:type="spellEnd"/>
      <w:r w:rsidRPr="003E425B">
        <w:rPr>
          <w:rFonts w:ascii="Times New Roman" w:hAnsi="Times New Roman" w:cs="Times New Roman"/>
          <w:i/>
          <w:iCs/>
          <w:lang w:val="pt-BR"/>
        </w:rPr>
        <w:t xml:space="preserve"> Reports</w:t>
      </w:r>
      <w:r w:rsidRPr="003E425B">
        <w:rPr>
          <w:rFonts w:ascii="Times New Roman" w:hAnsi="Times New Roman" w:cs="Times New Roman"/>
          <w:lang w:val="pt-BR"/>
        </w:rPr>
        <w:t xml:space="preserve"> categoriza features em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recency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,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frequency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,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monetary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anomaly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, compara o desempenho por categoria e reforça que engenharia de atributos é essencial. </w:t>
      </w:r>
      <w:hyperlink r:id="rId18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Nature</w:t>
        </w:r>
      </w:hyperlink>
    </w:p>
    <w:p w14:paraId="2584E32B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(b) Sequências (transações como série temporal)</w:t>
      </w:r>
    </w:p>
    <w:p w14:paraId="760BAB61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Quando o objetivo é capturar </w:t>
      </w:r>
      <w:r w:rsidRPr="003E425B">
        <w:rPr>
          <w:rFonts w:ascii="Times New Roman" w:hAnsi="Times New Roman" w:cs="Times New Roman"/>
          <w:b/>
          <w:bCs/>
          <w:lang w:val="pt-BR"/>
        </w:rPr>
        <w:t>ordem</w:t>
      </w:r>
      <w:r w:rsidRPr="003E425B">
        <w:rPr>
          <w:rFonts w:ascii="Times New Roman" w:hAnsi="Times New Roman" w:cs="Times New Roman"/>
          <w:lang w:val="pt-BR"/>
        </w:rPr>
        <w:t xml:space="preserve"> e não só agregação:</w:t>
      </w:r>
    </w:p>
    <w:p w14:paraId="38BAA25F" w14:textId="77777777" w:rsidR="00595A88" w:rsidRPr="003E425B" w:rsidRDefault="00595A88" w:rsidP="00595A88">
      <w:pPr>
        <w:pStyle w:val="Corpodetexto"/>
        <w:numPr>
          <w:ilvl w:val="0"/>
          <w:numId w:val="8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RNN/LSTM/GRU (clássico),</w:t>
      </w:r>
    </w:p>
    <w:p w14:paraId="6AF3F358" w14:textId="77777777" w:rsidR="00595A88" w:rsidRPr="003E425B" w:rsidRDefault="00595A88" w:rsidP="00595A88">
      <w:pPr>
        <w:pStyle w:val="Corpodetexto"/>
        <w:numPr>
          <w:ilvl w:val="0"/>
          <w:numId w:val="8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Transformers para séries/eventos,</w:t>
      </w:r>
    </w:p>
    <w:p w14:paraId="2BCB7932" w14:textId="77777777" w:rsidR="00595A88" w:rsidRPr="003E425B" w:rsidRDefault="00595A88" w:rsidP="00595A88">
      <w:pPr>
        <w:pStyle w:val="Corpodetexto"/>
        <w:numPr>
          <w:ilvl w:val="0"/>
          <w:numId w:val="8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modelos híbridos que combinam agregações com </w:t>
      </w:r>
      <w:proofErr w:type="spellStart"/>
      <w:r w:rsidRPr="003E425B">
        <w:rPr>
          <w:rFonts w:ascii="Times New Roman" w:hAnsi="Times New Roman" w:cs="Times New Roman"/>
          <w:lang w:val="pt-BR"/>
        </w:rPr>
        <w:t>embeddings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de sequência.</w:t>
      </w:r>
    </w:p>
    <w:p w14:paraId="37F54151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O trade-off: sequências aumentam custo computacional e exigem cuidado com latência.</w:t>
      </w:r>
    </w:p>
    <w:p w14:paraId="56D78535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(c) Grafos transacionais (rede de entidades)</w:t>
      </w:r>
    </w:p>
    <w:p w14:paraId="251E38B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Em KYT, grafos são especialmente fortes para:</w:t>
      </w:r>
    </w:p>
    <w:p w14:paraId="1372A4FE" w14:textId="77777777" w:rsidR="00595A88" w:rsidRPr="003E425B" w:rsidRDefault="00595A88" w:rsidP="00595A88">
      <w:pPr>
        <w:pStyle w:val="Corpodetexto"/>
        <w:numPr>
          <w:ilvl w:val="0"/>
          <w:numId w:val="9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fraude em anéis,</w:t>
      </w:r>
    </w:p>
    <w:p w14:paraId="303055F4" w14:textId="77777777" w:rsidR="00595A88" w:rsidRPr="003E425B" w:rsidRDefault="00595A88" w:rsidP="00595A88">
      <w:pPr>
        <w:pStyle w:val="Corpodetexto"/>
        <w:numPr>
          <w:ilvl w:val="0"/>
          <w:numId w:val="9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triangulações,</w:t>
      </w:r>
    </w:p>
    <w:p w14:paraId="495E3587" w14:textId="77777777" w:rsidR="00595A88" w:rsidRPr="003E425B" w:rsidRDefault="00595A88" w:rsidP="00595A88">
      <w:pPr>
        <w:pStyle w:val="Corpodetexto"/>
        <w:numPr>
          <w:ilvl w:val="0"/>
          <w:numId w:val="9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padrões de “cascata” ou “hub-</w:t>
      </w:r>
      <w:proofErr w:type="spellStart"/>
      <w:r w:rsidRPr="003E425B">
        <w:rPr>
          <w:rFonts w:ascii="Times New Roman" w:hAnsi="Times New Roman" w:cs="Times New Roman"/>
          <w:lang w:val="pt-BR"/>
        </w:rPr>
        <w:t>and</w:t>
      </w:r>
      <w:proofErr w:type="spellEnd"/>
      <w:r w:rsidRPr="003E425B">
        <w:rPr>
          <w:rFonts w:ascii="Times New Roman" w:hAnsi="Times New Roman" w:cs="Times New Roman"/>
          <w:lang w:val="pt-BR"/>
        </w:rPr>
        <w:t>-</w:t>
      </w:r>
      <w:proofErr w:type="spellStart"/>
      <w:r w:rsidRPr="003E425B">
        <w:rPr>
          <w:rFonts w:ascii="Times New Roman" w:hAnsi="Times New Roman" w:cs="Times New Roman"/>
          <w:lang w:val="pt-BR"/>
        </w:rPr>
        <w:t>spoke</w:t>
      </w:r>
      <w:proofErr w:type="spellEnd"/>
      <w:r w:rsidRPr="003E425B">
        <w:rPr>
          <w:rFonts w:ascii="Times New Roman" w:hAnsi="Times New Roman" w:cs="Times New Roman"/>
          <w:lang w:val="pt-BR"/>
        </w:rPr>
        <w:t>”.</w:t>
      </w:r>
    </w:p>
    <w:p w14:paraId="3E384540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 exemplo recente é o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LayerWeighted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-GCN</w:t>
      </w:r>
      <w:r w:rsidRPr="003E425B">
        <w:rPr>
          <w:rFonts w:ascii="Times New Roman" w:hAnsi="Times New Roman" w:cs="Times New Roman"/>
          <w:lang w:val="pt-BR"/>
        </w:rPr>
        <w:t xml:space="preserve">, que argumenta que, em vez de tratar transações como eventos isolados, </w:t>
      </w:r>
      <w:proofErr w:type="spellStart"/>
      <w:r w:rsidRPr="003E425B">
        <w:rPr>
          <w:rFonts w:ascii="Times New Roman" w:hAnsi="Times New Roman" w:cs="Times New Roman"/>
          <w:lang w:val="pt-BR"/>
        </w:rPr>
        <w:t>GNNs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capturam a natureza interconectada das atividades financeiras. O artigo propõe ponderação adaptativa de camadas para capturar melhor estruturas locais e globais do grafo e reporta superioridade vs. abordagens tradicionais e </w:t>
      </w:r>
      <w:proofErr w:type="spellStart"/>
      <w:r w:rsidRPr="003E425B">
        <w:rPr>
          <w:rFonts w:ascii="Times New Roman" w:hAnsi="Times New Roman" w:cs="Times New Roman"/>
          <w:lang w:val="pt-BR"/>
        </w:rPr>
        <w:t>GNNs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padrão. </w:t>
      </w:r>
      <w:hyperlink r:id="rId19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0FC56D7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4C19FBF3">
          <v:rect id="_x0000_i1027" style="width:0;height:1.5pt" o:hralign="center" o:hrstd="t" o:hr="t" fillcolor="#a0a0a0" stroked="f"/>
        </w:pict>
      </w:r>
    </w:p>
    <w:p w14:paraId="2406019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4) Famílias de modelos: o que se usa e </w:t>
      </w:r>
      <w:proofErr w:type="gramStart"/>
      <w:r w:rsidRPr="003E425B">
        <w:rPr>
          <w:rFonts w:ascii="Times New Roman" w:hAnsi="Times New Roman" w:cs="Times New Roman"/>
          <w:b/>
          <w:bCs/>
          <w:lang w:val="pt-BR"/>
        </w:rPr>
        <w:t>por quê</w:t>
      </w:r>
      <w:proofErr w:type="gramEnd"/>
    </w:p>
    <w:p w14:paraId="1577EC01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4.1 Modelos supervisionados (quando há rótulo confiável)</w:t>
      </w:r>
    </w:p>
    <w:p w14:paraId="34A5964A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Uso típico:</w:t>
      </w:r>
      <w:r w:rsidRPr="003E425B">
        <w:rPr>
          <w:rFonts w:ascii="Times New Roman" w:hAnsi="Times New Roman" w:cs="Times New Roman"/>
          <w:lang w:val="pt-BR"/>
        </w:rPr>
        <w:t xml:space="preserve"> “fraude </w:t>
      </w:r>
      <w:proofErr w:type="spellStart"/>
      <w:r w:rsidRPr="003E425B">
        <w:rPr>
          <w:rFonts w:ascii="Times New Roman" w:hAnsi="Times New Roman" w:cs="Times New Roman"/>
          <w:lang w:val="pt-BR"/>
        </w:rPr>
        <w:t>vs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não fraude”, “alerta confirmado </w:t>
      </w:r>
      <w:proofErr w:type="spellStart"/>
      <w:r w:rsidRPr="003E425B">
        <w:rPr>
          <w:rFonts w:ascii="Times New Roman" w:hAnsi="Times New Roman" w:cs="Times New Roman"/>
          <w:lang w:val="pt-BR"/>
        </w:rPr>
        <w:t>vs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descartado”, “cliente de alto risco </w:t>
      </w:r>
      <w:proofErr w:type="spellStart"/>
      <w:r w:rsidRPr="003E425B">
        <w:rPr>
          <w:rFonts w:ascii="Times New Roman" w:hAnsi="Times New Roman" w:cs="Times New Roman"/>
          <w:lang w:val="pt-BR"/>
        </w:rPr>
        <w:t>vs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baixo”.</w:t>
      </w:r>
    </w:p>
    <w:p w14:paraId="4F836A00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Modelos mais comuns:</w:t>
      </w:r>
    </w:p>
    <w:p w14:paraId="7F866906" w14:textId="77777777" w:rsidR="00595A88" w:rsidRPr="003E425B" w:rsidRDefault="00595A88" w:rsidP="00595A88">
      <w:pPr>
        <w:pStyle w:val="Corpodetexto"/>
        <w:numPr>
          <w:ilvl w:val="0"/>
          <w:numId w:val="10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Logistic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Regression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/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scorecards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: alta </w:t>
      </w:r>
      <w:proofErr w:type="spellStart"/>
      <w:r w:rsidRPr="003E425B">
        <w:rPr>
          <w:rFonts w:ascii="Times New Roman" w:hAnsi="Times New Roman" w:cs="Times New Roman"/>
          <w:lang w:val="pt-BR"/>
        </w:rPr>
        <w:t>interpretabilidade</w:t>
      </w:r>
      <w:proofErr w:type="spellEnd"/>
      <w:r w:rsidRPr="003E425B">
        <w:rPr>
          <w:rFonts w:ascii="Times New Roman" w:hAnsi="Times New Roman" w:cs="Times New Roman"/>
          <w:lang w:val="pt-BR"/>
        </w:rPr>
        <w:t>, boa calibragem.</w:t>
      </w:r>
    </w:p>
    <w:p w14:paraId="62780204" w14:textId="77777777" w:rsidR="00595A88" w:rsidRPr="003E425B" w:rsidRDefault="00595A88" w:rsidP="00595A88">
      <w:pPr>
        <w:pStyle w:val="Corpodetexto"/>
        <w:numPr>
          <w:ilvl w:val="0"/>
          <w:numId w:val="10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Árvores e ensembles</w:t>
      </w:r>
      <w:r w:rsidRPr="003E425B">
        <w:rPr>
          <w:rFonts w:ascii="Times New Roman" w:hAnsi="Times New Roman" w:cs="Times New Roman"/>
          <w:lang w:val="pt-BR"/>
        </w:rPr>
        <w:t xml:space="preserve"> (Random Forest, </w:t>
      </w:r>
      <w:proofErr w:type="spellStart"/>
      <w:r w:rsidRPr="003E425B">
        <w:rPr>
          <w:rFonts w:ascii="Times New Roman" w:hAnsi="Times New Roman" w:cs="Times New Roman"/>
          <w:lang w:val="pt-BR"/>
        </w:rPr>
        <w:t>Gradient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Boosting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3E425B">
        <w:rPr>
          <w:rFonts w:ascii="Times New Roman" w:hAnsi="Times New Roman" w:cs="Times New Roman"/>
          <w:lang w:val="pt-BR"/>
        </w:rPr>
        <w:t>XGBoost</w:t>
      </w:r>
      <w:proofErr w:type="spellEnd"/>
      <w:r w:rsidRPr="003E425B">
        <w:rPr>
          <w:rFonts w:ascii="Times New Roman" w:hAnsi="Times New Roman" w:cs="Times New Roman"/>
          <w:lang w:val="pt-BR"/>
        </w:rPr>
        <w:t>/</w:t>
      </w:r>
      <w:proofErr w:type="spellStart"/>
      <w:r w:rsidRPr="003E425B">
        <w:rPr>
          <w:rFonts w:ascii="Times New Roman" w:hAnsi="Times New Roman" w:cs="Times New Roman"/>
          <w:lang w:val="pt-BR"/>
        </w:rPr>
        <w:t>LightGBM</w:t>
      </w:r>
      <w:proofErr w:type="spellEnd"/>
      <w:r w:rsidRPr="003E425B">
        <w:rPr>
          <w:rFonts w:ascii="Times New Roman" w:hAnsi="Times New Roman" w:cs="Times New Roman"/>
          <w:lang w:val="pt-BR"/>
        </w:rPr>
        <w:t>): forte desempenho tabular.</w:t>
      </w:r>
    </w:p>
    <w:p w14:paraId="30F23097" w14:textId="77777777" w:rsidR="00595A88" w:rsidRPr="003E425B" w:rsidRDefault="00595A88" w:rsidP="00595A88">
      <w:pPr>
        <w:pStyle w:val="Corpodetexto"/>
        <w:numPr>
          <w:ilvl w:val="0"/>
          <w:numId w:val="10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Redes neurais</w:t>
      </w:r>
      <w:r w:rsidRPr="003E425B">
        <w:rPr>
          <w:rFonts w:ascii="Times New Roman" w:hAnsi="Times New Roman" w:cs="Times New Roman"/>
          <w:lang w:val="pt-BR"/>
        </w:rPr>
        <w:t xml:space="preserve">: úteis com muitos sinais e </w:t>
      </w:r>
      <w:proofErr w:type="spellStart"/>
      <w:r w:rsidRPr="003E425B">
        <w:rPr>
          <w:rFonts w:ascii="Times New Roman" w:hAnsi="Times New Roman" w:cs="Times New Roman"/>
          <w:lang w:val="pt-BR"/>
        </w:rPr>
        <w:t>embeddings</w:t>
      </w:r>
      <w:proofErr w:type="spellEnd"/>
      <w:r w:rsidRPr="003E425B">
        <w:rPr>
          <w:rFonts w:ascii="Times New Roman" w:hAnsi="Times New Roman" w:cs="Times New Roman"/>
          <w:lang w:val="pt-BR"/>
        </w:rPr>
        <w:t>.</w:t>
      </w:r>
    </w:p>
    <w:p w14:paraId="563EE23A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O desafio é que, em AML/TM, o rótulo “</w:t>
      </w:r>
      <w:proofErr w:type="spellStart"/>
      <w:r w:rsidRPr="003E425B">
        <w:rPr>
          <w:rFonts w:ascii="Times New Roman" w:hAnsi="Times New Roman" w:cs="Times New Roman"/>
          <w:lang w:val="pt-BR"/>
        </w:rPr>
        <w:t>ground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truth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” costuma ser atrasado ou incompleto; por isso, há debate sobre supervisionado </w:t>
      </w:r>
      <w:proofErr w:type="spellStart"/>
      <w:r w:rsidRPr="003E425B">
        <w:rPr>
          <w:rFonts w:ascii="Times New Roman" w:hAnsi="Times New Roman" w:cs="Times New Roman"/>
          <w:lang w:val="pt-BR"/>
        </w:rPr>
        <w:t>vs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não supervisionado. Uma discussão recorrente (e bem alinhada com prática) é que a instituição, muitas vezes, não sabe o desfecho final de </w:t>
      </w:r>
      <w:proofErr w:type="spellStart"/>
      <w:r w:rsidRPr="003E425B">
        <w:rPr>
          <w:rFonts w:ascii="Times New Roman" w:hAnsi="Times New Roman" w:cs="Times New Roman"/>
          <w:lang w:val="pt-BR"/>
        </w:rPr>
        <w:t>SARs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rapidamente. </w:t>
      </w:r>
      <w:hyperlink r:id="rId20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arXiv</w:t>
        </w:r>
        <w:proofErr w:type="spellEnd"/>
      </w:hyperlink>
    </w:p>
    <w:p w14:paraId="4579AEF3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4.2 Detecção não supervisionada 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semi-supervisionada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(quando rótulo é escasso)</w:t>
      </w:r>
    </w:p>
    <w:p w14:paraId="68397EFC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Técnicas típicas:</w:t>
      </w:r>
    </w:p>
    <w:p w14:paraId="00C97A2B" w14:textId="77777777" w:rsidR="00595A88" w:rsidRPr="003E425B" w:rsidRDefault="00595A88" w:rsidP="00595A88">
      <w:pPr>
        <w:pStyle w:val="Corpodetexto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3E425B">
        <w:rPr>
          <w:rFonts w:ascii="Times New Roman" w:hAnsi="Times New Roman" w:cs="Times New Roman"/>
          <w:b/>
          <w:bCs/>
          <w:lang w:val="en-US"/>
        </w:rPr>
        <w:t>Clustering e outlier detection</w:t>
      </w:r>
      <w:r w:rsidRPr="003E425B">
        <w:rPr>
          <w:rFonts w:ascii="Times New Roman" w:hAnsi="Times New Roman" w:cs="Times New Roman"/>
          <w:lang w:val="en-US"/>
        </w:rPr>
        <w:t xml:space="preserve"> (Isolation Forest, LOF),</w:t>
      </w:r>
    </w:p>
    <w:p w14:paraId="4C607752" w14:textId="77777777" w:rsidR="00595A88" w:rsidRPr="003E425B" w:rsidRDefault="00595A88" w:rsidP="00595A88">
      <w:pPr>
        <w:pStyle w:val="Corpodetexto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Autoencoders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(erro de reconstrução),</w:t>
      </w:r>
    </w:p>
    <w:p w14:paraId="2BCE6B5E" w14:textId="77777777" w:rsidR="00595A88" w:rsidRPr="003E425B" w:rsidRDefault="00595A88" w:rsidP="00595A88">
      <w:pPr>
        <w:pStyle w:val="Corpodetexto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Modelos de densidade</w:t>
      </w:r>
      <w:r w:rsidRPr="003E425B">
        <w:rPr>
          <w:rFonts w:ascii="Times New Roman" w:hAnsi="Times New Roman" w:cs="Times New Roman"/>
          <w:lang w:val="pt-BR"/>
        </w:rPr>
        <w:t>.</w:t>
      </w:r>
    </w:p>
    <w:p w14:paraId="28F9CDA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Mas existe uma advertência importantíssima para o seu artigo: nem todo comportamento suspeito é outlier “estatístico”, porque atores ilícitos tentam parecer normais. Um trabalho sobre supressão de falsos positivos em AML ressalta essa limitação e descreve que, pela falta de dados rotulados, muitos sistemas usam </w:t>
      </w:r>
      <w:proofErr w:type="spellStart"/>
      <w:r w:rsidRPr="003E425B">
        <w:rPr>
          <w:rFonts w:ascii="Times New Roman" w:hAnsi="Times New Roman" w:cs="Times New Roman"/>
          <w:lang w:val="pt-BR"/>
        </w:rPr>
        <w:t>clustering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/anomalias — mas isso não garante capturar todos os comportamentos suspeitos. </w:t>
      </w:r>
      <w:hyperlink r:id="rId21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1252D3EA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 exemplo contemporâneo (e útil para o seu review) é um framework de detecção de fraude bancária com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autoencoders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em regime descentralizado: ele usa pré-processamento robusto, </w:t>
      </w:r>
      <w:proofErr w:type="spellStart"/>
      <w:r w:rsidRPr="003E425B">
        <w:rPr>
          <w:rFonts w:ascii="Times New Roman" w:hAnsi="Times New Roman" w:cs="Times New Roman"/>
          <w:lang w:val="pt-BR"/>
        </w:rPr>
        <w:t>autoencoder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compacto e </w:t>
      </w:r>
      <w:r w:rsidRPr="003E425B">
        <w:rPr>
          <w:rFonts w:ascii="Times New Roman" w:hAnsi="Times New Roman" w:cs="Times New Roman"/>
          <w:b/>
          <w:bCs/>
          <w:lang w:val="pt-BR"/>
        </w:rPr>
        <w:t xml:space="preserve">estratégia de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lastRenderedPageBreak/>
        <w:t>threshold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para classificar anomalias, avaliando ROC/PR e sensibilidade ao </w:t>
      </w:r>
      <w:proofErr w:type="spellStart"/>
      <w:r w:rsidRPr="003E425B">
        <w:rPr>
          <w:rFonts w:ascii="Times New Roman" w:hAnsi="Times New Roman" w:cs="Times New Roman"/>
          <w:lang w:val="pt-BR"/>
        </w:rPr>
        <w:t>threshold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. </w:t>
      </w:r>
      <w:hyperlink r:id="rId22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MDPI</w:t>
        </w:r>
      </w:hyperlink>
    </w:p>
    <w:p w14:paraId="0E98687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4.3 Modelos híbridos: regras + ML (o “padrão industrial” disfarçado)</w:t>
      </w:r>
    </w:p>
    <w:p w14:paraId="07ED4AE5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Na prática, AML/TM e fraude raramente são “só ML”. O padrão mais comum é:</w:t>
      </w:r>
    </w:p>
    <w:p w14:paraId="355EF19C" w14:textId="77777777" w:rsidR="00595A88" w:rsidRPr="003E425B" w:rsidRDefault="00595A88" w:rsidP="00595A88">
      <w:pPr>
        <w:pStyle w:val="Corpodetexto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regras geram alertas (cenários),</w:t>
      </w:r>
    </w:p>
    <w:p w14:paraId="1667ACEA" w14:textId="77777777" w:rsidR="00595A88" w:rsidRPr="003E425B" w:rsidRDefault="00595A88" w:rsidP="00595A88">
      <w:pPr>
        <w:pStyle w:val="Corpodetexto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ML reclassifica, ranqueia, suprime falsos positivos,</w:t>
      </w:r>
    </w:p>
    <w:p w14:paraId="22614C2D" w14:textId="77777777" w:rsidR="00595A88" w:rsidRPr="003E425B" w:rsidRDefault="00595A88" w:rsidP="00595A88">
      <w:pPr>
        <w:pStyle w:val="Corpodetexto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e fornece score de risco.</w:t>
      </w:r>
    </w:p>
    <w:p w14:paraId="09B4128C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 artigo da Springer propõe exatamente um framework onde ML trabalha junto com o sistema de regras para </w:t>
      </w:r>
      <w:r w:rsidRPr="003E425B">
        <w:rPr>
          <w:rFonts w:ascii="Times New Roman" w:hAnsi="Times New Roman" w:cs="Times New Roman"/>
          <w:b/>
          <w:bCs/>
          <w:lang w:val="pt-BR"/>
        </w:rPr>
        <w:t>suprimir falsos positivos</w:t>
      </w:r>
      <w:r w:rsidRPr="003E425B">
        <w:rPr>
          <w:rFonts w:ascii="Times New Roman" w:hAnsi="Times New Roman" w:cs="Times New Roman"/>
          <w:lang w:val="pt-BR"/>
        </w:rPr>
        <w:t xml:space="preserve"> e ranquear alertas com abordagem baseada em risco, ressaltando ainda que usar features originadas de cenários desenhados por especialistas ajuda </w:t>
      </w:r>
      <w:proofErr w:type="spellStart"/>
      <w:r w:rsidRPr="003E425B">
        <w:rPr>
          <w:rFonts w:ascii="Times New Roman" w:hAnsi="Times New Roman" w:cs="Times New Roman"/>
          <w:lang w:val="pt-BR"/>
        </w:rPr>
        <w:t>interpretabilidade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. </w:t>
      </w:r>
      <w:hyperlink r:id="rId23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5C38412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Esse desenho é muito valioso para o seu texto porque conecta:</w:t>
      </w:r>
    </w:p>
    <w:p w14:paraId="75293DA7" w14:textId="77777777" w:rsidR="00595A88" w:rsidRPr="003E425B" w:rsidRDefault="00595A88" w:rsidP="00595A88">
      <w:pPr>
        <w:pStyle w:val="Corpodetexto"/>
        <w:numPr>
          <w:ilvl w:val="0"/>
          <w:numId w:val="13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explicabilidade,</w:t>
      </w:r>
    </w:p>
    <w:p w14:paraId="4A2F157F" w14:textId="77777777" w:rsidR="00595A88" w:rsidRPr="003E425B" w:rsidRDefault="00595A88" w:rsidP="00595A88">
      <w:pPr>
        <w:pStyle w:val="Corpodetexto"/>
        <w:numPr>
          <w:ilvl w:val="0"/>
          <w:numId w:val="13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governança,</w:t>
      </w:r>
    </w:p>
    <w:p w14:paraId="0B587D49" w14:textId="77777777" w:rsidR="00595A88" w:rsidRPr="003E425B" w:rsidRDefault="00595A88" w:rsidP="00595A88">
      <w:pPr>
        <w:pStyle w:val="Corpodetexto"/>
        <w:numPr>
          <w:ilvl w:val="0"/>
          <w:numId w:val="13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 “tempo de máquina </w:t>
      </w:r>
      <w:proofErr w:type="spellStart"/>
      <w:r w:rsidRPr="003E425B">
        <w:rPr>
          <w:rFonts w:ascii="Times New Roman" w:hAnsi="Times New Roman" w:cs="Times New Roman"/>
          <w:lang w:val="pt-BR"/>
        </w:rPr>
        <w:t>vs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tempo humano”.</w:t>
      </w:r>
    </w:p>
    <w:p w14:paraId="5CCB0C5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4.4 Grafos + ML: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embeddings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, features de rede 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GNNs</w:t>
      </w:r>
      <w:proofErr w:type="spellEnd"/>
    </w:p>
    <w:p w14:paraId="74A4857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Existem três níveis de maturidade:</w:t>
      </w:r>
    </w:p>
    <w:p w14:paraId="66A14B12" w14:textId="77777777" w:rsidR="00595A88" w:rsidRPr="003E425B" w:rsidRDefault="00595A88" w:rsidP="00595A88">
      <w:pPr>
        <w:pStyle w:val="Corpodetexto"/>
        <w:numPr>
          <w:ilvl w:val="0"/>
          <w:numId w:val="14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Graph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features clássicas:</w:t>
      </w:r>
      <w:r w:rsidRPr="003E425B">
        <w:rPr>
          <w:rFonts w:ascii="Times New Roman" w:hAnsi="Times New Roman" w:cs="Times New Roman"/>
          <w:lang w:val="pt-BR"/>
        </w:rPr>
        <w:t xml:space="preserve"> centralidade, grau, </w:t>
      </w:r>
      <w:proofErr w:type="spellStart"/>
      <w:r w:rsidRPr="003E425B">
        <w:rPr>
          <w:rFonts w:ascii="Times New Roman" w:hAnsi="Times New Roman" w:cs="Times New Roman"/>
          <w:lang w:val="pt-BR"/>
        </w:rPr>
        <w:t>PageRank</w:t>
      </w:r>
      <w:proofErr w:type="spellEnd"/>
      <w:r w:rsidRPr="003E425B">
        <w:rPr>
          <w:rFonts w:ascii="Times New Roman" w:hAnsi="Times New Roman" w:cs="Times New Roman"/>
          <w:lang w:val="pt-BR"/>
        </w:rPr>
        <w:t>, comunidades, contagem de triângulos.</w:t>
      </w:r>
    </w:p>
    <w:p w14:paraId="54C9E2C1" w14:textId="77777777" w:rsidR="00595A88" w:rsidRPr="003E425B" w:rsidRDefault="00595A88" w:rsidP="00595A88">
      <w:pPr>
        <w:pStyle w:val="Corpodetexto"/>
        <w:numPr>
          <w:ilvl w:val="0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3E425B">
        <w:rPr>
          <w:rFonts w:ascii="Times New Roman" w:hAnsi="Times New Roman" w:cs="Times New Roman"/>
          <w:b/>
          <w:bCs/>
          <w:lang w:val="en-US"/>
        </w:rPr>
        <w:t>Embeddings:</w:t>
      </w:r>
      <w:r w:rsidRPr="003E425B">
        <w:rPr>
          <w:rFonts w:ascii="Times New Roman" w:hAnsi="Times New Roman" w:cs="Times New Roman"/>
          <w:lang w:val="en-US"/>
        </w:rPr>
        <w:t xml:space="preserve"> node2vec/</w:t>
      </w:r>
      <w:proofErr w:type="spellStart"/>
      <w:r w:rsidRPr="003E425B">
        <w:rPr>
          <w:rFonts w:ascii="Times New Roman" w:hAnsi="Times New Roman" w:cs="Times New Roman"/>
          <w:lang w:val="en-US"/>
        </w:rPr>
        <w:t>DeepWalk</w:t>
      </w:r>
      <w:proofErr w:type="spellEnd"/>
      <w:r w:rsidRPr="003E425B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3E425B">
        <w:rPr>
          <w:rFonts w:ascii="Times New Roman" w:hAnsi="Times New Roman" w:cs="Times New Roman"/>
          <w:lang w:val="en-US"/>
        </w:rPr>
        <w:t>variantes</w:t>
      </w:r>
      <w:proofErr w:type="spellEnd"/>
      <w:r w:rsidRPr="003E425B">
        <w:rPr>
          <w:rFonts w:ascii="Times New Roman" w:hAnsi="Times New Roman" w:cs="Times New Roman"/>
          <w:lang w:val="en-US"/>
        </w:rPr>
        <w:t>.</w:t>
      </w:r>
    </w:p>
    <w:p w14:paraId="600CF18F" w14:textId="77777777" w:rsidR="00595A88" w:rsidRPr="003E425B" w:rsidRDefault="00595A88" w:rsidP="00595A88">
      <w:pPr>
        <w:pStyle w:val="Corpodetexto"/>
        <w:numPr>
          <w:ilvl w:val="0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3E425B">
        <w:rPr>
          <w:rFonts w:ascii="Times New Roman" w:hAnsi="Times New Roman" w:cs="Times New Roman"/>
          <w:b/>
          <w:bCs/>
          <w:lang w:val="en-US"/>
        </w:rPr>
        <w:t>GNNs:</w:t>
      </w:r>
      <w:r w:rsidRPr="003E425B">
        <w:rPr>
          <w:rFonts w:ascii="Times New Roman" w:hAnsi="Times New Roman" w:cs="Times New Roman"/>
          <w:lang w:val="en-US"/>
        </w:rPr>
        <w:t xml:space="preserve"> GCN, </w:t>
      </w:r>
      <w:proofErr w:type="spellStart"/>
      <w:r w:rsidRPr="003E425B">
        <w:rPr>
          <w:rFonts w:ascii="Times New Roman" w:hAnsi="Times New Roman" w:cs="Times New Roman"/>
          <w:lang w:val="en-US"/>
        </w:rPr>
        <w:t>GraphSAGE</w:t>
      </w:r>
      <w:proofErr w:type="spellEnd"/>
      <w:r w:rsidRPr="003E425B">
        <w:rPr>
          <w:rFonts w:ascii="Times New Roman" w:hAnsi="Times New Roman" w:cs="Times New Roman"/>
          <w:lang w:val="en-US"/>
        </w:rPr>
        <w:t>, GAT, R-GCN etc.</w:t>
      </w:r>
    </w:p>
    <w:p w14:paraId="6B9BE6EB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Os </w:t>
      </w:r>
      <w:proofErr w:type="spellStart"/>
      <w:r w:rsidRPr="003E425B">
        <w:rPr>
          <w:rFonts w:ascii="Times New Roman" w:hAnsi="Times New Roman" w:cs="Times New Roman"/>
          <w:lang w:val="pt-BR"/>
        </w:rPr>
        <w:t>surveys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recentes sobre </w:t>
      </w:r>
      <w:proofErr w:type="spellStart"/>
      <w:r w:rsidRPr="003E425B">
        <w:rPr>
          <w:rFonts w:ascii="Times New Roman" w:hAnsi="Times New Roman" w:cs="Times New Roman"/>
          <w:lang w:val="pt-BR"/>
        </w:rPr>
        <w:t>GNNs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em fraude enfatizam:</w:t>
      </w:r>
    </w:p>
    <w:p w14:paraId="56F6BBC2" w14:textId="77777777" w:rsidR="00595A88" w:rsidRPr="003E425B" w:rsidRDefault="00595A88" w:rsidP="00595A88">
      <w:pPr>
        <w:pStyle w:val="Corpodetexto"/>
        <w:numPr>
          <w:ilvl w:val="0"/>
          <w:numId w:val="1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capacidade de capturar padrões relacionais complexos,</w:t>
      </w:r>
    </w:p>
    <w:p w14:paraId="528DDB04" w14:textId="77777777" w:rsidR="00595A88" w:rsidRPr="003E425B" w:rsidRDefault="00595A88" w:rsidP="00595A88">
      <w:pPr>
        <w:pStyle w:val="Corpodetexto"/>
        <w:numPr>
          <w:ilvl w:val="0"/>
          <w:numId w:val="1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desafios de escalabilidade, adaptabilidade e </w:t>
      </w:r>
      <w:proofErr w:type="spellStart"/>
      <w:r w:rsidRPr="003E425B">
        <w:rPr>
          <w:rFonts w:ascii="Times New Roman" w:hAnsi="Times New Roman" w:cs="Times New Roman"/>
          <w:lang w:val="pt-BR"/>
        </w:rPr>
        <w:t>interpretabilidade</w:t>
      </w:r>
      <w:proofErr w:type="spellEnd"/>
      <w:r w:rsidRPr="003E425B">
        <w:rPr>
          <w:rFonts w:ascii="Times New Roman" w:hAnsi="Times New Roman" w:cs="Times New Roman"/>
          <w:lang w:val="pt-BR"/>
        </w:rPr>
        <w:t>,</w:t>
      </w:r>
    </w:p>
    <w:p w14:paraId="2718049E" w14:textId="77777777" w:rsidR="00595A88" w:rsidRPr="003E425B" w:rsidRDefault="00595A88" w:rsidP="00595A88">
      <w:pPr>
        <w:pStyle w:val="Corpodetexto"/>
        <w:numPr>
          <w:ilvl w:val="0"/>
          <w:numId w:val="1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 necessidade de integração multimodal. </w:t>
      </w:r>
      <w:hyperlink r:id="rId24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arXiv+1</w:t>
        </w:r>
      </w:hyperlink>
    </w:p>
    <w:p w14:paraId="5F75E4E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O </w:t>
      </w:r>
      <w:proofErr w:type="spellStart"/>
      <w:r w:rsidRPr="003E425B">
        <w:rPr>
          <w:rFonts w:ascii="Times New Roman" w:hAnsi="Times New Roman" w:cs="Times New Roman"/>
          <w:lang w:val="pt-BR"/>
        </w:rPr>
        <w:t>LayerWeighted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-GCN entra como exemplo “aplicado” desse avanço: ajusta a contribuição de camadas para aprender padrões locais e globais e reporta ganhos em detecção. </w:t>
      </w:r>
      <w:hyperlink r:id="rId25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48DB8B5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1BE378E3">
          <v:rect id="_x0000_i1028" style="width:0;height:1.5pt" o:hralign="center" o:hrstd="t" o:hr="t" fillcolor="#a0a0a0" stroked="f"/>
        </w:pict>
      </w:r>
    </w:p>
    <w:p w14:paraId="297E955A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5) Feature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engineering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avançado para KYT: o que realmente diferencia bons sistemas</w:t>
      </w:r>
    </w:p>
    <w:p w14:paraId="78346F5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A revisão precisa deixar claro que, em transações, “feature </w:t>
      </w:r>
      <w:proofErr w:type="spellStart"/>
      <w:r w:rsidRPr="003E425B">
        <w:rPr>
          <w:rFonts w:ascii="Times New Roman" w:hAnsi="Times New Roman" w:cs="Times New Roman"/>
          <w:lang w:val="pt-BR"/>
        </w:rPr>
        <w:t>engineering</w:t>
      </w:r>
      <w:proofErr w:type="spellEnd"/>
      <w:r w:rsidRPr="003E425B">
        <w:rPr>
          <w:rFonts w:ascii="Times New Roman" w:hAnsi="Times New Roman" w:cs="Times New Roman"/>
          <w:lang w:val="pt-BR"/>
        </w:rPr>
        <w:t>” não é opcional.</w:t>
      </w:r>
    </w:p>
    <w:p w14:paraId="0EA1428B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 artigo em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Scientific</w:t>
      </w:r>
      <w:proofErr w:type="spellEnd"/>
      <w:r w:rsidRPr="003E425B">
        <w:rPr>
          <w:rFonts w:ascii="Times New Roman" w:hAnsi="Times New Roman" w:cs="Times New Roman"/>
          <w:i/>
          <w:iCs/>
          <w:lang w:val="pt-BR"/>
        </w:rPr>
        <w:t xml:space="preserve"> Reports</w:t>
      </w:r>
      <w:r w:rsidRPr="003E425B">
        <w:rPr>
          <w:rFonts w:ascii="Times New Roman" w:hAnsi="Times New Roman" w:cs="Times New Roman"/>
          <w:lang w:val="pt-BR"/>
        </w:rPr>
        <w:t xml:space="preserve"> argumenta que aprender direto de transações cruas é impraticável e compara famílias de features (RFM/anomalia etc.), mostrando que várias categorias comumente usadas podem performar mal dependendo do contexto e do </w:t>
      </w:r>
      <w:proofErr w:type="spellStart"/>
      <w:r w:rsidRPr="003E425B">
        <w:rPr>
          <w:rFonts w:ascii="Times New Roman" w:hAnsi="Times New Roman" w:cs="Times New Roman"/>
          <w:lang w:val="pt-BR"/>
        </w:rPr>
        <w:t>dataset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real — reforçando que o desenho de features deve ser </w:t>
      </w:r>
      <w:r w:rsidRPr="003E425B">
        <w:rPr>
          <w:rFonts w:ascii="Times New Roman" w:hAnsi="Times New Roman" w:cs="Times New Roman"/>
          <w:b/>
          <w:bCs/>
          <w:lang w:val="pt-BR"/>
        </w:rPr>
        <w:t>guiado por conhecimento financeiro</w:t>
      </w:r>
      <w:r w:rsidRPr="003E425B">
        <w:rPr>
          <w:rFonts w:ascii="Times New Roman" w:hAnsi="Times New Roman" w:cs="Times New Roman"/>
          <w:lang w:val="pt-BR"/>
        </w:rPr>
        <w:t xml:space="preserve"> e validação empírica. </w:t>
      </w:r>
      <w:hyperlink r:id="rId26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Nature</w:t>
        </w:r>
      </w:hyperlink>
    </w:p>
    <w:p w14:paraId="5B82766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Boas famílias de features para o seu review (bem conectadas ao que você pediu):</w:t>
      </w:r>
    </w:p>
    <w:p w14:paraId="3706530C" w14:textId="77777777" w:rsidR="00595A88" w:rsidRPr="003E425B" w:rsidRDefault="00595A88" w:rsidP="00595A88">
      <w:pPr>
        <w:pStyle w:val="Corpodetexto"/>
        <w:numPr>
          <w:ilvl w:val="0"/>
          <w:numId w:val="16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Spending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patterns</w:t>
      </w:r>
      <w:proofErr w:type="spellEnd"/>
    </w:p>
    <w:p w14:paraId="08ACBB38" w14:textId="77777777" w:rsidR="00595A88" w:rsidRPr="003E425B" w:rsidRDefault="00595A88" w:rsidP="00595A88">
      <w:pPr>
        <w:pStyle w:val="Corpodetexto"/>
        <w:numPr>
          <w:ilvl w:val="1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entropia de </w:t>
      </w:r>
      <w:proofErr w:type="spellStart"/>
      <w:r w:rsidRPr="003E425B">
        <w:rPr>
          <w:rFonts w:ascii="Times New Roman" w:hAnsi="Times New Roman" w:cs="Times New Roman"/>
          <w:lang w:val="pt-BR"/>
        </w:rPr>
        <w:t>merchants</w:t>
      </w:r>
      <w:proofErr w:type="spellEnd"/>
      <w:r w:rsidRPr="003E425B">
        <w:rPr>
          <w:rFonts w:ascii="Times New Roman" w:hAnsi="Times New Roman" w:cs="Times New Roman"/>
          <w:lang w:val="pt-BR"/>
        </w:rPr>
        <w:t>/categorias,</w:t>
      </w:r>
    </w:p>
    <w:p w14:paraId="65970E3C" w14:textId="77777777" w:rsidR="00595A88" w:rsidRPr="003E425B" w:rsidRDefault="00595A88" w:rsidP="00595A88">
      <w:pPr>
        <w:pStyle w:val="Corpodetexto"/>
        <w:numPr>
          <w:ilvl w:val="1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concentração (top-1/top-3 </w:t>
      </w:r>
      <w:proofErr w:type="spellStart"/>
      <w:r w:rsidRPr="003E425B">
        <w:rPr>
          <w:rFonts w:ascii="Times New Roman" w:hAnsi="Times New Roman" w:cs="Times New Roman"/>
          <w:lang w:val="pt-BR"/>
        </w:rPr>
        <w:t>merchants</w:t>
      </w:r>
      <w:proofErr w:type="spellEnd"/>
      <w:r w:rsidRPr="003E425B">
        <w:rPr>
          <w:rFonts w:ascii="Times New Roman" w:hAnsi="Times New Roman" w:cs="Times New Roman"/>
          <w:lang w:val="pt-BR"/>
        </w:rPr>
        <w:t>),</w:t>
      </w:r>
    </w:p>
    <w:p w14:paraId="6F0A0B28" w14:textId="77777777" w:rsidR="00595A88" w:rsidRPr="003E425B" w:rsidRDefault="00595A88" w:rsidP="00595A88">
      <w:pPr>
        <w:pStyle w:val="Corpodetexto"/>
        <w:numPr>
          <w:ilvl w:val="1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distância do “perfil típico” (ex.: z-score por coorte).</w:t>
      </w:r>
    </w:p>
    <w:p w14:paraId="6F5AE4EE" w14:textId="77777777" w:rsidR="00595A88" w:rsidRPr="003E425B" w:rsidRDefault="00595A88" w:rsidP="00595A88">
      <w:pPr>
        <w:pStyle w:val="Corpodetexto"/>
        <w:numPr>
          <w:ilvl w:val="0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Balance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fluctuations</w:t>
      </w:r>
      <w:proofErr w:type="spellEnd"/>
    </w:p>
    <w:p w14:paraId="0D0D71C7" w14:textId="77777777" w:rsidR="00595A88" w:rsidRPr="003E425B" w:rsidRDefault="00595A88" w:rsidP="00595A88">
      <w:pPr>
        <w:pStyle w:val="Corpodetexto"/>
        <w:numPr>
          <w:ilvl w:val="1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amplitude e velocidade de variação,</w:t>
      </w:r>
    </w:p>
    <w:p w14:paraId="57D2A7BF" w14:textId="77777777" w:rsidR="00595A88" w:rsidRPr="003E425B" w:rsidRDefault="00595A88" w:rsidP="00595A88">
      <w:pPr>
        <w:pStyle w:val="Corpodetexto"/>
        <w:numPr>
          <w:ilvl w:val="1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3E425B">
        <w:rPr>
          <w:rFonts w:ascii="Times New Roman" w:hAnsi="Times New Roman" w:cs="Times New Roman"/>
          <w:lang w:val="en-US"/>
        </w:rPr>
        <w:t>cash-in/cash-out ratio,</w:t>
      </w:r>
    </w:p>
    <w:p w14:paraId="477A3D07" w14:textId="77777777" w:rsidR="00595A88" w:rsidRPr="003E425B" w:rsidRDefault="00595A88" w:rsidP="00595A88">
      <w:pPr>
        <w:pStyle w:val="Corpodetexto"/>
        <w:numPr>
          <w:ilvl w:val="1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lastRenderedPageBreak/>
        <w:t>“</w:t>
      </w:r>
      <w:proofErr w:type="spellStart"/>
      <w:r w:rsidRPr="003E425B">
        <w:rPr>
          <w:rFonts w:ascii="Times New Roman" w:hAnsi="Times New Roman" w:cs="Times New Roman"/>
          <w:lang w:val="pt-BR"/>
        </w:rPr>
        <w:t>ping-pong</w:t>
      </w:r>
      <w:proofErr w:type="spellEnd"/>
      <w:r w:rsidRPr="003E425B">
        <w:rPr>
          <w:rFonts w:ascii="Times New Roman" w:hAnsi="Times New Roman" w:cs="Times New Roman"/>
          <w:lang w:val="pt-BR"/>
        </w:rPr>
        <w:t>” (entra e sai rapidamente).</w:t>
      </w:r>
    </w:p>
    <w:p w14:paraId="37840BF0" w14:textId="77777777" w:rsidR="00595A88" w:rsidRPr="003E425B" w:rsidRDefault="00595A88" w:rsidP="00595A88">
      <w:pPr>
        <w:pStyle w:val="Corpodetexto"/>
        <w:numPr>
          <w:ilvl w:val="0"/>
          <w:numId w:val="16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Transaction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frequency</w:t>
      </w:r>
      <w:proofErr w:type="spellEnd"/>
    </w:p>
    <w:p w14:paraId="5FCABA39" w14:textId="77777777" w:rsidR="00595A88" w:rsidRPr="003E425B" w:rsidRDefault="00595A88" w:rsidP="00595A88">
      <w:pPr>
        <w:pStyle w:val="Corpodetexto"/>
        <w:numPr>
          <w:ilvl w:val="1"/>
          <w:numId w:val="16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lang w:val="pt-BR"/>
        </w:rPr>
        <w:t>burstiness</w:t>
      </w:r>
      <w:proofErr w:type="spellEnd"/>
      <w:r w:rsidRPr="003E425B">
        <w:rPr>
          <w:rFonts w:ascii="Times New Roman" w:hAnsi="Times New Roman" w:cs="Times New Roman"/>
          <w:lang w:val="pt-BR"/>
        </w:rPr>
        <w:t>,</w:t>
      </w:r>
    </w:p>
    <w:p w14:paraId="7F56F3D8" w14:textId="77777777" w:rsidR="00595A88" w:rsidRPr="003E425B" w:rsidRDefault="00595A88" w:rsidP="00595A88">
      <w:pPr>
        <w:pStyle w:val="Corpodetexto"/>
        <w:numPr>
          <w:ilvl w:val="1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sazonalidade (hora/dia da semana),</w:t>
      </w:r>
    </w:p>
    <w:p w14:paraId="45D5AF30" w14:textId="77777777" w:rsidR="00595A88" w:rsidRPr="003E425B" w:rsidRDefault="00595A88" w:rsidP="00595A88">
      <w:pPr>
        <w:pStyle w:val="Corpodetexto"/>
        <w:numPr>
          <w:ilvl w:val="1"/>
          <w:numId w:val="1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tempo entre eventos (</w:t>
      </w:r>
      <w:proofErr w:type="spellStart"/>
      <w:r w:rsidRPr="003E425B">
        <w:rPr>
          <w:rFonts w:ascii="Times New Roman" w:hAnsi="Times New Roman" w:cs="Times New Roman"/>
          <w:lang w:val="pt-BR"/>
        </w:rPr>
        <w:t>inter-arrival</w:t>
      </w:r>
      <w:proofErr w:type="spellEnd"/>
      <w:r w:rsidRPr="003E425B">
        <w:rPr>
          <w:rFonts w:ascii="Times New Roman" w:hAnsi="Times New Roman" w:cs="Times New Roman"/>
          <w:lang w:val="pt-BR"/>
        </w:rPr>
        <w:t>).</w:t>
      </w:r>
    </w:p>
    <w:p w14:paraId="31AE98E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00A16D9E">
          <v:rect id="_x0000_i1029" style="width:0;height:1.5pt" o:hralign="center" o:hrstd="t" o:hr="t" fillcolor="#a0a0a0" stroked="f"/>
        </w:pict>
      </w:r>
    </w:p>
    <w:p w14:paraId="122BE4C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6) Técnicas de adaptação: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drift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, peso dinâmico e tempo real</w:t>
      </w:r>
    </w:p>
    <w:p w14:paraId="38F4757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6.1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Drift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e necessidade de flexibilidade</w:t>
      </w:r>
    </w:p>
    <w:p w14:paraId="154C3C6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Especialistas de AML apontam necessidade de escalabilidade, acurácia e compliance, e citam como tendências o uso de ML, grafos e detecção de anomalias para superar limitações de regras e lidar com mudanças de padrões. </w:t>
      </w:r>
      <w:hyperlink r:id="rId27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ScienceDirect</w:t>
        </w:r>
        <w:proofErr w:type="spellEnd"/>
      </w:hyperlink>
    </w:p>
    <w:p w14:paraId="28B5851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6.2 Peso dinâmico de features e modelos orientados a operação</w:t>
      </w:r>
    </w:p>
    <w:p w14:paraId="56BFCF7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 exemplo bem “engenharia + ciência de dados” é um artigo open </w:t>
      </w:r>
      <w:proofErr w:type="spellStart"/>
      <w:r w:rsidRPr="003E425B">
        <w:rPr>
          <w:rFonts w:ascii="Times New Roman" w:hAnsi="Times New Roman" w:cs="Times New Roman"/>
          <w:lang w:val="pt-BR"/>
        </w:rPr>
        <w:t>access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(2025) que propõe um </w:t>
      </w:r>
      <w:r w:rsidRPr="003E425B">
        <w:rPr>
          <w:rFonts w:ascii="Times New Roman" w:hAnsi="Times New Roman" w:cs="Times New Roman"/>
          <w:b/>
          <w:bCs/>
          <w:lang w:val="pt-BR"/>
        </w:rPr>
        <w:t>modelo de quantificação dinâmica</w:t>
      </w:r>
      <w:r w:rsidRPr="003E425B">
        <w:rPr>
          <w:rFonts w:ascii="Times New Roman" w:hAnsi="Times New Roman" w:cs="Times New Roman"/>
          <w:lang w:val="pt-BR"/>
        </w:rPr>
        <w:t xml:space="preserve"> para fraude em fluxo de transação em tempo real, ajustando pesos de features com base em histórico de falsos favoráveis e tolerância operacional, usando um arcabouço de Double Machine Learning (DML) para quantificar pesos e melhorar eficiência. </w:t>
      </w:r>
      <w:hyperlink r:id="rId28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17872210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Esse tipo de técnica é particularmente relevante quando:</w:t>
      </w:r>
    </w:p>
    <w:p w14:paraId="36326FC4" w14:textId="77777777" w:rsidR="00595A88" w:rsidRPr="003E425B" w:rsidRDefault="00595A88" w:rsidP="00595A88">
      <w:pPr>
        <w:pStyle w:val="Corpodetexto"/>
        <w:numPr>
          <w:ilvl w:val="0"/>
          <w:numId w:val="17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os custos de falso positivo são altos,</w:t>
      </w:r>
    </w:p>
    <w:p w14:paraId="47F695A2" w14:textId="77777777" w:rsidR="00595A88" w:rsidRPr="003E425B" w:rsidRDefault="00595A88" w:rsidP="00595A88">
      <w:pPr>
        <w:pStyle w:val="Corpodetexto"/>
        <w:numPr>
          <w:ilvl w:val="0"/>
          <w:numId w:val="17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 o banco quer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control</w:t>
      </w:r>
      <w:proofErr w:type="spellEnd"/>
      <w:r w:rsidRPr="003E425B">
        <w:rPr>
          <w:rFonts w:ascii="Times New Roman" w:hAnsi="Times New Roman" w:cs="Times New Roman"/>
          <w:i/>
          <w:iCs/>
          <w:lang w:val="pt-BR"/>
        </w:rPr>
        <w:t xml:space="preserve"> knobs</w:t>
      </w:r>
      <w:r w:rsidRPr="003E425B">
        <w:rPr>
          <w:rFonts w:ascii="Times New Roman" w:hAnsi="Times New Roman" w:cs="Times New Roman"/>
          <w:lang w:val="pt-BR"/>
        </w:rPr>
        <w:t xml:space="preserve"> operacionais (tolerância por agência/canal).</w:t>
      </w:r>
    </w:p>
    <w:p w14:paraId="59D7431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4BF6EF02">
          <v:rect id="_x0000_i1030" style="width:0;height:1.5pt" o:hralign="center" o:hrstd="t" o:hr="t" fillcolor="#a0a0a0" stroked="f"/>
        </w:pict>
      </w:r>
    </w:p>
    <w:p w14:paraId="3236928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7) Avaliação: métricas corretas e desenho experimental em dados desbalanceados</w:t>
      </w:r>
    </w:p>
    <w:p w14:paraId="729FA9C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Em fraude, “acurácia” quase nunca é suficiente (classe positiva é rara). O que importa operacionalmente:</w:t>
      </w:r>
    </w:p>
    <w:p w14:paraId="7240BFE8" w14:textId="77777777" w:rsidR="00595A88" w:rsidRPr="003E425B" w:rsidRDefault="00595A88" w:rsidP="00595A88">
      <w:pPr>
        <w:pStyle w:val="Corpodetexto"/>
        <w:numPr>
          <w:ilvl w:val="0"/>
          <w:numId w:val="18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Recall (sensibilidade)</w:t>
      </w:r>
      <w:r w:rsidRPr="003E425B">
        <w:rPr>
          <w:rFonts w:ascii="Times New Roman" w:hAnsi="Times New Roman" w:cs="Times New Roman"/>
          <w:lang w:val="pt-BR"/>
        </w:rPr>
        <w:t>: quantas fraudes eu peguei?</w:t>
      </w:r>
    </w:p>
    <w:p w14:paraId="390F234A" w14:textId="77777777" w:rsidR="00595A88" w:rsidRPr="003E425B" w:rsidRDefault="00595A88" w:rsidP="00595A88">
      <w:pPr>
        <w:pStyle w:val="Corpodetexto"/>
        <w:numPr>
          <w:ilvl w:val="0"/>
          <w:numId w:val="18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Precision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(PPV)</w:t>
      </w:r>
      <w:r w:rsidRPr="003E425B">
        <w:rPr>
          <w:rFonts w:ascii="Times New Roman" w:hAnsi="Times New Roman" w:cs="Times New Roman"/>
          <w:lang w:val="pt-BR"/>
        </w:rPr>
        <w:t>: quantos alertas realmente valem investigação?</w:t>
      </w:r>
    </w:p>
    <w:p w14:paraId="14C9990A" w14:textId="77777777" w:rsidR="00595A88" w:rsidRPr="003E425B" w:rsidRDefault="00595A88" w:rsidP="00595A88">
      <w:pPr>
        <w:pStyle w:val="Corpodetexto"/>
        <w:numPr>
          <w:ilvl w:val="0"/>
          <w:numId w:val="18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FPR</w:t>
      </w:r>
      <w:r w:rsidRPr="003E425B">
        <w:rPr>
          <w:rFonts w:ascii="Times New Roman" w:hAnsi="Times New Roman" w:cs="Times New Roman"/>
          <w:lang w:val="pt-BR"/>
        </w:rPr>
        <w:t xml:space="preserve"> e </w:t>
      </w:r>
      <w:r w:rsidRPr="003E425B">
        <w:rPr>
          <w:rFonts w:ascii="Times New Roman" w:hAnsi="Times New Roman" w:cs="Times New Roman"/>
          <w:b/>
          <w:bCs/>
          <w:lang w:val="pt-BR"/>
        </w:rPr>
        <w:t>carga operacional</w:t>
      </w:r>
      <w:r w:rsidRPr="003E425B">
        <w:rPr>
          <w:rFonts w:ascii="Times New Roman" w:hAnsi="Times New Roman" w:cs="Times New Roman"/>
          <w:lang w:val="pt-BR"/>
        </w:rPr>
        <w:t>: quantos casos o time consegue analisar?</w:t>
      </w:r>
    </w:p>
    <w:p w14:paraId="1500CF3B" w14:textId="77777777" w:rsidR="00595A88" w:rsidRPr="003E425B" w:rsidRDefault="00595A88" w:rsidP="00595A88">
      <w:pPr>
        <w:pStyle w:val="Corpodetexto"/>
        <w:numPr>
          <w:ilvl w:val="0"/>
          <w:numId w:val="18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PR-AUC</w:t>
      </w:r>
      <w:r w:rsidRPr="003E425B">
        <w:rPr>
          <w:rFonts w:ascii="Times New Roman" w:hAnsi="Times New Roman" w:cs="Times New Roman"/>
          <w:lang w:val="pt-BR"/>
        </w:rPr>
        <w:t xml:space="preserve"> (geralmente mais informativo que ROC-AUC em desbalanceamento).</w:t>
      </w:r>
    </w:p>
    <w:p w14:paraId="5B1ABF8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 artigo metodológico baseado em grafo/Neo4j para fraude em bancos cita explicitamente avaliação por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accuracy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, recall, false positive rate e ROC curves</w:t>
      </w:r>
      <w:r w:rsidRPr="003E425B">
        <w:rPr>
          <w:rFonts w:ascii="Times New Roman" w:hAnsi="Times New Roman" w:cs="Times New Roman"/>
          <w:lang w:val="pt-BR"/>
        </w:rPr>
        <w:t xml:space="preserve">, o que é uma boa âncora para você justificar seleção de métricas no review. </w:t>
      </w:r>
      <w:hyperlink r:id="rId29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Directory</w:t>
        </w:r>
        <w:proofErr w:type="spellEnd"/>
        <w:r w:rsidRPr="003E425B">
          <w:rPr>
            <w:rStyle w:val="Hyperlink"/>
            <w:rFonts w:ascii="Times New Roman" w:hAnsi="Times New Roman" w:cs="Times New Roman"/>
            <w:lang w:val="pt-BR"/>
          </w:rPr>
          <w:t xml:space="preserve"> </w:t>
        </w:r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of</w:t>
        </w:r>
        <w:proofErr w:type="spellEnd"/>
        <w:r w:rsidRPr="003E425B">
          <w:rPr>
            <w:rStyle w:val="Hyperlink"/>
            <w:rFonts w:ascii="Times New Roman" w:hAnsi="Times New Roman" w:cs="Times New Roman"/>
            <w:lang w:val="pt-BR"/>
          </w:rPr>
          <w:t xml:space="preserve"> Open Access </w:t>
        </w:r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Journals</w:t>
        </w:r>
        <w:proofErr w:type="spellEnd"/>
      </w:hyperlink>
    </w:p>
    <w:p w14:paraId="2C33A27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Além disso, a literatura de TM enfatiza que falsos positivos elevados aumentam custo e podem “afogar” alertas realmente importantes. </w:t>
      </w:r>
      <w:hyperlink r:id="rId30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ScienceDirect+1</w:t>
        </w:r>
      </w:hyperlink>
    </w:p>
    <w:p w14:paraId="53ECC76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5B3C0ACD">
          <v:rect id="_x0000_i1031" style="width:0;height:1.5pt" o:hralign="center" o:hrstd="t" o:hr="t" fillcolor="#a0a0a0" stroked="f"/>
        </w:pict>
      </w:r>
    </w:p>
    <w:p w14:paraId="3DAADD9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8) Explicabilidade e governança: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xAI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não é “extra”, é requisito</w:t>
      </w:r>
    </w:p>
    <w:p w14:paraId="5F049B0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Em ambientes regulados, você precisa conseguir responder:</w:t>
      </w:r>
    </w:p>
    <w:p w14:paraId="4EBCA1A7" w14:textId="77777777" w:rsidR="00595A88" w:rsidRPr="003E425B" w:rsidRDefault="00595A88" w:rsidP="00595A88">
      <w:pPr>
        <w:pStyle w:val="Corpodetexto"/>
        <w:numPr>
          <w:ilvl w:val="0"/>
          <w:numId w:val="19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“Por que esse cliente/essa transação foi marcada?”</w:t>
      </w:r>
    </w:p>
    <w:p w14:paraId="35926766" w14:textId="77777777" w:rsidR="00595A88" w:rsidRPr="003E425B" w:rsidRDefault="00595A88" w:rsidP="00595A88">
      <w:pPr>
        <w:pStyle w:val="Corpodetexto"/>
        <w:numPr>
          <w:ilvl w:val="0"/>
          <w:numId w:val="19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“Quais sinais contribuíram?”</w:t>
      </w:r>
    </w:p>
    <w:p w14:paraId="4C9584D4" w14:textId="77777777" w:rsidR="00595A88" w:rsidRPr="003E425B" w:rsidRDefault="00595A88" w:rsidP="00595A88">
      <w:pPr>
        <w:pStyle w:val="Corpodetexto"/>
        <w:numPr>
          <w:ilvl w:val="0"/>
          <w:numId w:val="19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“Esse comportamento é consistente com o histórico?”</w:t>
      </w:r>
    </w:p>
    <w:p w14:paraId="1F158B84" w14:textId="77777777" w:rsidR="00595A88" w:rsidRPr="003E425B" w:rsidRDefault="00595A88" w:rsidP="00595A88">
      <w:pPr>
        <w:pStyle w:val="Corpodetexto"/>
        <w:numPr>
          <w:ilvl w:val="0"/>
          <w:numId w:val="19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“Como auditar e defender a decisão?”</w:t>
      </w:r>
    </w:p>
    <w:p w14:paraId="1895F9E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 estudo sobre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xAI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em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transaction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monitoring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discute implicações </w:t>
      </w:r>
      <w:proofErr w:type="spellStart"/>
      <w:r w:rsidRPr="003E425B">
        <w:rPr>
          <w:rFonts w:ascii="Times New Roman" w:hAnsi="Times New Roman" w:cs="Times New Roman"/>
          <w:lang w:val="pt-BR"/>
        </w:rPr>
        <w:t>socio-técnicas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de confiança e explicabilidade, e mostra que requisitos de explicação dependem de quem é o “</w:t>
      </w:r>
      <w:proofErr w:type="spellStart"/>
      <w:r w:rsidRPr="003E425B">
        <w:rPr>
          <w:rFonts w:ascii="Times New Roman" w:hAnsi="Times New Roman" w:cs="Times New Roman"/>
          <w:lang w:val="pt-BR"/>
        </w:rPr>
        <w:t>liable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party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” (humano no loop </w:t>
      </w:r>
      <w:proofErr w:type="spellStart"/>
      <w:r w:rsidRPr="003E425B">
        <w:rPr>
          <w:rFonts w:ascii="Times New Roman" w:hAnsi="Times New Roman" w:cs="Times New Roman"/>
          <w:lang w:val="pt-BR"/>
        </w:rPr>
        <w:t>vs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automação), e que </w:t>
      </w:r>
      <w:r w:rsidRPr="003E425B">
        <w:rPr>
          <w:rFonts w:ascii="Times New Roman" w:hAnsi="Times New Roman" w:cs="Times New Roman"/>
          <w:lang w:val="pt-BR"/>
        </w:rPr>
        <w:lastRenderedPageBreak/>
        <w:t xml:space="preserve">explicações contextualizadas ajudam auditoria e podem reduzir viés do investigador. </w:t>
      </w:r>
      <w:hyperlink r:id="rId31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arXiv</w:t>
        </w:r>
        <w:proofErr w:type="spellEnd"/>
      </w:hyperlink>
    </w:p>
    <w:p w14:paraId="4CA1008A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O </w:t>
      </w:r>
      <w:proofErr w:type="spellStart"/>
      <w:r w:rsidRPr="003E425B">
        <w:rPr>
          <w:rFonts w:ascii="Times New Roman" w:hAnsi="Times New Roman" w:cs="Times New Roman"/>
          <w:lang w:val="pt-BR"/>
        </w:rPr>
        <w:t>paper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de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Scientific</w:t>
      </w:r>
      <w:proofErr w:type="spellEnd"/>
      <w:r w:rsidRPr="003E425B">
        <w:rPr>
          <w:rFonts w:ascii="Times New Roman" w:hAnsi="Times New Roman" w:cs="Times New Roman"/>
          <w:i/>
          <w:iCs/>
          <w:lang w:val="pt-BR"/>
        </w:rPr>
        <w:t xml:space="preserve"> Reports</w:t>
      </w:r>
      <w:r w:rsidRPr="003E425B">
        <w:rPr>
          <w:rFonts w:ascii="Times New Roman" w:hAnsi="Times New Roman" w:cs="Times New Roman"/>
          <w:lang w:val="pt-BR"/>
        </w:rPr>
        <w:t xml:space="preserve"> também observa que modelos usados por instituições precisam ser explicáveis para evitar resultados imprevisíveis e práticas injustas. </w:t>
      </w:r>
      <w:hyperlink r:id="rId32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Nature</w:t>
        </w:r>
      </w:hyperlink>
    </w:p>
    <w:p w14:paraId="579E7E01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29772F12">
          <v:rect id="_x0000_i1032" style="width:0;height:1.5pt" o:hralign="center" o:hrstd="t" o:hr="t" fillcolor="#a0a0a0" stroked="f"/>
        </w:pict>
      </w:r>
    </w:p>
    <w:p w14:paraId="7654DE5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9) Privacidade e arquitetura: quando você não pode centralizar dados</w:t>
      </w:r>
    </w:p>
    <w:p w14:paraId="30E220EC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Além de performance, muitos sistemas precisam se alinhar com políticas de privacidade e restrições legais. Um exemplo recente propõe detecção descentralizada usando </w:t>
      </w:r>
      <w:proofErr w:type="spellStart"/>
      <w:r w:rsidRPr="003E425B">
        <w:rPr>
          <w:rFonts w:ascii="Times New Roman" w:hAnsi="Times New Roman" w:cs="Times New Roman"/>
          <w:lang w:val="pt-BR"/>
        </w:rPr>
        <w:t>autoencoders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(treino local), com </w:t>
      </w:r>
      <w:proofErr w:type="spellStart"/>
      <w:r w:rsidRPr="003E425B">
        <w:rPr>
          <w:rFonts w:ascii="Times New Roman" w:hAnsi="Times New Roman" w:cs="Times New Roman"/>
          <w:lang w:val="pt-BR"/>
        </w:rPr>
        <w:t>thresholding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análise de trade-</w:t>
      </w:r>
      <w:proofErr w:type="spellStart"/>
      <w:r w:rsidRPr="003E425B">
        <w:rPr>
          <w:rFonts w:ascii="Times New Roman" w:hAnsi="Times New Roman" w:cs="Times New Roman"/>
          <w:lang w:val="pt-BR"/>
        </w:rPr>
        <w:t>offs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, explicitamente motivado por privacidade e compliance. </w:t>
      </w:r>
      <w:hyperlink r:id="rId33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MDPI</w:t>
        </w:r>
      </w:hyperlink>
    </w:p>
    <w:p w14:paraId="6E15C07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5C557BC9">
          <v:rect id="_x0000_i1033" style="width:0;height:1.5pt" o:hralign="center" o:hrstd="t" o:hr="t" fillcolor="#a0a0a0" stroked="f"/>
        </w:pict>
      </w:r>
    </w:p>
    <w:p w14:paraId="53869BE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10) Tendências emergentes: multimodalidade 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LLMs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+ grafos</w:t>
      </w:r>
    </w:p>
    <w:p w14:paraId="6E17F01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Uma direção recente em </w:t>
      </w:r>
      <w:proofErr w:type="spellStart"/>
      <w:r w:rsidRPr="003E425B">
        <w:rPr>
          <w:rFonts w:ascii="Times New Roman" w:hAnsi="Times New Roman" w:cs="Times New Roman"/>
          <w:lang w:val="pt-BR"/>
        </w:rPr>
        <w:t>preprint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é combinar </w:t>
      </w:r>
      <w:r w:rsidRPr="003E425B">
        <w:rPr>
          <w:rFonts w:ascii="Times New Roman" w:hAnsi="Times New Roman" w:cs="Times New Roman"/>
          <w:b/>
          <w:bCs/>
          <w:lang w:val="pt-BR"/>
        </w:rPr>
        <w:t>LLM + GCN</w:t>
      </w:r>
      <w:r w:rsidRPr="003E425B">
        <w:rPr>
          <w:rFonts w:ascii="Times New Roman" w:hAnsi="Times New Roman" w:cs="Times New Roman"/>
          <w:lang w:val="pt-BR"/>
        </w:rPr>
        <w:t>, criando features semânticas (texto/metadados) e estruturais (grafo de consumidores/</w:t>
      </w:r>
      <w:proofErr w:type="spellStart"/>
      <w:r w:rsidRPr="003E425B">
        <w:rPr>
          <w:rFonts w:ascii="Times New Roman" w:hAnsi="Times New Roman" w:cs="Times New Roman"/>
          <w:lang w:val="pt-BR"/>
        </w:rPr>
        <w:t>merchants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/transações) para melhorar detecção em cenários desbalanceados. </w:t>
      </w:r>
      <w:hyperlink r:id="rId34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arXiv</w:t>
        </w:r>
        <w:proofErr w:type="spellEnd"/>
      </w:hyperlink>
    </w:p>
    <w:p w14:paraId="27638AC3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Para seu artigo, eu recomendo posicionar isso como </w:t>
      </w:r>
      <w:r w:rsidRPr="003E425B">
        <w:rPr>
          <w:rFonts w:ascii="Times New Roman" w:hAnsi="Times New Roman" w:cs="Times New Roman"/>
          <w:b/>
          <w:bCs/>
          <w:lang w:val="pt-BR"/>
        </w:rPr>
        <w:t>tendência promissora</w:t>
      </w:r>
      <w:r w:rsidRPr="003E425B">
        <w:rPr>
          <w:rFonts w:ascii="Times New Roman" w:hAnsi="Times New Roman" w:cs="Times New Roman"/>
          <w:lang w:val="pt-BR"/>
        </w:rPr>
        <w:t xml:space="preserve">, mas indicar que (por ser </w:t>
      </w:r>
      <w:proofErr w:type="spellStart"/>
      <w:r w:rsidRPr="003E425B">
        <w:rPr>
          <w:rFonts w:ascii="Times New Roman" w:hAnsi="Times New Roman" w:cs="Times New Roman"/>
          <w:lang w:val="pt-BR"/>
        </w:rPr>
        <w:t>preprint</w:t>
      </w:r>
      <w:proofErr w:type="spellEnd"/>
      <w:r w:rsidRPr="003E425B">
        <w:rPr>
          <w:rFonts w:ascii="Times New Roman" w:hAnsi="Times New Roman" w:cs="Times New Roman"/>
          <w:lang w:val="pt-BR"/>
        </w:rPr>
        <w:t>/</w:t>
      </w:r>
      <w:proofErr w:type="spellStart"/>
      <w:r w:rsidRPr="003E425B">
        <w:rPr>
          <w:rFonts w:ascii="Times New Roman" w:hAnsi="Times New Roman" w:cs="Times New Roman"/>
          <w:lang w:val="pt-BR"/>
        </w:rPr>
        <w:t>arXiv</w:t>
      </w:r>
      <w:proofErr w:type="spellEnd"/>
      <w:r w:rsidRPr="003E425B">
        <w:rPr>
          <w:rFonts w:ascii="Times New Roman" w:hAnsi="Times New Roman" w:cs="Times New Roman"/>
          <w:lang w:val="pt-BR"/>
        </w:rPr>
        <w:t>) ainda requer validação independente e comparação ampla.</w:t>
      </w:r>
    </w:p>
    <w:p w14:paraId="30CF28F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</w:p>
    <w:p w14:paraId="16645D0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</w:p>
    <w:p w14:paraId="2352D88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1) Sistemas baseados só em regras são ineficientes e geram excesso de falso positivo</w:t>
      </w:r>
    </w:p>
    <w:p w14:paraId="3C4A535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Relatos de especialistas e análises qualitativas indicam que o monitoramento tradicional (</w:t>
      </w:r>
      <w:proofErr w:type="spellStart"/>
      <w:r w:rsidRPr="003E425B">
        <w:rPr>
          <w:rFonts w:ascii="Times New Roman" w:hAnsi="Times New Roman" w:cs="Times New Roman"/>
          <w:lang w:val="pt-BR"/>
        </w:rPr>
        <w:t>rules-based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) tende a produzir </w:t>
      </w:r>
      <w:r w:rsidRPr="003E425B">
        <w:rPr>
          <w:rFonts w:ascii="Times New Roman" w:hAnsi="Times New Roman" w:cs="Times New Roman"/>
          <w:b/>
          <w:bCs/>
          <w:lang w:val="pt-BR"/>
        </w:rPr>
        <w:t>altas taxas de falso positivo</w:t>
      </w:r>
      <w:r w:rsidRPr="003E425B">
        <w:rPr>
          <w:rFonts w:ascii="Times New Roman" w:hAnsi="Times New Roman" w:cs="Times New Roman"/>
          <w:lang w:val="pt-BR"/>
        </w:rPr>
        <w:t xml:space="preserve">, elevando custo operacional e tornando o processo lento — o time perde tempo investigando alertas fracos e corre risco de </w:t>
      </w:r>
      <w:r w:rsidRPr="003E425B">
        <w:rPr>
          <w:rFonts w:ascii="Times New Roman" w:hAnsi="Times New Roman" w:cs="Times New Roman"/>
          <w:lang w:val="pt-BR"/>
        </w:rPr>
        <w:t xml:space="preserve">“perder” alertas realmente importantes no volume. A literatura também destaca o interesse crescente em </w:t>
      </w:r>
      <w:r w:rsidRPr="003E425B">
        <w:rPr>
          <w:rFonts w:ascii="Times New Roman" w:hAnsi="Times New Roman" w:cs="Times New Roman"/>
          <w:b/>
          <w:bCs/>
          <w:lang w:val="pt-BR"/>
        </w:rPr>
        <w:t>ML/AI</w:t>
      </w:r>
      <w:r w:rsidRPr="003E425B">
        <w:rPr>
          <w:rFonts w:ascii="Times New Roman" w:hAnsi="Times New Roman" w:cs="Times New Roman"/>
          <w:lang w:val="pt-BR"/>
        </w:rPr>
        <w:t xml:space="preserve">, além de técnicas como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graph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analysis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anomaly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detection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, como caminho para melhorar eficiência e escalabilidade. </w:t>
      </w:r>
      <w:hyperlink r:id="rId35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ScienceDirect</w:t>
        </w:r>
        <w:proofErr w:type="spellEnd"/>
      </w:hyperlink>
    </w:p>
    <w:p w14:paraId="0A6D1531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Implicação para velocidade:</w:t>
      </w:r>
      <w:r w:rsidRPr="003E425B">
        <w:rPr>
          <w:rFonts w:ascii="Times New Roman" w:hAnsi="Times New Roman" w:cs="Times New Roman"/>
          <w:lang w:val="pt-BR"/>
        </w:rPr>
        <w:t xml:space="preserve"> reduzir falso positivo e ranquear melhor os alertas é uma das formas mais diretas de “acelerar” a detecção na prática (menos fila, menos backlog, mais foco no que importa).</w:t>
      </w:r>
    </w:p>
    <w:p w14:paraId="15D2BCB0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567ABB57">
          <v:rect id="_x0000_i1034" style="width:0;height:1.5pt" o:hralign="center" o:hrstd="t" o:hr="t" fillcolor="#a0a0a0" stroked="f"/>
        </w:pict>
      </w:r>
    </w:p>
    <w:p w14:paraId="509D752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2) O padrão mais efetivo no mundo real é “híbrido”: regras + ML para triagem e priorização</w:t>
      </w:r>
    </w:p>
    <w:p w14:paraId="43A3D1A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Uma linha de pesquisa operacionalmente realista propõe manter regras (pela </w:t>
      </w:r>
      <w:proofErr w:type="spellStart"/>
      <w:r w:rsidRPr="003E425B">
        <w:rPr>
          <w:rFonts w:ascii="Times New Roman" w:hAnsi="Times New Roman" w:cs="Times New Roman"/>
          <w:lang w:val="pt-BR"/>
        </w:rPr>
        <w:t>interpretabilidade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cobertura de cenários conhecidos), mas adicionar um modelo supervisionado (ex.: </w:t>
      </w:r>
      <w:proofErr w:type="spellStart"/>
      <w:r w:rsidRPr="003E425B">
        <w:rPr>
          <w:rFonts w:ascii="Times New Roman" w:hAnsi="Times New Roman" w:cs="Times New Roman"/>
          <w:lang w:val="pt-BR"/>
        </w:rPr>
        <w:t>XGBoost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) para </w:t>
      </w:r>
      <w:r w:rsidRPr="003E425B">
        <w:rPr>
          <w:rFonts w:ascii="Times New Roman" w:hAnsi="Times New Roman" w:cs="Times New Roman"/>
          <w:b/>
          <w:bCs/>
          <w:lang w:val="pt-BR"/>
        </w:rPr>
        <w:t>suprimir falsos positivos</w:t>
      </w:r>
      <w:r w:rsidRPr="003E425B">
        <w:rPr>
          <w:rFonts w:ascii="Times New Roman" w:hAnsi="Times New Roman" w:cs="Times New Roman"/>
          <w:lang w:val="pt-BR"/>
        </w:rPr>
        <w:t xml:space="preserve"> e </w:t>
      </w:r>
      <w:r w:rsidRPr="003E425B">
        <w:rPr>
          <w:rFonts w:ascii="Times New Roman" w:hAnsi="Times New Roman" w:cs="Times New Roman"/>
          <w:b/>
          <w:bCs/>
          <w:lang w:val="pt-BR"/>
        </w:rPr>
        <w:t>ranquear verdadeiros positivos</w:t>
      </w:r>
      <w:r w:rsidRPr="003E425B">
        <w:rPr>
          <w:rFonts w:ascii="Times New Roman" w:hAnsi="Times New Roman" w:cs="Times New Roman"/>
          <w:lang w:val="pt-BR"/>
        </w:rPr>
        <w:t xml:space="preserve"> em cima dos alertas gerados pelas regras. O mesmo trabalho discute um ponto crítico: em AML/fraude, </w:t>
      </w:r>
      <w:r w:rsidRPr="003E425B">
        <w:rPr>
          <w:rFonts w:ascii="Times New Roman" w:hAnsi="Times New Roman" w:cs="Times New Roman"/>
          <w:b/>
          <w:bCs/>
          <w:lang w:val="pt-BR"/>
        </w:rPr>
        <w:t>nem todo comportamento suspeito é outlier</w:t>
      </w:r>
      <w:r w:rsidRPr="003E425B">
        <w:rPr>
          <w:rFonts w:ascii="Times New Roman" w:hAnsi="Times New Roman" w:cs="Times New Roman"/>
          <w:lang w:val="pt-BR"/>
        </w:rPr>
        <w:t>, porque fraudadores tentam mimetizar normalidade — o que limita abordagens puramente não supervisionadas (</w:t>
      </w:r>
      <w:proofErr w:type="spellStart"/>
      <w:r w:rsidRPr="003E425B">
        <w:rPr>
          <w:rFonts w:ascii="Times New Roman" w:hAnsi="Times New Roman" w:cs="Times New Roman"/>
          <w:lang w:val="pt-BR"/>
        </w:rPr>
        <w:t>clustering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/anomalias) como “motor principal”. </w:t>
      </w:r>
      <w:hyperlink r:id="rId36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7EAFAD6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Implicação para velocidade:</w:t>
      </w:r>
      <w:r w:rsidRPr="003E425B">
        <w:rPr>
          <w:rFonts w:ascii="Times New Roman" w:hAnsi="Times New Roman" w:cs="Times New Roman"/>
          <w:lang w:val="pt-BR"/>
        </w:rPr>
        <w:t xml:space="preserve"> modelos “pós-regra” (</w:t>
      </w:r>
      <w:proofErr w:type="spellStart"/>
      <w:r w:rsidRPr="003E425B">
        <w:rPr>
          <w:rFonts w:ascii="Times New Roman" w:hAnsi="Times New Roman" w:cs="Times New Roman"/>
          <w:lang w:val="pt-BR"/>
        </w:rPr>
        <w:t>alert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suppression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/ </w:t>
      </w:r>
      <w:proofErr w:type="spellStart"/>
      <w:r w:rsidRPr="003E425B">
        <w:rPr>
          <w:rFonts w:ascii="Times New Roman" w:hAnsi="Times New Roman" w:cs="Times New Roman"/>
          <w:lang w:val="pt-BR"/>
        </w:rPr>
        <w:t>alert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scoring</w:t>
      </w:r>
      <w:proofErr w:type="spellEnd"/>
      <w:r w:rsidRPr="003E425B">
        <w:rPr>
          <w:rFonts w:ascii="Times New Roman" w:hAnsi="Times New Roman" w:cs="Times New Roman"/>
          <w:lang w:val="pt-BR"/>
        </w:rPr>
        <w:t>) aceleram porque você transforma um mar de alertas em uma fila curta e priorizada.</w:t>
      </w:r>
    </w:p>
    <w:p w14:paraId="349BC37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3D71D2F8">
          <v:rect id="_x0000_i1035" style="width:0;height:1.5pt" o:hralign="center" o:hrstd="t" o:hr="t" fillcolor="#a0a0a0" stroked="f"/>
        </w:pict>
      </w:r>
    </w:p>
    <w:p w14:paraId="56A6D365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3) Feature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engineering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“clássico” continua sendo decisivo para KYT</w:t>
      </w:r>
    </w:p>
    <w:p w14:paraId="5908ACB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Mesmo em 2024–2025, artigos aplicados continuam encontrando grande poder preditivo em variáveis e derivadas como:</w:t>
      </w:r>
    </w:p>
    <w:p w14:paraId="3CD7FA2C" w14:textId="77777777" w:rsidR="00595A88" w:rsidRPr="003E425B" w:rsidRDefault="00595A88" w:rsidP="00595A88">
      <w:pPr>
        <w:pStyle w:val="Corpodetexto"/>
        <w:numPr>
          <w:ilvl w:val="0"/>
          <w:numId w:val="20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transaction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amount</w:t>
      </w:r>
      <w:proofErr w:type="spellEnd"/>
    </w:p>
    <w:p w14:paraId="44A53B35" w14:textId="77777777" w:rsidR="00595A88" w:rsidRPr="003E425B" w:rsidRDefault="00595A88" w:rsidP="00595A88">
      <w:pPr>
        <w:pStyle w:val="Corpodetexto"/>
        <w:numPr>
          <w:ilvl w:val="0"/>
          <w:numId w:val="20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lastRenderedPageBreak/>
        <w:t>account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balance</w:t>
      </w:r>
      <w:r w:rsidRPr="003E425B">
        <w:rPr>
          <w:rFonts w:ascii="Times New Roman" w:hAnsi="Times New Roman" w:cs="Times New Roman"/>
          <w:lang w:val="pt-BR"/>
        </w:rPr>
        <w:t xml:space="preserve"> e </w:t>
      </w:r>
      <w:r w:rsidRPr="003E425B">
        <w:rPr>
          <w:rFonts w:ascii="Times New Roman" w:hAnsi="Times New Roman" w:cs="Times New Roman"/>
          <w:b/>
          <w:bCs/>
          <w:lang w:val="pt-BR"/>
        </w:rPr>
        <w:t>mudanças bruscas de saldo</w:t>
      </w:r>
    </w:p>
    <w:p w14:paraId="11DD3633" w14:textId="77777777" w:rsidR="00595A88" w:rsidRPr="003E425B" w:rsidRDefault="00595A88" w:rsidP="00595A88">
      <w:pPr>
        <w:pStyle w:val="Corpodetexto"/>
        <w:numPr>
          <w:ilvl w:val="0"/>
          <w:numId w:val="20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intervalo entre transações</w:t>
      </w:r>
      <w:r w:rsidRPr="003E425B">
        <w:rPr>
          <w:rFonts w:ascii="Times New Roman" w:hAnsi="Times New Roman" w:cs="Times New Roman"/>
          <w:lang w:val="pt-BR"/>
        </w:rPr>
        <w:t xml:space="preserve"> e </w:t>
      </w:r>
      <w:r w:rsidRPr="003E425B">
        <w:rPr>
          <w:rFonts w:ascii="Times New Roman" w:hAnsi="Times New Roman" w:cs="Times New Roman"/>
          <w:b/>
          <w:bCs/>
          <w:lang w:val="pt-BR"/>
        </w:rPr>
        <w:t>rajadas (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velocity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)</w:t>
      </w:r>
    </w:p>
    <w:p w14:paraId="6E75031D" w14:textId="77777777" w:rsidR="00595A88" w:rsidRPr="003E425B" w:rsidRDefault="00595A88" w:rsidP="00595A88">
      <w:pPr>
        <w:pStyle w:val="Corpodetexto"/>
        <w:numPr>
          <w:ilvl w:val="0"/>
          <w:numId w:val="20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tipo/canal/local da transação</w:t>
      </w:r>
      <w:r w:rsidRPr="003E425B">
        <w:rPr>
          <w:rFonts w:ascii="Times New Roman" w:hAnsi="Times New Roman" w:cs="Times New Roman"/>
          <w:lang w:val="pt-BR"/>
        </w:rPr>
        <w:br/>
        <w:t xml:space="preserve">Além disso, há ênfase no uso de atributos temporais (transformar datas para extrair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transaction</w:t>
      </w:r>
      <w:proofErr w:type="spellEnd"/>
      <w:r w:rsidRPr="003E425B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i/>
          <w:iCs/>
          <w:lang w:val="pt-BR"/>
        </w:rPr>
        <w:t>interval</w:t>
      </w:r>
      <w:proofErr w:type="spellEnd"/>
      <w:r w:rsidRPr="003E425B">
        <w:rPr>
          <w:rFonts w:ascii="Times New Roman" w:hAnsi="Times New Roman" w:cs="Times New Roman"/>
          <w:i/>
          <w:iCs/>
          <w:lang w:val="pt-BR"/>
        </w:rPr>
        <w:t>/time features</w:t>
      </w:r>
      <w:r w:rsidRPr="003E425B">
        <w:rPr>
          <w:rFonts w:ascii="Times New Roman" w:hAnsi="Times New Roman" w:cs="Times New Roman"/>
          <w:lang w:val="pt-BR"/>
        </w:rPr>
        <w:t xml:space="preserve">) e em tratar desbalanceamento. </w:t>
      </w:r>
      <w:hyperlink r:id="rId37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MDPI</w:t>
        </w:r>
      </w:hyperlink>
    </w:p>
    <w:p w14:paraId="1A055F6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Implicação para velocidade:</w:t>
      </w:r>
      <w:r w:rsidRPr="003E425B">
        <w:rPr>
          <w:rFonts w:ascii="Times New Roman" w:hAnsi="Times New Roman" w:cs="Times New Roman"/>
          <w:lang w:val="pt-BR"/>
        </w:rPr>
        <w:t xml:space="preserve"> bons atributos em janelas curtas (ex.: 5 min / 1 h / 24 h) permitem </w:t>
      </w:r>
      <w:r w:rsidRPr="003E425B">
        <w:rPr>
          <w:rFonts w:ascii="Times New Roman" w:hAnsi="Times New Roman" w:cs="Times New Roman"/>
          <w:b/>
          <w:bCs/>
          <w:lang w:val="pt-BR"/>
        </w:rPr>
        <w:t>bloquear/segurar</w:t>
      </w:r>
      <w:r w:rsidRPr="003E425B">
        <w:rPr>
          <w:rFonts w:ascii="Times New Roman" w:hAnsi="Times New Roman" w:cs="Times New Roman"/>
          <w:lang w:val="pt-BR"/>
        </w:rPr>
        <w:t xml:space="preserve"> fraude quase em tempo real sem esperar “acumular histórico”.</w:t>
      </w:r>
    </w:p>
    <w:p w14:paraId="5B29D39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52B7502E">
          <v:rect id="_x0000_i1036" style="width:0;height:1.5pt" o:hralign="center" o:hrstd="t" o:hr="t" fillcolor="#a0a0a0" stroked="f"/>
        </w:pict>
      </w:r>
    </w:p>
    <w:p w14:paraId="6EA784F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4) Modelos de grafo (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GNNs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) capturam fraudes coordenadas e padrões complexos que modelos tabulares perdem</w:t>
      </w:r>
    </w:p>
    <w:p w14:paraId="2BA52FFB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Transações não são eventos isolados: formam uma </w:t>
      </w:r>
      <w:r w:rsidRPr="003E425B">
        <w:rPr>
          <w:rFonts w:ascii="Times New Roman" w:hAnsi="Times New Roman" w:cs="Times New Roman"/>
          <w:b/>
          <w:bCs/>
          <w:lang w:val="pt-BR"/>
        </w:rPr>
        <w:t>rede</w:t>
      </w:r>
      <w:r w:rsidRPr="003E425B">
        <w:rPr>
          <w:rFonts w:ascii="Times New Roman" w:hAnsi="Times New Roman" w:cs="Times New Roman"/>
          <w:lang w:val="pt-BR"/>
        </w:rPr>
        <w:t xml:space="preserve"> (cliente ↔ contraparte ↔ </w:t>
      </w:r>
      <w:proofErr w:type="spellStart"/>
      <w:r w:rsidRPr="003E425B">
        <w:rPr>
          <w:rFonts w:ascii="Times New Roman" w:hAnsi="Times New Roman" w:cs="Times New Roman"/>
          <w:lang w:val="pt-BR"/>
        </w:rPr>
        <w:t>merchant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↔ dispositivo ↔ conta). Trabalhos recentes mostram que </w:t>
      </w:r>
      <w:proofErr w:type="spellStart"/>
      <w:r w:rsidRPr="003E425B">
        <w:rPr>
          <w:rFonts w:ascii="Times New Roman" w:hAnsi="Times New Roman" w:cs="Times New Roman"/>
          <w:lang w:val="pt-BR"/>
        </w:rPr>
        <w:t>GNNs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conseguem representar essa interconectividade e identificar padrões sutis/complexos. Um exemplo é o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LayerWeighted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-GCN</w:t>
      </w:r>
      <w:r w:rsidRPr="003E425B">
        <w:rPr>
          <w:rFonts w:ascii="Times New Roman" w:hAnsi="Times New Roman" w:cs="Times New Roman"/>
          <w:lang w:val="pt-BR"/>
        </w:rPr>
        <w:t xml:space="preserve">, que usa ponderação adaptativa de camadas para capturar melhor estruturas locais e globais e relata desempenho superior a técnicas tradicionais e </w:t>
      </w:r>
      <w:proofErr w:type="spellStart"/>
      <w:r w:rsidRPr="003E425B">
        <w:rPr>
          <w:rFonts w:ascii="Times New Roman" w:hAnsi="Times New Roman" w:cs="Times New Roman"/>
          <w:lang w:val="pt-BR"/>
        </w:rPr>
        <w:t>GNNs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padrão em cenários sintéticos complexos. </w:t>
      </w:r>
      <w:hyperlink r:id="rId38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7B2E7CD5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Implicação para velocidade:</w:t>
      </w:r>
      <w:r w:rsidRPr="003E425B">
        <w:rPr>
          <w:rFonts w:ascii="Times New Roman" w:hAnsi="Times New Roman" w:cs="Times New Roman"/>
          <w:lang w:val="pt-BR"/>
        </w:rPr>
        <w:t xml:space="preserve"> grafos ajudam a detectar </w:t>
      </w:r>
      <w:r w:rsidRPr="003E425B">
        <w:rPr>
          <w:rFonts w:ascii="Times New Roman" w:hAnsi="Times New Roman" w:cs="Times New Roman"/>
          <w:b/>
          <w:bCs/>
          <w:lang w:val="pt-BR"/>
        </w:rPr>
        <w:t>fraude em anel / mulas / colusão</w:t>
      </w:r>
      <w:r w:rsidRPr="003E425B">
        <w:rPr>
          <w:rFonts w:ascii="Times New Roman" w:hAnsi="Times New Roman" w:cs="Times New Roman"/>
          <w:lang w:val="pt-BR"/>
        </w:rPr>
        <w:t xml:space="preserve"> mais cedo, porque você enxerga o “grupo” e não apenas a transação isolada.</w:t>
      </w:r>
    </w:p>
    <w:p w14:paraId="4177F09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5D8BD79D">
          <v:rect id="_x0000_i1037" style="width:0;height:1.5pt" o:hralign="center" o:hrstd="t" o:hr="t" fillcolor="#a0a0a0" stroked="f"/>
        </w:pict>
      </w:r>
    </w:p>
    <w:p w14:paraId="31568CFB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5) Há uma tensão central: precisão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vs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recall em dados desbalanceados — e “acurácia” não basta</w:t>
      </w:r>
    </w:p>
    <w:p w14:paraId="606B39C5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Trabalhos aplicados reforçam que em fraude o </w:t>
      </w:r>
      <w:proofErr w:type="spellStart"/>
      <w:r w:rsidRPr="003E425B">
        <w:rPr>
          <w:rFonts w:ascii="Times New Roman" w:hAnsi="Times New Roman" w:cs="Times New Roman"/>
          <w:lang w:val="pt-BR"/>
        </w:rPr>
        <w:t>dataset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é tipicamente </w:t>
      </w:r>
      <w:r w:rsidRPr="003E425B">
        <w:rPr>
          <w:rFonts w:ascii="Times New Roman" w:hAnsi="Times New Roman" w:cs="Times New Roman"/>
          <w:b/>
          <w:bCs/>
          <w:lang w:val="pt-BR"/>
        </w:rPr>
        <w:t>desbalanceado</w:t>
      </w:r>
      <w:r w:rsidRPr="003E425B">
        <w:rPr>
          <w:rFonts w:ascii="Times New Roman" w:hAnsi="Times New Roman" w:cs="Times New Roman"/>
          <w:lang w:val="pt-BR"/>
        </w:rPr>
        <w:t xml:space="preserve">; por isso, métricas como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precision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/recall</w:t>
      </w:r>
      <w:r w:rsidRPr="003E425B">
        <w:rPr>
          <w:rFonts w:ascii="Times New Roman" w:hAnsi="Times New Roman" w:cs="Times New Roman"/>
          <w:lang w:val="pt-BR"/>
        </w:rPr>
        <w:t xml:space="preserve"> e variações como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F</w:t>
      </w:r>
      <w:r w:rsidRPr="003E425B">
        <w:rPr>
          <w:rFonts w:ascii="Times New Roman" w:hAnsi="Times New Roman" w:cs="Times New Roman"/>
          <w:b/>
          <w:bCs/>
          <w:lang w:val="pt-BR"/>
        </w:rPr>
        <w:noBreakHyphen/>
        <w:t>beta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ganham importância operacional (você </w:t>
      </w:r>
      <w:r w:rsidRPr="003E425B">
        <w:rPr>
          <w:rFonts w:ascii="Times New Roman" w:hAnsi="Times New Roman" w:cs="Times New Roman"/>
          <w:lang w:val="pt-BR"/>
        </w:rPr>
        <w:t xml:space="preserve">escolhe o peso do custo de falso negativo </w:t>
      </w:r>
      <w:proofErr w:type="spellStart"/>
      <w:r w:rsidRPr="003E425B">
        <w:rPr>
          <w:rFonts w:ascii="Times New Roman" w:hAnsi="Times New Roman" w:cs="Times New Roman"/>
          <w:lang w:val="pt-BR"/>
        </w:rPr>
        <w:t>vs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falso positivo). </w:t>
      </w:r>
      <w:hyperlink r:id="rId39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0C942A70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Implicação para velocidade:</w:t>
      </w:r>
      <w:r w:rsidRPr="003E425B">
        <w:rPr>
          <w:rFonts w:ascii="Times New Roman" w:hAnsi="Times New Roman" w:cs="Times New Roman"/>
          <w:lang w:val="pt-BR"/>
        </w:rPr>
        <w:t xml:space="preserve"> escolher o ponto operacional (</w:t>
      </w:r>
      <w:proofErr w:type="spellStart"/>
      <w:r w:rsidRPr="003E425B">
        <w:rPr>
          <w:rFonts w:ascii="Times New Roman" w:hAnsi="Times New Roman" w:cs="Times New Roman"/>
          <w:lang w:val="pt-BR"/>
        </w:rPr>
        <w:t>threshold</w:t>
      </w:r>
      <w:proofErr w:type="spellEnd"/>
      <w:r w:rsidRPr="003E425B">
        <w:rPr>
          <w:rFonts w:ascii="Times New Roman" w:hAnsi="Times New Roman" w:cs="Times New Roman"/>
          <w:lang w:val="pt-BR"/>
        </w:rPr>
        <w:t>) certo impacta diretamente o “tempo até ação” — você evita filas gigantescas e mantém SLA de resposta.</w:t>
      </w:r>
    </w:p>
    <w:p w14:paraId="2B2CC56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58DB993F">
          <v:rect id="_x0000_i1038" style="width:0;height:1.5pt" o:hralign="center" o:hrstd="t" o:hr="t" fillcolor="#a0a0a0" stroked="f"/>
        </w:pict>
      </w:r>
    </w:p>
    <w:p w14:paraId="6F9EF66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6) Detecção “rápida” precisa ser pensada como problema de sistema, não só de modelo</w:t>
      </w:r>
    </w:p>
    <w:p w14:paraId="405EFD3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Há exemplos de desenho em que o modelo é treinado historicamente e aplicado em </w:t>
      </w:r>
      <w:r w:rsidRPr="003E425B">
        <w:rPr>
          <w:rFonts w:ascii="Times New Roman" w:hAnsi="Times New Roman" w:cs="Times New Roman"/>
          <w:b/>
          <w:bCs/>
          <w:lang w:val="pt-BR"/>
        </w:rPr>
        <w:t>transações entrantes</w:t>
      </w:r>
      <w:r w:rsidRPr="003E425B">
        <w:rPr>
          <w:rFonts w:ascii="Times New Roman" w:hAnsi="Times New Roman" w:cs="Times New Roman"/>
          <w:lang w:val="pt-BR"/>
        </w:rPr>
        <w:t xml:space="preserve"> com pipeline de </w:t>
      </w:r>
      <w:r w:rsidRPr="003E425B">
        <w:rPr>
          <w:rFonts w:ascii="Times New Roman" w:hAnsi="Times New Roman" w:cs="Times New Roman"/>
          <w:b/>
          <w:bCs/>
          <w:lang w:val="pt-BR"/>
        </w:rPr>
        <w:t>coleta de log em tempo real</w:t>
      </w:r>
      <w:r w:rsidRPr="003E425B">
        <w:rPr>
          <w:rFonts w:ascii="Times New Roman" w:hAnsi="Times New Roman" w:cs="Times New Roman"/>
          <w:lang w:val="pt-BR"/>
        </w:rPr>
        <w:t xml:space="preserve"> e geração de “</w:t>
      </w:r>
      <w:proofErr w:type="spellStart"/>
      <w:r w:rsidRPr="003E425B">
        <w:rPr>
          <w:rFonts w:ascii="Times New Roman" w:hAnsi="Times New Roman" w:cs="Times New Roman"/>
          <w:lang w:val="pt-BR"/>
        </w:rPr>
        <w:t>clues</w:t>
      </w:r>
      <w:proofErr w:type="spellEnd"/>
      <w:r w:rsidRPr="003E425B">
        <w:rPr>
          <w:rFonts w:ascii="Times New Roman" w:hAnsi="Times New Roman" w:cs="Times New Roman"/>
          <w:lang w:val="pt-BR"/>
        </w:rPr>
        <w:t>/</w:t>
      </w:r>
      <w:proofErr w:type="spellStart"/>
      <w:r w:rsidRPr="003E425B">
        <w:rPr>
          <w:rFonts w:ascii="Times New Roman" w:hAnsi="Times New Roman" w:cs="Times New Roman"/>
          <w:lang w:val="pt-BR"/>
        </w:rPr>
        <w:t>alerts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” de forma contínua; o mesmo trabalho discute desafios típicos de avaliação em produção (intervenção precoce pode mascarar rótulo; confirmação oficial demora). </w:t>
      </w:r>
      <w:hyperlink r:id="rId40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1726263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Implicação para velocidade:</w:t>
      </w:r>
      <w:r w:rsidRPr="003E425B">
        <w:rPr>
          <w:rFonts w:ascii="Times New Roman" w:hAnsi="Times New Roman" w:cs="Times New Roman"/>
          <w:lang w:val="pt-BR"/>
        </w:rPr>
        <w:t xml:space="preserve"> sem </w:t>
      </w:r>
      <w:r w:rsidRPr="003E425B">
        <w:rPr>
          <w:rFonts w:ascii="Times New Roman" w:hAnsi="Times New Roman" w:cs="Times New Roman"/>
          <w:b/>
          <w:bCs/>
          <w:lang w:val="pt-BR"/>
        </w:rPr>
        <w:t>engenharia de dados/streaming/case management</w:t>
      </w:r>
      <w:r w:rsidRPr="003E425B">
        <w:rPr>
          <w:rFonts w:ascii="Times New Roman" w:hAnsi="Times New Roman" w:cs="Times New Roman"/>
          <w:lang w:val="pt-BR"/>
        </w:rPr>
        <w:t>, até o melhor modelo vira “lento” na prática.</w:t>
      </w:r>
    </w:p>
    <w:p w14:paraId="2D95CF86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7B92DF59">
          <v:rect id="_x0000_i1039" style="width:0;height:1.5pt" o:hralign="center" o:hrstd="t" o:hr="t" fillcolor="#a0a0a0" stroked="f"/>
        </w:pict>
      </w:r>
    </w:p>
    <w:p w14:paraId="67470797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7)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Deep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learning cresce (LSTM/Transformers/ensembles), mas governança e explicabilidade continuam no centro</w:t>
      </w:r>
    </w:p>
    <w:p w14:paraId="2AFB29B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Uma revisão sistemática recente (108 publicações, 2019–2024) mostra expansão do uso de DL (CNN, LSTM, </w:t>
      </w:r>
      <w:proofErr w:type="spellStart"/>
      <w:r w:rsidRPr="003E425B">
        <w:rPr>
          <w:rFonts w:ascii="Times New Roman" w:hAnsi="Times New Roman" w:cs="Times New Roman"/>
          <w:lang w:val="pt-BR"/>
        </w:rPr>
        <w:t>transformers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, ensembles) e aponta desafios recorrentes: </w:t>
      </w:r>
      <w:r w:rsidRPr="003E425B">
        <w:rPr>
          <w:rFonts w:ascii="Times New Roman" w:hAnsi="Times New Roman" w:cs="Times New Roman"/>
          <w:b/>
          <w:bCs/>
          <w:lang w:val="pt-BR"/>
        </w:rPr>
        <w:t>desbalanceamento</w:t>
      </w:r>
      <w:r w:rsidRPr="003E425B">
        <w:rPr>
          <w:rFonts w:ascii="Times New Roman" w:hAnsi="Times New Roman" w:cs="Times New Roman"/>
          <w:lang w:val="pt-BR"/>
        </w:rPr>
        <w:t xml:space="preserve">, </w:t>
      </w:r>
      <w:r w:rsidRPr="003E425B">
        <w:rPr>
          <w:rFonts w:ascii="Times New Roman" w:hAnsi="Times New Roman" w:cs="Times New Roman"/>
          <w:b/>
          <w:bCs/>
          <w:lang w:val="pt-BR"/>
        </w:rPr>
        <w:t>automação</w:t>
      </w:r>
      <w:r w:rsidRPr="003E425B">
        <w:rPr>
          <w:rFonts w:ascii="Times New Roman" w:hAnsi="Times New Roman" w:cs="Times New Roman"/>
          <w:lang w:val="pt-BR"/>
        </w:rPr>
        <w:t xml:space="preserve">, </w:t>
      </w:r>
      <w:r w:rsidRPr="003E425B">
        <w:rPr>
          <w:rFonts w:ascii="Times New Roman" w:hAnsi="Times New Roman" w:cs="Times New Roman"/>
          <w:b/>
          <w:bCs/>
          <w:lang w:val="pt-BR"/>
        </w:rPr>
        <w:t>explicabilidade</w:t>
      </w:r>
      <w:r w:rsidRPr="003E425B">
        <w:rPr>
          <w:rFonts w:ascii="Times New Roman" w:hAnsi="Times New Roman" w:cs="Times New Roman"/>
          <w:lang w:val="pt-BR"/>
        </w:rPr>
        <w:t xml:space="preserve"> e </w:t>
      </w:r>
      <w:r w:rsidRPr="003E425B">
        <w:rPr>
          <w:rFonts w:ascii="Times New Roman" w:hAnsi="Times New Roman" w:cs="Times New Roman"/>
          <w:b/>
          <w:bCs/>
          <w:lang w:val="pt-BR"/>
        </w:rPr>
        <w:t>privacidade/compliance</w:t>
      </w:r>
      <w:r w:rsidRPr="003E425B">
        <w:rPr>
          <w:rFonts w:ascii="Times New Roman" w:hAnsi="Times New Roman" w:cs="Times New Roman"/>
          <w:lang w:val="pt-BR"/>
        </w:rPr>
        <w:t xml:space="preserve"> — propondo inclusive um framework para alinhar método ↔ setor ↔ governança. </w:t>
      </w:r>
      <w:hyperlink r:id="rId41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ScienceDirect</w:t>
        </w:r>
        <w:proofErr w:type="spellEnd"/>
      </w:hyperlink>
    </w:p>
    <w:p w14:paraId="007CF12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Implicação para velocidade:</w:t>
      </w:r>
      <w:r w:rsidRPr="003E425B">
        <w:rPr>
          <w:rFonts w:ascii="Times New Roman" w:hAnsi="Times New Roman" w:cs="Times New Roman"/>
          <w:lang w:val="pt-BR"/>
        </w:rPr>
        <w:t xml:space="preserve"> DL pode ajudar, mas só acelera de verdade quando você consegue operar com confiança (explicações, auditoria, controles).</w:t>
      </w:r>
    </w:p>
    <w:p w14:paraId="543B650A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4C8F54E3">
          <v:rect id="_x0000_i1040" style="width:0;height:1.5pt" o:hralign="center" o:hrstd="t" o:hr="t" fillcolor="#a0a0a0" stroked="f"/>
        </w:pict>
      </w:r>
    </w:p>
    <w:p w14:paraId="05A0199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lastRenderedPageBreak/>
        <w:t>8) KYC data também é sinal de risco: qualidade, padronização e modelagem importam</w:t>
      </w:r>
    </w:p>
    <w:p w14:paraId="6A0346F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 estudo em KYC mostra que dados cadastrais podem ser usados com ML para construir um </w:t>
      </w:r>
      <w:r w:rsidRPr="003E425B">
        <w:rPr>
          <w:rFonts w:ascii="Times New Roman" w:hAnsi="Times New Roman" w:cs="Times New Roman"/>
          <w:b/>
          <w:bCs/>
          <w:lang w:val="pt-BR"/>
        </w:rPr>
        <w:t>modelo de avaliação de risco</w:t>
      </w:r>
      <w:r w:rsidRPr="003E425B">
        <w:rPr>
          <w:rFonts w:ascii="Times New Roman" w:hAnsi="Times New Roman" w:cs="Times New Roman"/>
          <w:lang w:val="pt-BR"/>
        </w:rPr>
        <w:t xml:space="preserve">; também chama atenção para dificuldades práticas: dados vêm de múltiplos formatos, exigem limpeza/transformação, e mecanismos de monitoramento “simplistas e estáticos” ficam sujeitos a erro — inclusive porque padrões variam por país/negócio. </w:t>
      </w:r>
      <w:hyperlink r:id="rId42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ScienceDirect</w:t>
        </w:r>
        <w:proofErr w:type="spellEnd"/>
      </w:hyperlink>
    </w:p>
    <w:p w14:paraId="1AC6750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Implicação para velocidade:</w:t>
      </w:r>
      <w:r w:rsidRPr="003E425B">
        <w:rPr>
          <w:rFonts w:ascii="Times New Roman" w:hAnsi="Times New Roman" w:cs="Times New Roman"/>
          <w:lang w:val="pt-BR"/>
        </w:rPr>
        <w:t xml:space="preserve"> padronizar/estruturar KYC e resolver identidade (</w:t>
      </w:r>
      <w:proofErr w:type="spellStart"/>
      <w:r w:rsidRPr="003E425B">
        <w:rPr>
          <w:rFonts w:ascii="Times New Roman" w:hAnsi="Times New Roman" w:cs="Times New Roman"/>
          <w:lang w:val="pt-BR"/>
        </w:rPr>
        <w:t>entity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resolution</w:t>
      </w:r>
      <w:proofErr w:type="spellEnd"/>
      <w:r w:rsidRPr="003E425B">
        <w:rPr>
          <w:rFonts w:ascii="Times New Roman" w:hAnsi="Times New Roman" w:cs="Times New Roman"/>
          <w:lang w:val="pt-BR"/>
        </w:rPr>
        <w:t>) acelera porque você consegue “contextualizar” transações em tempo real.</w:t>
      </w:r>
    </w:p>
    <w:p w14:paraId="4A838A3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31B87689">
          <v:rect id="_x0000_i1041" style="width:0;height:1.5pt" o:hralign="center" o:hrstd="t" o:hr="t" fillcolor="#a0a0a0" stroked="f"/>
        </w:pict>
      </w:r>
    </w:p>
    <w:p w14:paraId="33596A0B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Como aplicar esses achados em fintechs para identificar fraude mais rápido</w:t>
      </w:r>
    </w:p>
    <w:p w14:paraId="08460596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A forma mais útil de pensar “rápido” é dividir em 3 latências:</w:t>
      </w:r>
    </w:p>
    <w:p w14:paraId="0150F9F4" w14:textId="77777777" w:rsidR="00595A88" w:rsidRPr="003E425B" w:rsidRDefault="00595A88" w:rsidP="00595A88">
      <w:pPr>
        <w:pStyle w:val="Corpodetexto"/>
        <w:numPr>
          <w:ilvl w:val="0"/>
          <w:numId w:val="21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Latência de detecção (evento → score)</w:t>
      </w:r>
      <w:r w:rsidRPr="003E425B">
        <w:rPr>
          <w:rFonts w:ascii="Times New Roman" w:hAnsi="Times New Roman" w:cs="Times New Roman"/>
          <w:lang w:val="pt-BR"/>
        </w:rPr>
        <w:t>: milissegundos a segundos</w:t>
      </w:r>
    </w:p>
    <w:p w14:paraId="1A91AA6F" w14:textId="77777777" w:rsidR="00595A88" w:rsidRPr="003E425B" w:rsidRDefault="00595A88" w:rsidP="00595A88">
      <w:pPr>
        <w:pStyle w:val="Corpodetexto"/>
        <w:numPr>
          <w:ilvl w:val="0"/>
          <w:numId w:val="21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Latência de decisão (score → ação)</w:t>
      </w:r>
      <w:r w:rsidRPr="003E425B">
        <w:rPr>
          <w:rFonts w:ascii="Times New Roman" w:hAnsi="Times New Roman" w:cs="Times New Roman"/>
          <w:lang w:val="pt-BR"/>
        </w:rPr>
        <w:t>: segundos a minutos</w:t>
      </w:r>
    </w:p>
    <w:p w14:paraId="61441EEB" w14:textId="77777777" w:rsidR="00595A88" w:rsidRPr="003E425B" w:rsidRDefault="00595A88" w:rsidP="00595A88">
      <w:pPr>
        <w:pStyle w:val="Corpodetexto"/>
        <w:numPr>
          <w:ilvl w:val="0"/>
          <w:numId w:val="21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Latência de aprendizado (novo padrão → modelo atualizado)</w:t>
      </w:r>
      <w:r w:rsidRPr="003E425B">
        <w:rPr>
          <w:rFonts w:ascii="Times New Roman" w:hAnsi="Times New Roman" w:cs="Times New Roman"/>
          <w:lang w:val="pt-BR"/>
        </w:rPr>
        <w:t>: dias a semanas</w:t>
      </w:r>
    </w:p>
    <w:p w14:paraId="0D63045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Abaixo vai um </w:t>
      </w:r>
      <w:proofErr w:type="spellStart"/>
      <w:r w:rsidRPr="003E425B">
        <w:rPr>
          <w:rFonts w:ascii="Times New Roman" w:hAnsi="Times New Roman" w:cs="Times New Roman"/>
          <w:lang w:val="pt-BR"/>
        </w:rPr>
        <w:t>blueprint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para reduzir as três.</w:t>
      </w:r>
    </w:p>
    <w:p w14:paraId="2AAB1DA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0CA83918">
          <v:rect id="_x0000_i1042" style="width:0;height:1.5pt" o:hralign="center" o:hrstd="t" o:hr="t" fillcolor="#a0a0a0" stroked="f"/>
        </w:pict>
      </w:r>
    </w:p>
    <w:p w14:paraId="019C8C06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A) Arquitetura recomendada: pipeline em camadas (rápido + profundo)</w:t>
      </w:r>
    </w:p>
    <w:p w14:paraId="6DB4702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Camada 0 — Regras de “hard stop” (instantâneo)</w:t>
      </w:r>
    </w:p>
    <w:p w14:paraId="3E40A925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Use regras somente para </w:t>
      </w:r>
      <w:r w:rsidRPr="003E425B">
        <w:rPr>
          <w:rFonts w:ascii="Times New Roman" w:hAnsi="Times New Roman" w:cs="Times New Roman"/>
          <w:b/>
          <w:bCs/>
          <w:lang w:val="pt-BR"/>
        </w:rPr>
        <w:t>casos óbvios e perigosos</w:t>
      </w:r>
      <w:r w:rsidRPr="003E425B">
        <w:rPr>
          <w:rFonts w:ascii="Times New Roman" w:hAnsi="Times New Roman" w:cs="Times New Roman"/>
          <w:lang w:val="pt-BR"/>
        </w:rPr>
        <w:t xml:space="preserve"> (ex.: padrões impossíveis, violações claras). Mantém </w:t>
      </w:r>
      <w:proofErr w:type="spellStart"/>
      <w:r w:rsidRPr="003E425B">
        <w:rPr>
          <w:rFonts w:ascii="Times New Roman" w:hAnsi="Times New Roman" w:cs="Times New Roman"/>
          <w:lang w:val="pt-BR"/>
        </w:rPr>
        <w:t>interpretabilidade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ação imediata.</w:t>
      </w:r>
    </w:p>
    <w:p w14:paraId="51A5CF60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Camada 1 — Modelo tabular rápido (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sub-segundo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)</w:t>
      </w:r>
    </w:p>
    <w:p w14:paraId="6111750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Um </w:t>
      </w:r>
      <w:proofErr w:type="spellStart"/>
      <w:r w:rsidRPr="003E425B">
        <w:rPr>
          <w:rFonts w:ascii="Times New Roman" w:hAnsi="Times New Roman" w:cs="Times New Roman"/>
          <w:lang w:val="pt-BR"/>
        </w:rPr>
        <w:t>Gradient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Boosting</w:t>
      </w:r>
      <w:proofErr w:type="spellEnd"/>
      <w:r w:rsidRPr="003E425B">
        <w:rPr>
          <w:rFonts w:ascii="Times New Roman" w:hAnsi="Times New Roman" w:cs="Times New Roman"/>
          <w:lang w:val="pt-BR"/>
        </w:rPr>
        <w:t>/</w:t>
      </w:r>
      <w:proofErr w:type="spellStart"/>
      <w:r w:rsidRPr="003E425B">
        <w:rPr>
          <w:rFonts w:ascii="Times New Roman" w:hAnsi="Times New Roman" w:cs="Times New Roman"/>
          <w:lang w:val="pt-BR"/>
        </w:rPr>
        <w:t>XGBoost</w:t>
      </w:r>
      <w:proofErr w:type="spellEnd"/>
      <w:r w:rsidRPr="003E425B">
        <w:rPr>
          <w:rFonts w:ascii="Times New Roman" w:hAnsi="Times New Roman" w:cs="Times New Roman"/>
          <w:lang w:val="pt-BR"/>
        </w:rPr>
        <w:t>/</w:t>
      </w:r>
      <w:proofErr w:type="spellStart"/>
      <w:r w:rsidRPr="003E425B">
        <w:rPr>
          <w:rFonts w:ascii="Times New Roman" w:hAnsi="Times New Roman" w:cs="Times New Roman"/>
          <w:lang w:val="pt-BR"/>
        </w:rPr>
        <w:t>LightGBM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com features de janelas curtas:</w:t>
      </w:r>
    </w:p>
    <w:p w14:paraId="75C3A7F8" w14:textId="77777777" w:rsidR="00595A88" w:rsidRPr="003E425B" w:rsidRDefault="00595A88" w:rsidP="00595A88">
      <w:pPr>
        <w:pStyle w:val="Corpodetexto"/>
        <w:numPr>
          <w:ilvl w:val="0"/>
          <w:numId w:val="22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lang w:val="pt-BR"/>
        </w:rPr>
        <w:t>velocity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(contagens/valores em 1–5–60 min),</w:t>
      </w:r>
    </w:p>
    <w:p w14:paraId="6E0FBCCB" w14:textId="77777777" w:rsidR="00595A88" w:rsidRPr="003E425B" w:rsidRDefault="00595A88" w:rsidP="00595A88">
      <w:pPr>
        <w:pStyle w:val="Corpodetexto"/>
        <w:numPr>
          <w:ilvl w:val="0"/>
          <w:numId w:val="2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variação de saldo,</w:t>
      </w:r>
    </w:p>
    <w:p w14:paraId="6CCAA092" w14:textId="77777777" w:rsidR="00595A88" w:rsidRPr="003E425B" w:rsidRDefault="00595A88" w:rsidP="00595A88">
      <w:pPr>
        <w:pStyle w:val="Corpodetexto"/>
        <w:numPr>
          <w:ilvl w:val="0"/>
          <w:numId w:val="2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recência/frequência/monetário (RFM),</w:t>
      </w:r>
    </w:p>
    <w:p w14:paraId="347EDF60" w14:textId="77777777" w:rsidR="00595A88" w:rsidRPr="003E425B" w:rsidRDefault="00595A88" w:rsidP="00595A88">
      <w:pPr>
        <w:pStyle w:val="Corpodetexto"/>
        <w:numPr>
          <w:ilvl w:val="0"/>
          <w:numId w:val="2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distância ao perfil histórico.</w:t>
      </w:r>
    </w:p>
    <w:p w14:paraId="024C33BB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Essas features são exatamente o tipo que aparece como altamente útil em aplicações de detecção (ex.: </w:t>
      </w:r>
      <w:proofErr w:type="spellStart"/>
      <w:r w:rsidRPr="003E425B">
        <w:rPr>
          <w:rFonts w:ascii="Times New Roman" w:hAnsi="Times New Roman" w:cs="Times New Roman"/>
          <w:lang w:val="pt-BR"/>
        </w:rPr>
        <w:t>amount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, balance, intervalos temporais). </w:t>
      </w:r>
      <w:hyperlink r:id="rId43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MDPI</w:t>
        </w:r>
      </w:hyperlink>
    </w:p>
    <w:p w14:paraId="406935D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Camada 2 — “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Alert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suppression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/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alert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ranking” (minutos, mas decisivo)</w:t>
      </w:r>
    </w:p>
    <w:p w14:paraId="1F43800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Depois que regras disparam (ou Camada 1 marca risco), rode um modelo para:</w:t>
      </w:r>
    </w:p>
    <w:p w14:paraId="7B9468BB" w14:textId="77777777" w:rsidR="00595A88" w:rsidRPr="003E425B" w:rsidRDefault="00595A88" w:rsidP="00595A88">
      <w:pPr>
        <w:pStyle w:val="Corpodetexto"/>
        <w:numPr>
          <w:ilvl w:val="0"/>
          <w:numId w:val="23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suprimir falsos positivos</w:t>
      </w:r>
    </w:p>
    <w:p w14:paraId="0782D15D" w14:textId="77777777" w:rsidR="00595A88" w:rsidRPr="003E425B" w:rsidRDefault="00595A88" w:rsidP="00595A88">
      <w:pPr>
        <w:pStyle w:val="Corpodetexto"/>
        <w:numPr>
          <w:ilvl w:val="0"/>
          <w:numId w:val="23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ordenar alertas</w:t>
      </w:r>
      <w:r w:rsidRPr="003E425B">
        <w:rPr>
          <w:rFonts w:ascii="Times New Roman" w:hAnsi="Times New Roman" w:cs="Times New Roman"/>
          <w:lang w:val="pt-BR"/>
        </w:rPr>
        <w:t xml:space="preserve"> por risco esperado</w:t>
      </w:r>
    </w:p>
    <w:p w14:paraId="40A680FA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Essa estratégia é diretamente discutida em frameworks híbridos (ML + regras) com foco em reduzir falso positivo e ranquear </w:t>
      </w:r>
      <w:proofErr w:type="spellStart"/>
      <w:r w:rsidRPr="003E425B">
        <w:rPr>
          <w:rFonts w:ascii="Times New Roman" w:hAnsi="Times New Roman" w:cs="Times New Roman"/>
          <w:lang w:val="pt-BR"/>
        </w:rPr>
        <w:t>TPs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. </w:t>
      </w:r>
      <w:hyperlink r:id="rId44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4EAEC665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Camada 3 — Grafo / GNN (quase tempo real ou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near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-real-time)</w:t>
      </w:r>
    </w:p>
    <w:p w14:paraId="21FDE6C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Aplique score de risco de rede (</w:t>
      </w:r>
      <w:proofErr w:type="spellStart"/>
      <w:r w:rsidRPr="003E425B">
        <w:rPr>
          <w:rFonts w:ascii="Times New Roman" w:hAnsi="Times New Roman" w:cs="Times New Roman"/>
          <w:lang w:val="pt-BR"/>
        </w:rPr>
        <w:t>ring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risk</w:t>
      </w:r>
      <w:proofErr w:type="spellEnd"/>
      <w:r w:rsidRPr="003E425B">
        <w:rPr>
          <w:rFonts w:ascii="Times New Roman" w:hAnsi="Times New Roman" w:cs="Times New Roman"/>
          <w:lang w:val="pt-BR"/>
        </w:rPr>
        <w:t>):</w:t>
      </w:r>
    </w:p>
    <w:p w14:paraId="248B7B8C" w14:textId="77777777" w:rsidR="00595A88" w:rsidRPr="003E425B" w:rsidRDefault="00595A88" w:rsidP="00595A88">
      <w:pPr>
        <w:pStyle w:val="Corpodetexto"/>
        <w:numPr>
          <w:ilvl w:val="0"/>
          <w:numId w:val="24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features de grafo (grau, compartilhamento de device/telefone/endereço, comunidades),</w:t>
      </w:r>
    </w:p>
    <w:p w14:paraId="160F6B20" w14:textId="77777777" w:rsidR="00595A88" w:rsidRPr="003E425B" w:rsidRDefault="00595A88" w:rsidP="00595A88">
      <w:pPr>
        <w:pStyle w:val="Corpodetexto"/>
        <w:numPr>
          <w:ilvl w:val="0"/>
          <w:numId w:val="24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lang w:val="pt-BR"/>
        </w:rPr>
        <w:t>embeddings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ou GNN (quando viável)</w:t>
      </w:r>
    </w:p>
    <w:p w14:paraId="688D661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Modelos como </w:t>
      </w:r>
      <w:proofErr w:type="spellStart"/>
      <w:r w:rsidRPr="003E425B">
        <w:rPr>
          <w:rFonts w:ascii="Times New Roman" w:hAnsi="Times New Roman" w:cs="Times New Roman"/>
          <w:lang w:val="pt-BR"/>
        </w:rPr>
        <w:t>LayerWeighted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-GCN reforçam a vantagem de representar transações como rede e capturar estruturas locais/globais para achar padrões sutis. </w:t>
      </w:r>
      <w:hyperlink r:id="rId45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13936F4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lastRenderedPageBreak/>
        <w:t>Resultado prático:</w:t>
      </w:r>
      <w:r w:rsidRPr="003E425B">
        <w:rPr>
          <w:rFonts w:ascii="Times New Roman" w:hAnsi="Times New Roman" w:cs="Times New Roman"/>
          <w:lang w:val="pt-BR"/>
        </w:rPr>
        <w:t xml:space="preserve"> você detecta rápido com Camada 1, decide melhor com Camada 2 e captura fraude coordenada com Camada 3.</w:t>
      </w:r>
    </w:p>
    <w:p w14:paraId="1A20E397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2CA30099">
          <v:rect id="_x0000_i1043" style="width:0;height:1.5pt" o:hralign="center" o:hrstd="t" o:hr="t" fillcolor="#a0a0a0" stroked="f"/>
        </w:pict>
      </w:r>
    </w:p>
    <w:p w14:paraId="7AC7E7C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B) Como acelerar a latência de detecção (evento → score)</w:t>
      </w:r>
    </w:p>
    <w:p w14:paraId="62149C6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1) Feature Store em tempo real + agregações incrementais</w:t>
      </w:r>
    </w:p>
    <w:p w14:paraId="4BC12237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Não recalcule janelas na hora. Mantenha estado:</w:t>
      </w:r>
    </w:p>
    <w:p w14:paraId="4B4A690D" w14:textId="77777777" w:rsidR="00595A88" w:rsidRPr="003E425B" w:rsidRDefault="00595A88" w:rsidP="00595A88">
      <w:pPr>
        <w:pStyle w:val="Corpodetexto"/>
        <w:numPr>
          <w:ilvl w:val="0"/>
          <w:numId w:val="2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contadores e somas em janelas (1m/5m/1h/24h),</w:t>
      </w:r>
    </w:p>
    <w:p w14:paraId="00AD0619" w14:textId="77777777" w:rsidR="00595A88" w:rsidRPr="003E425B" w:rsidRDefault="00595A88" w:rsidP="00595A88">
      <w:pPr>
        <w:pStyle w:val="Corpodetexto"/>
        <w:numPr>
          <w:ilvl w:val="0"/>
          <w:numId w:val="2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últimos </w:t>
      </w:r>
      <w:proofErr w:type="spellStart"/>
      <w:r w:rsidRPr="003E425B">
        <w:rPr>
          <w:rFonts w:ascii="Times New Roman" w:hAnsi="Times New Roman" w:cs="Times New Roman"/>
          <w:lang w:val="pt-BR"/>
        </w:rPr>
        <w:t>timestamps</w:t>
      </w:r>
      <w:proofErr w:type="spellEnd"/>
      <w:r w:rsidRPr="003E425B">
        <w:rPr>
          <w:rFonts w:ascii="Times New Roman" w:hAnsi="Times New Roman" w:cs="Times New Roman"/>
          <w:lang w:val="pt-BR"/>
        </w:rPr>
        <w:t>,</w:t>
      </w:r>
    </w:p>
    <w:p w14:paraId="08CF8F8E" w14:textId="77777777" w:rsidR="00595A88" w:rsidRPr="003E425B" w:rsidRDefault="00595A88" w:rsidP="00595A88">
      <w:pPr>
        <w:pStyle w:val="Corpodetexto"/>
        <w:numPr>
          <w:ilvl w:val="0"/>
          <w:numId w:val="2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saldo anterior </w:t>
      </w:r>
      <w:proofErr w:type="spellStart"/>
      <w:r w:rsidRPr="003E425B">
        <w:rPr>
          <w:rFonts w:ascii="Times New Roman" w:hAnsi="Times New Roman" w:cs="Times New Roman"/>
          <w:lang w:val="pt-BR"/>
        </w:rPr>
        <w:t>vs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atual,</w:t>
      </w:r>
    </w:p>
    <w:p w14:paraId="1DC2DCFB" w14:textId="77777777" w:rsidR="00595A88" w:rsidRPr="003E425B" w:rsidRDefault="00595A88" w:rsidP="00595A88">
      <w:pPr>
        <w:pStyle w:val="Corpodetexto"/>
        <w:numPr>
          <w:ilvl w:val="0"/>
          <w:numId w:val="2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últimas N contrapartes/</w:t>
      </w:r>
      <w:proofErr w:type="spellStart"/>
      <w:r w:rsidRPr="003E425B">
        <w:rPr>
          <w:rFonts w:ascii="Times New Roman" w:hAnsi="Times New Roman" w:cs="Times New Roman"/>
          <w:lang w:val="pt-BR"/>
        </w:rPr>
        <w:t>merchants</w:t>
      </w:r>
      <w:proofErr w:type="spellEnd"/>
      <w:r w:rsidRPr="003E425B">
        <w:rPr>
          <w:rFonts w:ascii="Times New Roman" w:hAnsi="Times New Roman" w:cs="Times New Roman"/>
          <w:lang w:val="pt-BR"/>
        </w:rPr>
        <w:t>.</w:t>
      </w:r>
    </w:p>
    <w:p w14:paraId="57A45679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Esse tipo de engenharia (inclusive uso de datas para intervalos) é padrão em aplicações práticas. </w:t>
      </w:r>
      <w:hyperlink r:id="rId46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MDPI</w:t>
        </w:r>
      </w:hyperlink>
    </w:p>
    <w:p w14:paraId="56963483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2)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Caching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de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embeddings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/risco de grafo</w:t>
      </w:r>
    </w:p>
    <w:p w14:paraId="5B6971E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Grafo é pesado se você tentar “rodar tudo” em tempo real. Para velocidade:</w:t>
      </w:r>
    </w:p>
    <w:p w14:paraId="7744D0B0" w14:textId="77777777" w:rsidR="00595A88" w:rsidRPr="003E425B" w:rsidRDefault="00595A88" w:rsidP="00595A88">
      <w:pPr>
        <w:pStyle w:val="Corpodetexto"/>
        <w:numPr>
          <w:ilvl w:val="0"/>
          <w:numId w:val="2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compute </w:t>
      </w:r>
      <w:proofErr w:type="spellStart"/>
      <w:r w:rsidRPr="003E425B">
        <w:rPr>
          <w:rFonts w:ascii="Times New Roman" w:hAnsi="Times New Roman" w:cs="Times New Roman"/>
          <w:lang w:val="pt-BR"/>
        </w:rPr>
        <w:t>embeddings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em batch (ex.: diário/horário),</w:t>
      </w:r>
    </w:p>
    <w:p w14:paraId="2606DB3D" w14:textId="77777777" w:rsidR="00595A88" w:rsidRPr="003E425B" w:rsidRDefault="00595A88" w:rsidP="00595A88">
      <w:pPr>
        <w:pStyle w:val="Corpodetexto"/>
        <w:numPr>
          <w:ilvl w:val="0"/>
          <w:numId w:val="2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mantenha “delta features” (novos links/novas contrapartes) em streaming,</w:t>
      </w:r>
    </w:p>
    <w:p w14:paraId="70156AD4" w14:textId="77777777" w:rsidR="00595A88" w:rsidRPr="003E425B" w:rsidRDefault="00595A88" w:rsidP="00595A88">
      <w:pPr>
        <w:pStyle w:val="Corpodetexto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r w:rsidRPr="003E425B">
        <w:rPr>
          <w:rFonts w:ascii="Times New Roman" w:hAnsi="Times New Roman" w:cs="Times New Roman"/>
          <w:lang w:val="en-US"/>
        </w:rPr>
        <w:t xml:space="preserve">no scoring online, </w:t>
      </w:r>
      <w:proofErr w:type="spellStart"/>
      <w:r w:rsidRPr="003E425B">
        <w:rPr>
          <w:rFonts w:ascii="Times New Roman" w:hAnsi="Times New Roman" w:cs="Times New Roman"/>
          <w:lang w:val="en-US"/>
        </w:rPr>
        <w:t>faça</w:t>
      </w:r>
      <w:proofErr w:type="spellEnd"/>
      <w:r w:rsidRPr="003E425B">
        <w:rPr>
          <w:rFonts w:ascii="Times New Roman" w:hAnsi="Times New Roman" w:cs="Times New Roman"/>
          <w:lang w:val="en-US"/>
        </w:rPr>
        <w:t xml:space="preserve"> lookup do embedding + delta features.</w:t>
      </w:r>
    </w:p>
    <w:p w14:paraId="00B045A6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3) Score “curto” primeiro, score “profundo” depois</w:t>
      </w:r>
    </w:p>
    <w:p w14:paraId="056CA3E3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Desenhe a decisão como cascata:</w:t>
      </w:r>
    </w:p>
    <w:p w14:paraId="33D7DFE2" w14:textId="77777777" w:rsidR="00595A88" w:rsidRPr="003E425B" w:rsidRDefault="00595A88" w:rsidP="00595A88">
      <w:pPr>
        <w:pStyle w:val="Corpodetexto"/>
        <w:numPr>
          <w:ilvl w:val="0"/>
          <w:numId w:val="27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score rápido</w:t>
      </w:r>
      <w:r w:rsidRPr="003E425B">
        <w:rPr>
          <w:rFonts w:ascii="Times New Roman" w:hAnsi="Times New Roman" w:cs="Times New Roman"/>
          <w:lang w:val="pt-BR"/>
        </w:rPr>
        <w:t xml:space="preserve"> decide “aprova / step-up / segura”</w:t>
      </w:r>
    </w:p>
    <w:p w14:paraId="7BB4AAB6" w14:textId="77777777" w:rsidR="00595A88" w:rsidRPr="003E425B" w:rsidRDefault="00595A88" w:rsidP="00595A88">
      <w:pPr>
        <w:pStyle w:val="Corpodetexto"/>
        <w:numPr>
          <w:ilvl w:val="0"/>
          <w:numId w:val="27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score profundo</w:t>
      </w:r>
      <w:r w:rsidRPr="003E425B">
        <w:rPr>
          <w:rFonts w:ascii="Times New Roman" w:hAnsi="Times New Roman" w:cs="Times New Roman"/>
          <w:lang w:val="pt-BR"/>
        </w:rPr>
        <w:t xml:space="preserve"> decide “encaminha caso / investiga / SAR”</w:t>
      </w:r>
    </w:p>
    <w:p w14:paraId="5D05FF37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045AADE0">
          <v:rect id="_x0000_i1044" style="width:0;height:1.5pt" o:hralign="center" o:hrstd="t" o:hr="t" fillcolor="#a0a0a0" stroked="f"/>
        </w:pict>
      </w:r>
    </w:p>
    <w:p w14:paraId="4A1CC336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C) Como acelerar a latência de decisão (score → ação)</w:t>
      </w:r>
    </w:p>
    <w:p w14:paraId="4C79CD7A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1) Ações automáticas por faixas de risco</w:t>
      </w:r>
    </w:p>
    <w:p w14:paraId="77CC998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Exemplo:</w:t>
      </w:r>
    </w:p>
    <w:p w14:paraId="7F2A0868" w14:textId="77777777" w:rsidR="00595A88" w:rsidRPr="003E425B" w:rsidRDefault="00595A88" w:rsidP="00595A88">
      <w:pPr>
        <w:pStyle w:val="Corpodetexto"/>
        <w:numPr>
          <w:ilvl w:val="0"/>
          <w:numId w:val="28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risco baixo: aprova</w:t>
      </w:r>
    </w:p>
    <w:p w14:paraId="0A918B79" w14:textId="77777777" w:rsidR="00595A88" w:rsidRPr="003E425B" w:rsidRDefault="00595A88" w:rsidP="00595A88">
      <w:pPr>
        <w:pStyle w:val="Corpodetexto"/>
        <w:numPr>
          <w:ilvl w:val="0"/>
          <w:numId w:val="28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risco médio: step-up (biometria, 2FA, limite temporário)</w:t>
      </w:r>
    </w:p>
    <w:p w14:paraId="0CA06705" w14:textId="77777777" w:rsidR="00595A88" w:rsidRPr="003E425B" w:rsidRDefault="00595A88" w:rsidP="00595A88">
      <w:pPr>
        <w:pStyle w:val="Corpodetexto"/>
        <w:numPr>
          <w:ilvl w:val="0"/>
          <w:numId w:val="28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risco alto: </w:t>
      </w:r>
      <w:proofErr w:type="spellStart"/>
      <w:r w:rsidRPr="003E425B">
        <w:rPr>
          <w:rFonts w:ascii="Times New Roman" w:hAnsi="Times New Roman" w:cs="Times New Roman"/>
          <w:lang w:val="pt-BR"/>
        </w:rPr>
        <w:t>hold</w:t>
      </w:r>
      <w:proofErr w:type="spellEnd"/>
      <w:r w:rsidRPr="003E425B">
        <w:rPr>
          <w:rFonts w:ascii="Times New Roman" w:hAnsi="Times New Roman" w:cs="Times New Roman"/>
          <w:lang w:val="pt-BR"/>
        </w:rPr>
        <w:t>/</w:t>
      </w:r>
      <w:proofErr w:type="spellStart"/>
      <w:r w:rsidRPr="003E425B">
        <w:rPr>
          <w:rFonts w:ascii="Times New Roman" w:hAnsi="Times New Roman" w:cs="Times New Roman"/>
          <w:lang w:val="pt-BR"/>
        </w:rPr>
        <w:t>block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abrir caso automaticamente</w:t>
      </w:r>
    </w:p>
    <w:p w14:paraId="009CD7ED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2) Ranking de fila com base em risco e custo</w:t>
      </w:r>
    </w:p>
    <w:p w14:paraId="1C145FEA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A literatura enfatiza que o gargalo operacional são falsos positivos e ineficiência do processo; reduzir isso melhora custo e eficiência. </w:t>
      </w:r>
      <w:hyperlink r:id="rId47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ScienceDirect+1</w:t>
        </w:r>
      </w:hyperlink>
    </w:p>
    <w:p w14:paraId="54B04C0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Na prática, defina:</w:t>
      </w:r>
    </w:p>
    <w:p w14:paraId="0A629556" w14:textId="77777777" w:rsidR="00595A88" w:rsidRPr="003E425B" w:rsidRDefault="00595A88" w:rsidP="00595A88">
      <w:pPr>
        <w:pStyle w:val="Corpodetexto"/>
        <w:numPr>
          <w:ilvl w:val="0"/>
          <w:numId w:val="29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capacidade do time (casos/dia),</w:t>
      </w:r>
    </w:p>
    <w:p w14:paraId="0307B0C1" w14:textId="77777777" w:rsidR="00595A88" w:rsidRPr="003E425B" w:rsidRDefault="00595A88" w:rsidP="00595A88">
      <w:pPr>
        <w:pStyle w:val="Corpodetexto"/>
        <w:numPr>
          <w:ilvl w:val="0"/>
          <w:numId w:val="29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lang w:val="pt-BR"/>
        </w:rPr>
        <w:t>threshold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dinâmico para manter fila estável,</w:t>
      </w:r>
    </w:p>
    <w:p w14:paraId="59148B8B" w14:textId="77777777" w:rsidR="00595A88" w:rsidRPr="003E425B" w:rsidRDefault="00595A88" w:rsidP="00595A88">
      <w:pPr>
        <w:pStyle w:val="Corpodetexto"/>
        <w:numPr>
          <w:ilvl w:val="0"/>
          <w:numId w:val="29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e um “Top</w:t>
      </w:r>
      <w:r w:rsidRPr="003E425B">
        <w:rPr>
          <w:rFonts w:ascii="Times New Roman" w:hAnsi="Times New Roman" w:cs="Times New Roman"/>
          <w:lang w:val="pt-BR"/>
        </w:rPr>
        <w:noBreakHyphen/>
        <w:t xml:space="preserve">K </w:t>
      </w:r>
      <w:proofErr w:type="spellStart"/>
      <w:r w:rsidRPr="003E425B">
        <w:rPr>
          <w:rFonts w:ascii="Times New Roman" w:hAnsi="Times New Roman" w:cs="Times New Roman"/>
          <w:lang w:val="pt-BR"/>
        </w:rPr>
        <w:t>queue</w:t>
      </w:r>
      <w:proofErr w:type="spellEnd"/>
      <w:r w:rsidRPr="003E425B">
        <w:rPr>
          <w:rFonts w:ascii="Times New Roman" w:hAnsi="Times New Roman" w:cs="Times New Roman"/>
          <w:lang w:val="pt-BR"/>
        </w:rPr>
        <w:t>” (os K casos mais arriscados).</w:t>
      </w:r>
    </w:p>
    <w:p w14:paraId="043A2C8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3) Explicações curtas (para analista decidir em segundos)</w:t>
      </w:r>
    </w:p>
    <w:p w14:paraId="46CA8657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Para cada alerta, gere 3–5 “razões”:</w:t>
      </w:r>
    </w:p>
    <w:p w14:paraId="62908EE5" w14:textId="77777777" w:rsidR="00595A88" w:rsidRPr="003E425B" w:rsidRDefault="00595A88" w:rsidP="00595A88">
      <w:pPr>
        <w:pStyle w:val="Corpodetexto"/>
        <w:numPr>
          <w:ilvl w:val="0"/>
          <w:numId w:val="30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“rajada de transferências em 5 min”</w:t>
      </w:r>
    </w:p>
    <w:p w14:paraId="5EC6D87B" w14:textId="77777777" w:rsidR="00595A88" w:rsidRPr="003E425B" w:rsidRDefault="00595A88" w:rsidP="00595A88">
      <w:pPr>
        <w:pStyle w:val="Corpodetexto"/>
        <w:numPr>
          <w:ilvl w:val="0"/>
          <w:numId w:val="30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“novo beneficiário + valor acima do baseline”</w:t>
      </w:r>
    </w:p>
    <w:p w14:paraId="0D6BD91A" w14:textId="77777777" w:rsidR="00595A88" w:rsidRPr="003E425B" w:rsidRDefault="00595A88" w:rsidP="00595A88">
      <w:pPr>
        <w:pStyle w:val="Corpodetexto"/>
        <w:numPr>
          <w:ilvl w:val="0"/>
          <w:numId w:val="30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“mudança recente de device”</w:t>
      </w:r>
      <w:r w:rsidRPr="003E425B">
        <w:rPr>
          <w:rFonts w:ascii="Times New Roman" w:hAnsi="Times New Roman" w:cs="Times New Roman"/>
          <w:lang w:val="pt-BR"/>
        </w:rPr>
        <w:br/>
        <w:t>Isso reduz tempo humano de interpretação e acelera fechamento.</w:t>
      </w:r>
    </w:p>
    <w:p w14:paraId="7D747BE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25CD1802">
          <v:rect id="_x0000_i1045" style="width:0;height:1.5pt" o:hralign="center" o:hrstd="t" o:hr="t" fillcolor="#a0a0a0" stroked="f"/>
        </w:pict>
      </w:r>
    </w:p>
    <w:p w14:paraId="78C3503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D) Como acelerar a latência de aprendizado (novo padrão → modelo)</w:t>
      </w:r>
    </w:p>
    <w:p w14:paraId="77E970CC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1) Feedback loop explícito (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labels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operacionais)</w:t>
      </w:r>
    </w:p>
    <w:p w14:paraId="51993712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Rotule automaticamente:</w:t>
      </w:r>
    </w:p>
    <w:p w14:paraId="7DE29C34" w14:textId="77777777" w:rsidR="00595A88" w:rsidRPr="003E425B" w:rsidRDefault="00595A88" w:rsidP="00595A88">
      <w:pPr>
        <w:pStyle w:val="Corpodetexto"/>
        <w:numPr>
          <w:ilvl w:val="0"/>
          <w:numId w:val="31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lang w:val="pt-BR"/>
        </w:rPr>
        <w:lastRenderedPageBreak/>
        <w:t>chargeback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confirmado,</w:t>
      </w:r>
    </w:p>
    <w:p w14:paraId="798F81F4" w14:textId="77777777" w:rsidR="00595A88" w:rsidRPr="003E425B" w:rsidRDefault="00595A88" w:rsidP="00595A88">
      <w:pPr>
        <w:pStyle w:val="Corpodetexto"/>
        <w:numPr>
          <w:ilvl w:val="0"/>
          <w:numId w:val="31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fraude confirmada,</w:t>
      </w:r>
    </w:p>
    <w:p w14:paraId="117972A4" w14:textId="77777777" w:rsidR="00595A88" w:rsidRPr="003E425B" w:rsidRDefault="00595A88" w:rsidP="00595A88">
      <w:pPr>
        <w:pStyle w:val="Corpodetexto"/>
        <w:numPr>
          <w:ilvl w:val="0"/>
          <w:numId w:val="31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conta comprometida,</w:t>
      </w:r>
    </w:p>
    <w:p w14:paraId="7B2FC0EF" w14:textId="77777777" w:rsidR="00595A88" w:rsidRPr="003E425B" w:rsidRDefault="00595A88" w:rsidP="00595A88">
      <w:pPr>
        <w:pStyle w:val="Corpodetexto"/>
        <w:numPr>
          <w:ilvl w:val="0"/>
          <w:numId w:val="31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suspeita descartada</w:t>
      </w:r>
    </w:p>
    <w:p w14:paraId="72099C57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Mas reconheça que confirmação pode demorar; por isso:</w:t>
      </w:r>
    </w:p>
    <w:p w14:paraId="75BF97D5" w14:textId="77777777" w:rsidR="00595A88" w:rsidRPr="003E425B" w:rsidRDefault="00595A88" w:rsidP="00595A88">
      <w:pPr>
        <w:pStyle w:val="Corpodetexto"/>
        <w:numPr>
          <w:ilvl w:val="0"/>
          <w:numId w:val="3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use rótulos “provisórios” (</w:t>
      </w:r>
      <w:proofErr w:type="spellStart"/>
      <w:r w:rsidRPr="003E425B">
        <w:rPr>
          <w:rFonts w:ascii="Times New Roman" w:hAnsi="Times New Roman" w:cs="Times New Roman"/>
          <w:lang w:val="pt-BR"/>
        </w:rPr>
        <w:t>semi-supervisionado</w:t>
      </w:r>
      <w:proofErr w:type="spellEnd"/>
      <w:r w:rsidRPr="003E425B">
        <w:rPr>
          <w:rFonts w:ascii="Times New Roman" w:hAnsi="Times New Roman" w:cs="Times New Roman"/>
          <w:lang w:val="pt-BR"/>
        </w:rPr>
        <w:t>),</w:t>
      </w:r>
    </w:p>
    <w:p w14:paraId="5230CBAD" w14:textId="77777777" w:rsidR="00595A88" w:rsidRPr="003E425B" w:rsidRDefault="00595A88" w:rsidP="00595A88">
      <w:pPr>
        <w:pStyle w:val="Corpodetexto"/>
        <w:numPr>
          <w:ilvl w:val="0"/>
          <w:numId w:val="32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e </w:t>
      </w:r>
      <w:proofErr w:type="spellStart"/>
      <w:r w:rsidRPr="003E425B">
        <w:rPr>
          <w:rFonts w:ascii="Times New Roman" w:hAnsi="Times New Roman" w:cs="Times New Roman"/>
          <w:lang w:val="pt-BR"/>
        </w:rPr>
        <w:t>re-treine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quando o “</w:t>
      </w:r>
      <w:proofErr w:type="spellStart"/>
      <w:r w:rsidRPr="003E425B">
        <w:rPr>
          <w:rFonts w:ascii="Times New Roman" w:hAnsi="Times New Roman" w:cs="Times New Roman"/>
          <w:lang w:val="pt-BR"/>
        </w:rPr>
        <w:t>ground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lang w:val="pt-BR"/>
        </w:rPr>
        <w:t>truth</w:t>
      </w:r>
      <w:proofErr w:type="spellEnd"/>
      <w:r w:rsidRPr="003E425B">
        <w:rPr>
          <w:rFonts w:ascii="Times New Roman" w:hAnsi="Times New Roman" w:cs="Times New Roman"/>
          <w:lang w:val="pt-BR"/>
        </w:rPr>
        <w:t>” chegar.</w:t>
      </w:r>
    </w:p>
    <w:p w14:paraId="35028B15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A dificuldade de avaliação/rotulagem em produção (intervenção precoce e atrasos) aparece explicitamente em estudos aplicados. </w:t>
      </w:r>
      <w:hyperlink r:id="rId48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3D9E794C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2) Estratégia híbrida: supervisionado como motor, anomalia como radar</w:t>
      </w:r>
    </w:p>
    <w:p w14:paraId="03A03C31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Como o próprio debate em AML sugere, anomalia/</w:t>
      </w:r>
      <w:proofErr w:type="spellStart"/>
      <w:r w:rsidRPr="003E425B">
        <w:rPr>
          <w:rFonts w:ascii="Times New Roman" w:hAnsi="Times New Roman" w:cs="Times New Roman"/>
          <w:lang w:val="pt-BR"/>
        </w:rPr>
        <w:t>clustering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é útil para </w:t>
      </w:r>
      <w:r w:rsidRPr="003E425B">
        <w:rPr>
          <w:rFonts w:ascii="Times New Roman" w:hAnsi="Times New Roman" w:cs="Times New Roman"/>
          <w:b/>
          <w:bCs/>
          <w:lang w:val="pt-BR"/>
        </w:rPr>
        <w:t>descobrir padrões novos</w:t>
      </w:r>
      <w:r w:rsidRPr="003E425B">
        <w:rPr>
          <w:rFonts w:ascii="Times New Roman" w:hAnsi="Times New Roman" w:cs="Times New Roman"/>
          <w:lang w:val="pt-BR"/>
        </w:rPr>
        <w:t xml:space="preserve">, mas não deve ser o único mecanismo porque fraudadores podem mimetizar normalidade. </w:t>
      </w:r>
      <w:hyperlink r:id="rId49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3531E6A3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3) Monitoramento de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drift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re-treino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por evento</w:t>
      </w:r>
    </w:p>
    <w:p w14:paraId="5669D5F4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Acione </w:t>
      </w:r>
      <w:proofErr w:type="spellStart"/>
      <w:r w:rsidRPr="003E425B">
        <w:rPr>
          <w:rFonts w:ascii="Times New Roman" w:hAnsi="Times New Roman" w:cs="Times New Roman"/>
          <w:lang w:val="pt-BR"/>
        </w:rPr>
        <w:t>re-treino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quando:</w:t>
      </w:r>
    </w:p>
    <w:p w14:paraId="3541CA35" w14:textId="77777777" w:rsidR="00595A88" w:rsidRPr="003E425B" w:rsidRDefault="00595A88" w:rsidP="00595A88">
      <w:pPr>
        <w:pStyle w:val="Corpodetexto"/>
        <w:numPr>
          <w:ilvl w:val="0"/>
          <w:numId w:val="33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distribuição de features muda,</w:t>
      </w:r>
    </w:p>
    <w:p w14:paraId="37F7218E" w14:textId="77777777" w:rsidR="00595A88" w:rsidRPr="003E425B" w:rsidRDefault="00595A88" w:rsidP="00595A88">
      <w:pPr>
        <w:pStyle w:val="Corpodetexto"/>
        <w:numPr>
          <w:ilvl w:val="0"/>
          <w:numId w:val="33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lang w:val="pt-BR"/>
        </w:rPr>
        <w:t>precision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cai,</w:t>
      </w:r>
    </w:p>
    <w:p w14:paraId="1ECF174F" w14:textId="77777777" w:rsidR="00595A88" w:rsidRPr="003E425B" w:rsidRDefault="00595A88" w:rsidP="00595A88">
      <w:pPr>
        <w:pStyle w:val="Corpodetexto"/>
        <w:numPr>
          <w:ilvl w:val="0"/>
          <w:numId w:val="33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novas táticas surgem (novos </w:t>
      </w:r>
      <w:proofErr w:type="spellStart"/>
      <w:r w:rsidRPr="003E425B">
        <w:rPr>
          <w:rFonts w:ascii="Times New Roman" w:hAnsi="Times New Roman" w:cs="Times New Roman"/>
          <w:lang w:val="pt-BR"/>
        </w:rPr>
        <w:t>merchants</w:t>
      </w:r>
      <w:proofErr w:type="spellEnd"/>
      <w:r w:rsidRPr="003E425B">
        <w:rPr>
          <w:rFonts w:ascii="Times New Roman" w:hAnsi="Times New Roman" w:cs="Times New Roman"/>
          <w:lang w:val="pt-BR"/>
        </w:rPr>
        <w:t>/novos canais).</w:t>
      </w:r>
    </w:p>
    <w:p w14:paraId="09BDF98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481ECFF4">
          <v:rect id="_x0000_i1046" style="width:0;height:1.5pt" o:hralign="center" o:hrstd="t" o:hr="t" fillcolor="#a0a0a0" stroked="f"/>
        </w:pict>
      </w:r>
    </w:p>
    <w:p w14:paraId="581B9DD7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E) Onde o KYC entra para acelerar o KYT (e vice-versa)</w:t>
      </w:r>
    </w:p>
    <w:p w14:paraId="36833878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1) “Risco do cliente” como feature base do monitoramento transacional</w:t>
      </w:r>
    </w:p>
    <w:p w14:paraId="631A14A1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Use score KYC como </w:t>
      </w:r>
      <w:r w:rsidRPr="003E425B">
        <w:rPr>
          <w:rFonts w:ascii="Times New Roman" w:hAnsi="Times New Roman" w:cs="Times New Roman"/>
          <w:i/>
          <w:iCs/>
          <w:lang w:val="pt-BR"/>
        </w:rPr>
        <w:t>prior</w:t>
      </w:r>
      <w:r w:rsidRPr="003E425B">
        <w:rPr>
          <w:rFonts w:ascii="Times New Roman" w:hAnsi="Times New Roman" w:cs="Times New Roman"/>
          <w:lang w:val="pt-BR"/>
        </w:rPr>
        <w:t xml:space="preserve"> para KYT:</w:t>
      </w:r>
    </w:p>
    <w:p w14:paraId="7A9657CD" w14:textId="77777777" w:rsidR="00595A88" w:rsidRPr="003E425B" w:rsidRDefault="00595A88" w:rsidP="00595A88">
      <w:pPr>
        <w:pStyle w:val="Corpodetexto"/>
        <w:numPr>
          <w:ilvl w:val="0"/>
          <w:numId w:val="34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clientes novos / baixo histórico: </w:t>
      </w:r>
      <w:proofErr w:type="spellStart"/>
      <w:r w:rsidRPr="003E425B">
        <w:rPr>
          <w:rFonts w:ascii="Times New Roman" w:hAnsi="Times New Roman" w:cs="Times New Roman"/>
          <w:lang w:val="pt-BR"/>
        </w:rPr>
        <w:t>thresholds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mais conservadores,</w:t>
      </w:r>
    </w:p>
    <w:p w14:paraId="74B34237" w14:textId="77777777" w:rsidR="00595A88" w:rsidRPr="003E425B" w:rsidRDefault="00595A88" w:rsidP="00595A88">
      <w:pPr>
        <w:pStyle w:val="Corpodetexto"/>
        <w:numPr>
          <w:ilvl w:val="0"/>
          <w:numId w:val="34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clientes antigos/estáveis: tolerância maior a variações pequenas.</w:t>
      </w:r>
    </w:p>
    <w:p w14:paraId="1C0023CE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KYC como ferramenta de avaliação de risco e necessidade de modelagem/limpeza de dados são discutidos na literatura de ML em KYC. </w:t>
      </w:r>
      <w:hyperlink r:id="rId50" w:tgtFrame="_blank" w:history="1">
        <w:proofErr w:type="spellStart"/>
        <w:r w:rsidRPr="003E425B">
          <w:rPr>
            <w:rStyle w:val="Hyperlink"/>
            <w:rFonts w:ascii="Times New Roman" w:hAnsi="Times New Roman" w:cs="Times New Roman"/>
            <w:lang w:val="pt-BR"/>
          </w:rPr>
          <w:t>ScienceDirect</w:t>
        </w:r>
        <w:proofErr w:type="spellEnd"/>
      </w:hyperlink>
    </w:p>
    <w:p w14:paraId="4C6A57FF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2) Entity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resolution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(resolver “quem é quem”) para detectar fraude em rede</w:t>
      </w:r>
    </w:p>
    <w:p w14:paraId="26BEBA63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Para velocidade:</w:t>
      </w:r>
    </w:p>
    <w:p w14:paraId="7E013F41" w14:textId="77777777" w:rsidR="00595A88" w:rsidRPr="003E425B" w:rsidRDefault="00595A88" w:rsidP="00595A88">
      <w:pPr>
        <w:pStyle w:val="Corpodetexto"/>
        <w:numPr>
          <w:ilvl w:val="0"/>
          <w:numId w:val="3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normalizar e </w:t>
      </w:r>
      <w:proofErr w:type="spellStart"/>
      <w:r w:rsidRPr="003E425B">
        <w:rPr>
          <w:rFonts w:ascii="Times New Roman" w:hAnsi="Times New Roman" w:cs="Times New Roman"/>
          <w:lang w:val="pt-BR"/>
        </w:rPr>
        <w:t>deduplicar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telefone/e-mail/endereço/device,</w:t>
      </w:r>
    </w:p>
    <w:p w14:paraId="10E491E8" w14:textId="77777777" w:rsidR="00595A88" w:rsidRPr="003E425B" w:rsidRDefault="00595A88" w:rsidP="00595A88">
      <w:pPr>
        <w:pStyle w:val="Corpodetexto"/>
        <w:numPr>
          <w:ilvl w:val="0"/>
          <w:numId w:val="3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gerar </w:t>
      </w:r>
      <w:proofErr w:type="spellStart"/>
      <w:r w:rsidRPr="003E425B">
        <w:rPr>
          <w:rFonts w:ascii="Times New Roman" w:hAnsi="Times New Roman" w:cs="Times New Roman"/>
          <w:lang w:val="pt-BR"/>
        </w:rPr>
        <w:t>IDs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canônicos,</w:t>
      </w:r>
    </w:p>
    <w:p w14:paraId="2BBE3D56" w14:textId="77777777" w:rsidR="00595A88" w:rsidRPr="003E425B" w:rsidRDefault="00595A88" w:rsidP="00595A88">
      <w:pPr>
        <w:pStyle w:val="Corpodetexto"/>
        <w:numPr>
          <w:ilvl w:val="0"/>
          <w:numId w:val="35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>e atualizar o grafo em streaming.</w:t>
      </w:r>
    </w:p>
    <w:p w14:paraId="3C43CDBB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lang w:val="pt-BR"/>
        </w:rPr>
        <w:t xml:space="preserve">Isso melhora muito a detecção de </w:t>
      </w:r>
      <w:proofErr w:type="spellStart"/>
      <w:r w:rsidRPr="003E425B">
        <w:rPr>
          <w:rFonts w:ascii="Times New Roman" w:hAnsi="Times New Roman" w:cs="Times New Roman"/>
          <w:lang w:val="pt-BR"/>
        </w:rPr>
        <w:t>rings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 acelera bloqueio de clusters.</w:t>
      </w:r>
    </w:p>
    <w:p w14:paraId="10384F56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pict w14:anchorId="611CAB91">
          <v:rect id="_x0000_i1047" style="width:0;height:1.5pt" o:hralign="center" o:hrstd="t" o:hr="t" fillcolor="#a0a0a0" stroked="f"/>
        </w:pict>
      </w:r>
    </w:p>
    <w:p w14:paraId="5B4845E5" w14:textId="77777777" w:rsidR="00595A88" w:rsidRPr="003E425B" w:rsidRDefault="00595A88" w:rsidP="00595A88">
      <w:pPr>
        <w:pStyle w:val="Corpodetexto"/>
        <w:jc w:val="both"/>
        <w:rPr>
          <w:rFonts w:ascii="Times New Roman" w:hAnsi="Times New Roman" w:cs="Times New Roman"/>
          <w:b/>
          <w:bCs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Resumo executivo para fintech: 5 “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quick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wins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>” para ganhar velocidade</w:t>
      </w:r>
    </w:p>
    <w:p w14:paraId="7EAE501C" w14:textId="77777777" w:rsidR="00595A88" w:rsidRPr="003E425B" w:rsidRDefault="00595A88" w:rsidP="00595A88">
      <w:pPr>
        <w:pStyle w:val="Corpodetexto"/>
        <w:numPr>
          <w:ilvl w:val="0"/>
          <w:numId w:val="36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Alert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ranking / false-positive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suppression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em cima do motor de regras</w:t>
      </w:r>
      <w:r w:rsidRPr="003E425B">
        <w:rPr>
          <w:rFonts w:ascii="Times New Roman" w:hAnsi="Times New Roman" w:cs="Times New Roman"/>
          <w:lang w:val="pt-BR"/>
        </w:rPr>
        <w:br/>
        <w:t xml:space="preserve">→ menos fila, resposta mais rápida. </w:t>
      </w:r>
      <w:hyperlink r:id="rId51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Link+1</w:t>
        </w:r>
      </w:hyperlink>
    </w:p>
    <w:p w14:paraId="00442DEC" w14:textId="77777777" w:rsidR="00595A88" w:rsidRPr="003E425B" w:rsidRDefault="00595A88" w:rsidP="00595A88">
      <w:pPr>
        <w:pStyle w:val="Corpodetexto"/>
        <w:numPr>
          <w:ilvl w:val="0"/>
          <w:numId w:val="36"/>
        </w:numPr>
        <w:jc w:val="both"/>
        <w:rPr>
          <w:rFonts w:ascii="Times New Roman" w:hAnsi="Times New Roman" w:cs="Times New Roman"/>
          <w:lang w:val="pt-BR"/>
        </w:rPr>
      </w:pP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Velocity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+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interval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features</w:t>
      </w:r>
      <w:r w:rsidRPr="003E425B">
        <w:rPr>
          <w:rFonts w:ascii="Times New Roman" w:hAnsi="Times New Roman" w:cs="Times New Roman"/>
          <w:lang w:val="pt-BR"/>
        </w:rPr>
        <w:t xml:space="preserve"> (1m/5m/1h) + deltas de saldo</w:t>
      </w:r>
      <w:r w:rsidRPr="003E425B">
        <w:rPr>
          <w:rFonts w:ascii="Times New Roman" w:hAnsi="Times New Roman" w:cs="Times New Roman"/>
          <w:lang w:val="pt-BR"/>
        </w:rPr>
        <w:br/>
        <w:t xml:space="preserve">→ pega fraude “em rajada” cedo. </w:t>
      </w:r>
      <w:hyperlink r:id="rId52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MDPI</w:t>
        </w:r>
      </w:hyperlink>
    </w:p>
    <w:p w14:paraId="52A27200" w14:textId="77777777" w:rsidR="00595A88" w:rsidRPr="003E425B" w:rsidRDefault="00595A88" w:rsidP="00595A88">
      <w:pPr>
        <w:pStyle w:val="Corpodetexto"/>
        <w:numPr>
          <w:ilvl w:val="0"/>
          <w:numId w:val="3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Cascata de decisão (rápido → profundo)</w:t>
      </w:r>
      <w:r w:rsidRPr="003E425B">
        <w:rPr>
          <w:rFonts w:ascii="Times New Roman" w:hAnsi="Times New Roman" w:cs="Times New Roman"/>
          <w:lang w:val="pt-BR"/>
        </w:rPr>
        <w:br/>
        <w:t xml:space="preserve">→ mantém latência baixa sem </w:t>
      </w:r>
      <w:proofErr w:type="gramStart"/>
      <w:r w:rsidRPr="003E425B">
        <w:rPr>
          <w:rFonts w:ascii="Times New Roman" w:hAnsi="Times New Roman" w:cs="Times New Roman"/>
          <w:lang w:val="pt-BR"/>
        </w:rPr>
        <w:t>abrir mão de</w:t>
      </w:r>
      <w:proofErr w:type="gramEnd"/>
      <w:r w:rsidRPr="003E425B">
        <w:rPr>
          <w:rFonts w:ascii="Times New Roman" w:hAnsi="Times New Roman" w:cs="Times New Roman"/>
          <w:lang w:val="pt-BR"/>
        </w:rPr>
        <w:t xml:space="preserve"> detecção sofisticada.</w:t>
      </w:r>
    </w:p>
    <w:p w14:paraId="3CFC5DD7" w14:textId="77777777" w:rsidR="00595A88" w:rsidRPr="003E425B" w:rsidRDefault="00595A88" w:rsidP="00595A88">
      <w:pPr>
        <w:pStyle w:val="Corpodetexto"/>
        <w:numPr>
          <w:ilvl w:val="0"/>
          <w:numId w:val="3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>Grafo para fraude coordenada</w:t>
      </w:r>
      <w:r w:rsidRPr="003E425B">
        <w:rPr>
          <w:rFonts w:ascii="Times New Roman" w:hAnsi="Times New Roman" w:cs="Times New Roman"/>
          <w:lang w:val="pt-BR"/>
        </w:rPr>
        <w:t xml:space="preserve"> (features de rede/</w:t>
      </w:r>
      <w:proofErr w:type="spellStart"/>
      <w:r w:rsidRPr="003E425B">
        <w:rPr>
          <w:rFonts w:ascii="Times New Roman" w:hAnsi="Times New Roman" w:cs="Times New Roman"/>
          <w:lang w:val="pt-BR"/>
        </w:rPr>
        <w:t>embeddings</w:t>
      </w:r>
      <w:proofErr w:type="spellEnd"/>
      <w:r w:rsidRPr="003E425B">
        <w:rPr>
          <w:rFonts w:ascii="Times New Roman" w:hAnsi="Times New Roman" w:cs="Times New Roman"/>
          <w:lang w:val="pt-BR"/>
        </w:rPr>
        <w:t>/GNN)</w:t>
      </w:r>
      <w:r w:rsidRPr="003E425B">
        <w:rPr>
          <w:rFonts w:ascii="Times New Roman" w:hAnsi="Times New Roman" w:cs="Times New Roman"/>
          <w:lang w:val="pt-BR"/>
        </w:rPr>
        <w:br/>
        <w:t xml:space="preserve">→ encontra </w:t>
      </w:r>
      <w:proofErr w:type="spellStart"/>
      <w:r w:rsidRPr="003E425B">
        <w:rPr>
          <w:rFonts w:ascii="Times New Roman" w:hAnsi="Times New Roman" w:cs="Times New Roman"/>
          <w:lang w:val="pt-BR"/>
        </w:rPr>
        <w:t>rings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que passam “limpos” no tabular. </w:t>
      </w:r>
      <w:hyperlink r:id="rId53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Link+1</w:t>
        </w:r>
      </w:hyperlink>
    </w:p>
    <w:p w14:paraId="38A8E24A" w14:textId="77777777" w:rsidR="00595A88" w:rsidRPr="003E425B" w:rsidRDefault="00595A88" w:rsidP="00595A88">
      <w:pPr>
        <w:pStyle w:val="Corpodetexto"/>
        <w:numPr>
          <w:ilvl w:val="0"/>
          <w:numId w:val="36"/>
        </w:numPr>
        <w:jc w:val="both"/>
        <w:rPr>
          <w:rFonts w:ascii="Times New Roman" w:hAnsi="Times New Roman" w:cs="Times New Roman"/>
          <w:lang w:val="pt-BR"/>
        </w:rPr>
      </w:pPr>
      <w:r w:rsidRPr="003E425B">
        <w:rPr>
          <w:rFonts w:ascii="Times New Roman" w:hAnsi="Times New Roman" w:cs="Times New Roman"/>
          <w:b/>
          <w:bCs/>
          <w:lang w:val="pt-BR"/>
        </w:rPr>
        <w:t xml:space="preserve">Métricas e </w:t>
      </w:r>
      <w:proofErr w:type="spellStart"/>
      <w:r w:rsidRPr="003E425B">
        <w:rPr>
          <w:rFonts w:ascii="Times New Roman" w:hAnsi="Times New Roman" w:cs="Times New Roman"/>
          <w:b/>
          <w:bCs/>
          <w:lang w:val="pt-BR"/>
        </w:rPr>
        <w:t>thresholds</w:t>
      </w:r>
      <w:proofErr w:type="spellEnd"/>
      <w:r w:rsidRPr="003E425B">
        <w:rPr>
          <w:rFonts w:ascii="Times New Roman" w:hAnsi="Times New Roman" w:cs="Times New Roman"/>
          <w:b/>
          <w:bCs/>
          <w:lang w:val="pt-BR"/>
        </w:rPr>
        <w:t xml:space="preserve"> orientados à operação</w:t>
      </w:r>
      <w:r w:rsidRPr="003E425B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3E425B">
        <w:rPr>
          <w:rFonts w:ascii="Times New Roman" w:hAnsi="Times New Roman" w:cs="Times New Roman"/>
          <w:lang w:val="pt-BR"/>
        </w:rPr>
        <w:t>precision</w:t>
      </w:r>
      <w:proofErr w:type="spellEnd"/>
      <w:r w:rsidRPr="003E425B">
        <w:rPr>
          <w:rFonts w:ascii="Times New Roman" w:hAnsi="Times New Roman" w:cs="Times New Roman"/>
          <w:lang w:val="pt-BR"/>
        </w:rPr>
        <w:t>/recall/</w:t>
      </w:r>
      <w:proofErr w:type="spellStart"/>
      <w:r w:rsidRPr="003E425B">
        <w:rPr>
          <w:rFonts w:ascii="Times New Roman" w:hAnsi="Times New Roman" w:cs="Times New Roman"/>
          <w:lang w:val="pt-BR"/>
        </w:rPr>
        <w:t>F</w:t>
      </w:r>
      <w:r w:rsidRPr="003E425B">
        <w:rPr>
          <w:rFonts w:ascii="Times New Roman" w:hAnsi="Times New Roman" w:cs="Times New Roman"/>
          <w:lang w:val="pt-BR"/>
        </w:rPr>
        <w:noBreakHyphen/>
        <w:t>beta</w:t>
      </w:r>
      <w:proofErr w:type="spellEnd"/>
      <w:r w:rsidRPr="003E425B">
        <w:rPr>
          <w:rFonts w:ascii="Times New Roman" w:hAnsi="Times New Roman" w:cs="Times New Roman"/>
          <w:lang w:val="pt-BR"/>
        </w:rPr>
        <w:t xml:space="preserve"> + capacidade do time)</w:t>
      </w:r>
      <w:r w:rsidRPr="003E425B">
        <w:rPr>
          <w:rFonts w:ascii="Times New Roman" w:hAnsi="Times New Roman" w:cs="Times New Roman"/>
          <w:lang w:val="pt-BR"/>
        </w:rPr>
        <w:br/>
      </w:r>
      <w:r w:rsidRPr="003E425B">
        <w:rPr>
          <w:rFonts w:ascii="Times New Roman" w:hAnsi="Times New Roman" w:cs="Times New Roman"/>
          <w:lang w:val="pt-BR"/>
        </w:rPr>
        <w:lastRenderedPageBreak/>
        <w:t xml:space="preserve">→ transforma o modelo em resultado operacional, não só “AUC bonito”. </w:t>
      </w:r>
      <w:hyperlink r:id="rId54" w:tgtFrame="_blank" w:history="1">
        <w:r w:rsidRPr="003E425B">
          <w:rPr>
            <w:rStyle w:val="Hyperlink"/>
            <w:rFonts w:ascii="Times New Roman" w:hAnsi="Times New Roman" w:cs="Times New Roman"/>
            <w:lang w:val="pt-BR"/>
          </w:rPr>
          <w:t>Springer Link</w:t>
        </w:r>
      </w:hyperlink>
    </w:p>
    <w:p w14:paraId="41FDFAEA" w14:textId="77777777" w:rsidR="00595A88" w:rsidRPr="003E425B" w:rsidRDefault="00595A88" w:rsidP="00595A88">
      <w:pPr>
        <w:pStyle w:val="Corpodetexto"/>
        <w:rPr>
          <w:rFonts w:ascii="Times New Roman" w:hAnsi="Times New Roman" w:cs="Times New Roman"/>
          <w:lang w:val="pt-BR"/>
        </w:rPr>
      </w:pPr>
    </w:p>
    <w:p w14:paraId="478FA82B" w14:textId="77777777" w:rsidR="009C125C" w:rsidRDefault="009C125C"/>
    <w:sectPr w:rsidR="009C125C" w:rsidSect="00595A88">
      <w:footnotePr>
        <w:numRestart w:val="eachSect"/>
      </w:footnotePr>
      <w:pgSz w:w="12240" w:h="15840"/>
      <w:pgMar w:top="1417" w:right="900" w:bottom="1417" w:left="851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C4D"/>
    <w:multiLevelType w:val="multilevel"/>
    <w:tmpl w:val="4DE4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5584A"/>
    <w:multiLevelType w:val="multilevel"/>
    <w:tmpl w:val="985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23635"/>
    <w:multiLevelType w:val="multilevel"/>
    <w:tmpl w:val="AE8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C4FE5"/>
    <w:multiLevelType w:val="multilevel"/>
    <w:tmpl w:val="8544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129A3"/>
    <w:multiLevelType w:val="multilevel"/>
    <w:tmpl w:val="2826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E44DF"/>
    <w:multiLevelType w:val="multilevel"/>
    <w:tmpl w:val="DA2C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8B759D"/>
    <w:multiLevelType w:val="multilevel"/>
    <w:tmpl w:val="BA78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31EB1"/>
    <w:multiLevelType w:val="multilevel"/>
    <w:tmpl w:val="392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C51F3"/>
    <w:multiLevelType w:val="multilevel"/>
    <w:tmpl w:val="23B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D179A"/>
    <w:multiLevelType w:val="multilevel"/>
    <w:tmpl w:val="453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2434F"/>
    <w:multiLevelType w:val="multilevel"/>
    <w:tmpl w:val="F798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00DCF"/>
    <w:multiLevelType w:val="multilevel"/>
    <w:tmpl w:val="F01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B4B2D"/>
    <w:multiLevelType w:val="multilevel"/>
    <w:tmpl w:val="9108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C6978"/>
    <w:multiLevelType w:val="multilevel"/>
    <w:tmpl w:val="CAF4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90F0A"/>
    <w:multiLevelType w:val="multilevel"/>
    <w:tmpl w:val="6D68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A3837"/>
    <w:multiLevelType w:val="multilevel"/>
    <w:tmpl w:val="A87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C2E53"/>
    <w:multiLevelType w:val="multilevel"/>
    <w:tmpl w:val="E7E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D4C73"/>
    <w:multiLevelType w:val="multilevel"/>
    <w:tmpl w:val="378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42031"/>
    <w:multiLevelType w:val="multilevel"/>
    <w:tmpl w:val="5F78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11E5E"/>
    <w:multiLevelType w:val="multilevel"/>
    <w:tmpl w:val="565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C774C"/>
    <w:multiLevelType w:val="multilevel"/>
    <w:tmpl w:val="D944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218FA"/>
    <w:multiLevelType w:val="multilevel"/>
    <w:tmpl w:val="D8D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80AD8"/>
    <w:multiLevelType w:val="multilevel"/>
    <w:tmpl w:val="3D8E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0271"/>
    <w:multiLevelType w:val="multilevel"/>
    <w:tmpl w:val="9334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F622B"/>
    <w:multiLevelType w:val="multilevel"/>
    <w:tmpl w:val="D4D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93EDB"/>
    <w:multiLevelType w:val="multilevel"/>
    <w:tmpl w:val="3B6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C41BE"/>
    <w:multiLevelType w:val="multilevel"/>
    <w:tmpl w:val="B226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20976"/>
    <w:multiLevelType w:val="multilevel"/>
    <w:tmpl w:val="67F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94710"/>
    <w:multiLevelType w:val="multilevel"/>
    <w:tmpl w:val="F902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F261B"/>
    <w:multiLevelType w:val="multilevel"/>
    <w:tmpl w:val="1992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E7B12"/>
    <w:multiLevelType w:val="multilevel"/>
    <w:tmpl w:val="8E86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0A0986"/>
    <w:multiLevelType w:val="multilevel"/>
    <w:tmpl w:val="FB6C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1D5B1F"/>
    <w:multiLevelType w:val="multilevel"/>
    <w:tmpl w:val="DF9A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AD71AE"/>
    <w:multiLevelType w:val="multilevel"/>
    <w:tmpl w:val="F5D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924912"/>
    <w:multiLevelType w:val="multilevel"/>
    <w:tmpl w:val="D70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147BC"/>
    <w:multiLevelType w:val="multilevel"/>
    <w:tmpl w:val="652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980824">
    <w:abstractNumId w:val="23"/>
  </w:num>
  <w:num w:numId="2" w16cid:durableId="2039356044">
    <w:abstractNumId w:val="30"/>
  </w:num>
  <w:num w:numId="3" w16cid:durableId="1931229675">
    <w:abstractNumId w:val="20"/>
  </w:num>
  <w:num w:numId="4" w16cid:durableId="376707473">
    <w:abstractNumId w:val="13"/>
  </w:num>
  <w:num w:numId="5" w16cid:durableId="1975913255">
    <w:abstractNumId w:val="31"/>
  </w:num>
  <w:num w:numId="6" w16cid:durableId="912155968">
    <w:abstractNumId w:val="1"/>
  </w:num>
  <w:num w:numId="7" w16cid:durableId="1244223036">
    <w:abstractNumId w:val="6"/>
  </w:num>
  <w:num w:numId="8" w16cid:durableId="151871845">
    <w:abstractNumId w:val="33"/>
  </w:num>
  <w:num w:numId="9" w16cid:durableId="1352101149">
    <w:abstractNumId w:val="14"/>
  </w:num>
  <w:num w:numId="10" w16cid:durableId="2132822276">
    <w:abstractNumId w:val="18"/>
  </w:num>
  <w:num w:numId="11" w16cid:durableId="814028901">
    <w:abstractNumId w:val="24"/>
  </w:num>
  <w:num w:numId="12" w16cid:durableId="1078282512">
    <w:abstractNumId w:val="4"/>
  </w:num>
  <w:num w:numId="13" w16cid:durableId="2101025980">
    <w:abstractNumId w:val="19"/>
  </w:num>
  <w:num w:numId="14" w16cid:durableId="1550800492">
    <w:abstractNumId w:val="5"/>
  </w:num>
  <w:num w:numId="15" w16cid:durableId="1249466678">
    <w:abstractNumId w:val="17"/>
  </w:num>
  <w:num w:numId="16" w16cid:durableId="1360086002">
    <w:abstractNumId w:val="8"/>
  </w:num>
  <w:num w:numId="17" w16cid:durableId="1622032072">
    <w:abstractNumId w:val="27"/>
  </w:num>
  <w:num w:numId="18" w16cid:durableId="1873760402">
    <w:abstractNumId w:val="16"/>
  </w:num>
  <w:num w:numId="19" w16cid:durableId="1506432903">
    <w:abstractNumId w:val="15"/>
  </w:num>
  <w:num w:numId="20" w16cid:durableId="1580870900">
    <w:abstractNumId w:val="28"/>
  </w:num>
  <w:num w:numId="21" w16cid:durableId="1256134304">
    <w:abstractNumId w:val="22"/>
  </w:num>
  <w:num w:numId="22" w16cid:durableId="852453398">
    <w:abstractNumId w:val="12"/>
  </w:num>
  <w:num w:numId="23" w16cid:durableId="345789469">
    <w:abstractNumId w:val="29"/>
  </w:num>
  <w:num w:numId="24" w16cid:durableId="1473137748">
    <w:abstractNumId w:val="11"/>
  </w:num>
  <w:num w:numId="25" w16cid:durableId="122040500">
    <w:abstractNumId w:val="0"/>
  </w:num>
  <w:num w:numId="26" w16cid:durableId="1513228664">
    <w:abstractNumId w:val="9"/>
  </w:num>
  <w:num w:numId="27" w16cid:durableId="163671919">
    <w:abstractNumId w:val="34"/>
  </w:num>
  <w:num w:numId="28" w16cid:durableId="679772074">
    <w:abstractNumId w:val="21"/>
  </w:num>
  <w:num w:numId="29" w16cid:durableId="1031609695">
    <w:abstractNumId w:val="25"/>
  </w:num>
  <w:num w:numId="30" w16cid:durableId="1825471282">
    <w:abstractNumId w:val="2"/>
  </w:num>
  <w:num w:numId="31" w16cid:durableId="2074812197">
    <w:abstractNumId w:val="35"/>
  </w:num>
  <w:num w:numId="32" w16cid:durableId="2146000269">
    <w:abstractNumId w:val="3"/>
  </w:num>
  <w:num w:numId="33" w16cid:durableId="755712471">
    <w:abstractNumId w:val="10"/>
  </w:num>
  <w:num w:numId="34" w16cid:durableId="810682093">
    <w:abstractNumId w:val="7"/>
  </w:num>
  <w:num w:numId="35" w16cid:durableId="269053251">
    <w:abstractNumId w:val="26"/>
  </w:num>
  <w:num w:numId="36" w16cid:durableId="113667831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88"/>
    <w:rsid w:val="00004DB0"/>
    <w:rsid w:val="0008565E"/>
    <w:rsid w:val="002330C4"/>
    <w:rsid w:val="00595A88"/>
    <w:rsid w:val="00603D1C"/>
    <w:rsid w:val="008A22EE"/>
    <w:rsid w:val="009C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96CF46"/>
  <w15:chartTrackingRefBased/>
  <w15:docId w15:val="{56ACC930-0B10-4FDC-BF66-B0C10F30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5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5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5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5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5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5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5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5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5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5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5A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5A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5A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5A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5A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5A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5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5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5A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5A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5A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5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5A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5A88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qFormat/>
    <w:rsid w:val="00595A88"/>
    <w:pPr>
      <w:spacing w:before="180" w:after="180" w:line="240" w:lineRule="auto"/>
    </w:pPr>
    <w:rPr>
      <w:kern w:val="0"/>
      <w:sz w:val="24"/>
      <w:szCs w:val="24"/>
      <w:lang w:val="pt"/>
    </w:rPr>
  </w:style>
  <w:style w:type="character" w:customStyle="1" w:styleId="CorpodetextoChar">
    <w:name w:val="Corpo de texto Char"/>
    <w:basedOn w:val="Fontepargpadro"/>
    <w:link w:val="Corpodetexto"/>
    <w:rsid w:val="00595A88"/>
    <w:rPr>
      <w:kern w:val="0"/>
      <w:sz w:val="24"/>
      <w:szCs w:val="24"/>
      <w:lang w:val="pt"/>
    </w:rPr>
  </w:style>
  <w:style w:type="character" w:styleId="Hyperlink">
    <w:name w:val="Hyperlink"/>
    <w:basedOn w:val="Fontepargpadro"/>
    <w:rsid w:val="00595A88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510.05167" TargetMode="External"/><Relationship Id="rId18" Type="http://schemas.openxmlformats.org/officeDocument/2006/relationships/hyperlink" Target="https://www.nature.com/articles/s41598-022-22130-2.pdf" TargetMode="External"/><Relationship Id="rId26" Type="http://schemas.openxmlformats.org/officeDocument/2006/relationships/hyperlink" Target="https://www.nature.com/articles/s41598-022-22130-2.pdf" TargetMode="External"/><Relationship Id="rId39" Type="http://schemas.openxmlformats.org/officeDocument/2006/relationships/hyperlink" Target="https://link.springer.com/article/10.1007/s10791-025-09549-7" TargetMode="External"/><Relationship Id="rId21" Type="http://schemas.openxmlformats.org/officeDocument/2006/relationships/hyperlink" Target="https://link.springer.com/article/10.1007/s11227-023-05708-z" TargetMode="External"/><Relationship Id="rId34" Type="http://schemas.openxmlformats.org/officeDocument/2006/relationships/hyperlink" Target="https://arxiv.org/abs/2509.09928" TargetMode="External"/><Relationship Id="rId42" Type="http://schemas.openxmlformats.org/officeDocument/2006/relationships/hyperlink" Target="https://www.sciencedirect.com/science/article/pii/S1568494619305605" TargetMode="External"/><Relationship Id="rId47" Type="http://schemas.openxmlformats.org/officeDocument/2006/relationships/hyperlink" Target="https://www.sciencedirect.com/science/article/pii/S0167739X24002607" TargetMode="External"/><Relationship Id="rId50" Type="http://schemas.openxmlformats.org/officeDocument/2006/relationships/hyperlink" Target="https://www.sciencedirect.com/science/article/pii/S1568494619305605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scholar.google.com/citations?hl=en&amp;user=s9DsuBIAAAAJ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springer.com/article/10.1007/s11227-023-05708-z" TargetMode="External"/><Relationship Id="rId29" Type="http://schemas.openxmlformats.org/officeDocument/2006/relationships/hyperlink" Target="https://doaj.org/article/562d32fcd1ad42c983d7b59f5d455ca6" TargetMode="External"/><Relationship Id="rId11" Type="http://schemas.openxmlformats.org/officeDocument/2006/relationships/hyperlink" Target="https://arxiv.org/abs/1908.02591" TargetMode="External"/><Relationship Id="rId24" Type="http://schemas.openxmlformats.org/officeDocument/2006/relationships/hyperlink" Target="https://arxiv.org/pdf/2411.05815" TargetMode="External"/><Relationship Id="rId32" Type="http://schemas.openxmlformats.org/officeDocument/2006/relationships/hyperlink" Target="https://www.nature.com/articles/s41598-022-22130-2.pdf" TargetMode="External"/><Relationship Id="rId37" Type="http://schemas.openxmlformats.org/officeDocument/2006/relationships/hyperlink" Target="https://www.mdpi.com/2673-4591/107/1/34" TargetMode="External"/><Relationship Id="rId40" Type="http://schemas.openxmlformats.org/officeDocument/2006/relationships/hyperlink" Target="https://link.springer.com/article/10.1007/s10791-025-09549-7" TargetMode="External"/><Relationship Id="rId45" Type="http://schemas.openxmlformats.org/officeDocument/2006/relationships/hyperlink" Target="https://link.springer.com/article/10.1007/s44230-025-00097-3" TargetMode="External"/><Relationship Id="rId53" Type="http://schemas.openxmlformats.org/officeDocument/2006/relationships/hyperlink" Target="https://link.springer.com/article/10.1007/s44230-025-00097-3" TargetMode="External"/><Relationship Id="rId5" Type="http://schemas.openxmlformats.org/officeDocument/2006/relationships/hyperlink" Target="https://www.sciencedirect.com/science/article/pii/S0167739X24002607" TargetMode="External"/><Relationship Id="rId10" Type="http://schemas.openxmlformats.org/officeDocument/2006/relationships/hyperlink" Target="https://link.springer.com/article/10.1007/s44230-025-00097-3" TargetMode="External"/><Relationship Id="rId19" Type="http://schemas.openxmlformats.org/officeDocument/2006/relationships/hyperlink" Target="https://link.springer.com/article/10.1007/s44230-025-00097-3" TargetMode="External"/><Relationship Id="rId31" Type="http://schemas.openxmlformats.org/officeDocument/2006/relationships/hyperlink" Target="https://arxiv.org/pdf/2210.07648" TargetMode="External"/><Relationship Id="rId44" Type="http://schemas.openxmlformats.org/officeDocument/2006/relationships/hyperlink" Target="https://link.springer.com/article/10.1007/s11227-023-05708-z" TargetMode="External"/><Relationship Id="rId52" Type="http://schemas.openxmlformats.org/officeDocument/2006/relationships/hyperlink" Target="https://www.mdpi.com/2673-4591/107/1/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11704-024-40474-y" TargetMode="External"/><Relationship Id="rId14" Type="http://schemas.openxmlformats.org/officeDocument/2006/relationships/hyperlink" Target="https://www.sciencedirect.com/science/article/pii/S0167739X24002607" TargetMode="External"/><Relationship Id="rId22" Type="http://schemas.openxmlformats.org/officeDocument/2006/relationships/hyperlink" Target="https://www.mdpi.com/2227-7390/13/13/2110" TargetMode="External"/><Relationship Id="rId27" Type="http://schemas.openxmlformats.org/officeDocument/2006/relationships/hyperlink" Target="https://www.sciencedirect.com/science/article/pii/S0167739X24002607" TargetMode="External"/><Relationship Id="rId30" Type="http://schemas.openxmlformats.org/officeDocument/2006/relationships/hyperlink" Target="https://www.sciencedirect.com/science/article/pii/S0167739X24002607" TargetMode="External"/><Relationship Id="rId35" Type="http://schemas.openxmlformats.org/officeDocument/2006/relationships/hyperlink" Target="https://www.sciencedirect.com/science/article/pii/S0167739X24002607" TargetMode="External"/><Relationship Id="rId43" Type="http://schemas.openxmlformats.org/officeDocument/2006/relationships/hyperlink" Target="https://www.mdpi.com/2673-4591/107/1/34" TargetMode="External"/><Relationship Id="rId48" Type="http://schemas.openxmlformats.org/officeDocument/2006/relationships/hyperlink" Target="https://link.springer.com/article/10.1007/s10791-025-09549-7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sciencedirect.com/science/article/pii/S0167739X24002607" TargetMode="External"/><Relationship Id="rId51" Type="http://schemas.openxmlformats.org/officeDocument/2006/relationships/hyperlink" Target="https://link.springer.com/article/10.1007/s11227-023-05708-z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rxiv.org/abs/2501.09239" TargetMode="External"/><Relationship Id="rId17" Type="http://schemas.openxmlformats.org/officeDocument/2006/relationships/hyperlink" Target="https://arxiv.org/pdf/2411.05815" TargetMode="External"/><Relationship Id="rId25" Type="http://schemas.openxmlformats.org/officeDocument/2006/relationships/hyperlink" Target="https://link.springer.com/article/10.1007/s44230-025-00097-3" TargetMode="External"/><Relationship Id="rId33" Type="http://schemas.openxmlformats.org/officeDocument/2006/relationships/hyperlink" Target="https://www.mdpi.com/2227-7390/13/13/2110" TargetMode="External"/><Relationship Id="rId38" Type="http://schemas.openxmlformats.org/officeDocument/2006/relationships/hyperlink" Target="https://link.springer.com/article/10.1007/s44230-025-00097-3" TargetMode="External"/><Relationship Id="rId46" Type="http://schemas.openxmlformats.org/officeDocument/2006/relationships/hyperlink" Target="https://www.mdpi.com/2673-4591/107/1/34" TargetMode="External"/><Relationship Id="rId20" Type="http://schemas.openxmlformats.org/officeDocument/2006/relationships/hyperlink" Target="https://arxiv.org/pdf/2210.07648" TargetMode="External"/><Relationship Id="rId41" Type="http://schemas.openxmlformats.org/officeDocument/2006/relationships/hyperlink" Target="https://www.sciencedirect.com/science/article/pii/S2666764925000372" TargetMode="External"/><Relationship Id="rId54" Type="http://schemas.openxmlformats.org/officeDocument/2006/relationships/hyperlink" Target="https://link.springer.com/article/10.1007/s10791-025-09549-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2510.05167" TargetMode="External"/><Relationship Id="rId15" Type="http://schemas.openxmlformats.org/officeDocument/2006/relationships/hyperlink" Target="https://link.springer.com/chapter/10.1007/978-981-99-2571-1_6" TargetMode="External"/><Relationship Id="rId23" Type="http://schemas.openxmlformats.org/officeDocument/2006/relationships/hyperlink" Target="https://link.springer.com/article/10.1007/s11227-023-05708-z" TargetMode="External"/><Relationship Id="rId28" Type="http://schemas.openxmlformats.org/officeDocument/2006/relationships/hyperlink" Target="https://link.springer.com/article/10.1007/s10791-025-09549-7" TargetMode="External"/><Relationship Id="rId36" Type="http://schemas.openxmlformats.org/officeDocument/2006/relationships/hyperlink" Target="https://link.springer.com/article/10.1007/s11227-023-05708-z" TargetMode="External"/><Relationship Id="rId49" Type="http://schemas.openxmlformats.org/officeDocument/2006/relationships/hyperlink" Target="https://link.springer.com/article/10.1007/s11227-023-05708-z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5823</Words>
  <Characters>31448</Characters>
  <Application>Microsoft Office Word</Application>
  <DocSecurity>0</DocSecurity>
  <Lines>262</Lines>
  <Paragraphs>74</Paragraphs>
  <ScaleCrop>false</ScaleCrop>
  <Company/>
  <LinksUpToDate>false</LinksUpToDate>
  <CharactersWithSpaces>37197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Calazans Macchiutti</dc:creator>
  <cp:keywords/>
  <dc:description/>
  <cp:lastModifiedBy>Calazans Macchiutti</cp:lastModifiedBy>
  <cp:revision>1</cp:revision>
  <dcterms:created xsi:type="dcterms:W3CDTF">2026-01-28T01:54:00Z</dcterms:created>
  <dcterms:modified xsi:type="dcterms:W3CDTF">2026-01-28T01:55:00Z</dcterms:modified>
</cp:coreProperties>
</file>