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121B48" w14:textId="2F698875" w:rsidR="00C46441" w:rsidRPr="00C46441" w:rsidRDefault="00C46441" w:rsidP="004B4C88">
      <w:pPr>
        <w:ind w:left="-90" w:hanging="360"/>
        <w:rPr>
          <w:b/>
          <w:bCs/>
        </w:rPr>
      </w:pPr>
      <w:r w:rsidRPr="00C46441">
        <w:t>H</w:t>
      </w:r>
      <w:r w:rsidRPr="00C46441">
        <w:rPr>
          <w:b/>
          <w:bCs/>
        </w:rPr>
        <w:t>ow to purchase ingredients for recipes from Hogashop using the Calcmenu web.</w:t>
      </w:r>
    </w:p>
    <w:p w14:paraId="329A8A6F" w14:textId="12B44213" w:rsidR="008917DA" w:rsidRDefault="00C46441" w:rsidP="00911857">
      <w:pPr>
        <w:pStyle w:val="ListParagraph"/>
        <w:numPr>
          <w:ilvl w:val="0"/>
          <w:numId w:val="1"/>
        </w:numPr>
        <w:tabs>
          <w:tab w:val="left" w:pos="-90"/>
        </w:tabs>
        <w:ind w:left="-90"/>
        <w:rPr>
          <w:lang w:val="en-US"/>
        </w:rPr>
      </w:pPr>
      <w:r w:rsidRPr="00C46441">
        <w:rPr>
          <w:lang w:val="en-US"/>
        </w:rPr>
        <w:t>Choose a recipe from the list on the Calcmenu Web</w:t>
      </w:r>
      <w:r>
        <w:rPr>
          <w:lang w:val="en-US"/>
        </w:rPr>
        <w:t>.</w:t>
      </w:r>
      <w:r w:rsidR="008917DA">
        <w:rPr>
          <w:noProof/>
        </w:rPr>
        <w:drawing>
          <wp:inline distT="0" distB="0" distL="0" distR="0" wp14:anchorId="2467F377" wp14:editId="375AFE23">
            <wp:extent cx="5422091" cy="3166110"/>
            <wp:effectExtent l="0" t="0" r="7620" b="0"/>
            <wp:docPr id="1895536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5363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5450" cy="3173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E4138" w14:textId="77777777" w:rsidR="008917DA" w:rsidRDefault="008917DA" w:rsidP="008917DA">
      <w:pPr>
        <w:pStyle w:val="ListParagraph"/>
        <w:ind w:left="-90"/>
        <w:rPr>
          <w:lang w:val="en-US"/>
        </w:rPr>
      </w:pPr>
    </w:p>
    <w:p w14:paraId="080442B3" w14:textId="29140CD8" w:rsidR="008917DA" w:rsidRDefault="008917DA" w:rsidP="008917DA">
      <w:pPr>
        <w:pStyle w:val="ListParagraph"/>
        <w:numPr>
          <w:ilvl w:val="0"/>
          <w:numId w:val="1"/>
        </w:numPr>
        <w:ind w:left="-90"/>
        <w:rPr>
          <w:lang w:val="en-US"/>
        </w:rPr>
      </w:pPr>
      <w:r>
        <w:rPr>
          <w:lang w:val="en-US"/>
        </w:rPr>
        <w:t xml:space="preserve">Click more action&gt;Print/Export&gt;Add to shopping </w:t>
      </w:r>
      <w:proofErr w:type="gramStart"/>
      <w:r>
        <w:rPr>
          <w:lang w:val="en-US"/>
        </w:rPr>
        <w:t>List</w:t>
      </w:r>
      <w:proofErr w:type="gramEnd"/>
    </w:p>
    <w:p w14:paraId="75F01CAD" w14:textId="77777777" w:rsidR="008917DA" w:rsidRDefault="008917DA" w:rsidP="008917DA">
      <w:pPr>
        <w:pStyle w:val="ListParagraph"/>
        <w:rPr>
          <w:lang w:val="en-US"/>
        </w:rPr>
      </w:pPr>
    </w:p>
    <w:p w14:paraId="019B9017" w14:textId="4ECC197D" w:rsidR="008917DA" w:rsidRDefault="008917DA" w:rsidP="008917DA">
      <w:pPr>
        <w:pStyle w:val="ListParagraph"/>
        <w:ind w:left="-90"/>
        <w:rPr>
          <w:lang w:val="en-US"/>
        </w:rPr>
      </w:pPr>
      <w:r>
        <w:rPr>
          <w:noProof/>
        </w:rPr>
        <w:drawing>
          <wp:inline distT="0" distB="0" distL="0" distR="0" wp14:anchorId="06FAB844" wp14:editId="795D7542">
            <wp:extent cx="5486400" cy="1907931"/>
            <wp:effectExtent l="0" t="0" r="0" b="0"/>
            <wp:docPr id="982304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3047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1005" cy="190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4D97D" w14:textId="77777777" w:rsidR="008917DA" w:rsidRDefault="008917DA" w:rsidP="008917DA">
      <w:pPr>
        <w:pStyle w:val="ListParagraph"/>
        <w:ind w:left="-90"/>
        <w:rPr>
          <w:lang w:val="en-US"/>
        </w:rPr>
      </w:pPr>
    </w:p>
    <w:p w14:paraId="4E5156D4" w14:textId="567D8FAA" w:rsidR="004B4C88" w:rsidRDefault="001B3E82" w:rsidP="00911857">
      <w:pPr>
        <w:pStyle w:val="ListParagraph"/>
        <w:numPr>
          <w:ilvl w:val="0"/>
          <w:numId w:val="1"/>
        </w:numPr>
        <w:ind w:left="-90"/>
        <w:rPr>
          <w:lang w:val="en-US"/>
        </w:rPr>
      </w:pPr>
      <w:r w:rsidRPr="001B3E82">
        <w:rPr>
          <w:lang w:val="en-US"/>
        </w:rPr>
        <w:t>When you click on a recipe from the list on Calcmenu Web, the ingredients for that recipe will be shown. Click the 'Add to Hogashop' button, and a popup will appear.</w:t>
      </w:r>
      <w:r w:rsidR="004B4C88">
        <w:rPr>
          <w:noProof/>
        </w:rPr>
        <w:drawing>
          <wp:inline distT="0" distB="0" distL="0" distR="0" wp14:anchorId="3888C80F" wp14:editId="27B18F9E">
            <wp:extent cx="5499546" cy="2390775"/>
            <wp:effectExtent l="0" t="0" r="6350" b="0"/>
            <wp:docPr id="205779272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792721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2237" cy="240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1C2BD" w14:textId="70B6E41B" w:rsidR="009D09D6" w:rsidRPr="004B4C88" w:rsidRDefault="00AA0CDA" w:rsidP="00AA0CDA">
      <w:pPr>
        <w:pStyle w:val="ListParagraph"/>
        <w:numPr>
          <w:ilvl w:val="0"/>
          <w:numId w:val="1"/>
        </w:numPr>
        <w:rPr>
          <w:lang w:val="en-US"/>
        </w:rPr>
      </w:pPr>
      <w:r w:rsidRPr="00AA0CDA">
        <w:rPr>
          <w:lang w:val="en-US"/>
        </w:rPr>
        <w:lastRenderedPageBreak/>
        <w:t>The popup will display a list of ingredients or products for the recipe sourced exclusively from Hogashop. Any ingredients for the recipe that are not available from Hogashop will be excluded from the list.</w:t>
      </w:r>
      <w:r w:rsidR="009D09D6">
        <w:rPr>
          <w:noProof/>
        </w:rPr>
        <w:drawing>
          <wp:inline distT="0" distB="0" distL="0" distR="0" wp14:anchorId="2A835709" wp14:editId="648AAB35">
            <wp:extent cx="5381625" cy="3399910"/>
            <wp:effectExtent l="0" t="0" r="0" b="0"/>
            <wp:docPr id="1266402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4026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9523" cy="341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0A34A" w14:textId="7493C62D" w:rsidR="008917DA" w:rsidRDefault="008917DA" w:rsidP="008917DA">
      <w:pPr>
        <w:pStyle w:val="ListParagraph"/>
        <w:rPr>
          <w:lang w:val="en-US"/>
        </w:rPr>
      </w:pPr>
    </w:p>
    <w:p w14:paraId="2F0FD9DC" w14:textId="6A8FF33B" w:rsidR="009D09D6" w:rsidRDefault="00AA0CDA" w:rsidP="00AA0CDA">
      <w:pPr>
        <w:pStyle w:val="ListParagraph"/>
        <w:numPr>
          <w:ilvl w:val="0"/>
          <w:numId w:val="1"/>
        </w:numPr>
        <w:rPr>
          <w:lang w:val="en-US"/>
        </w:rPr>
      </w:pPr>
      <w:r w:rsidRPr="00AA0CDA">
        <w:rPr>
          <w:lang w:val="en-US"/>
        </w:rPr>
        <w:t>To place an order, the user needs to first connect their Hogashop account by clicking the 'Connect to Hogashop' button.</w:t>
      </w:r>
    </w:p>
    <w:p w14:paraId="3F2F436A" w14:textId="77777777" w:rsidR="00AA0CDA" w:rsidRDefault="00AA0CDA" w:rsidP="009D09D6">
      <w:pPr>
        <w:pStyle w:val="ListParagraph"/>
        <w:rPr>
          <w:lang w:val="en-US"/>
        </w:rPr>
      </w:pPr>
    </w:p>
    <w:p w14:paraId="15851664" w14:textId="77777777" w:rsidR="00AA0CDA" w:rsidRDefault="00AA0CDA" w:rsidP="00AA0CDA">
      <w:pPr>
        <w:pStyle w:val="ListParagraph"/>
        <w:numPr>
          <w:ilvl w:val="0"/>
          <w:numId w:val="1"/>
        </w:numPr>
        <w:rPr>
          <w:lang w:val="en-US"/>
        </w:rPr>
      </w:pPr>
      <w:r w:rsidRPr="00AA0CDA">
        <w:rPr>
          <w:lang w:val="en-US"/>
        </w:rPr>
        <w:t xml:space="preserve">A login pop-up will appear, prompting the user to enter their Hogashop username and password. Upon successful login, the user will gain access to the option to grant permission for </w:t>
      </w:r>
      <w:proofErr w:type="gramStart"/>
      <w:r w:rsidRPr="00AA0CDA">
        <w:rPr>
          <w:lang w:val="en-US"/>
        </w:rPr>
        <w:t>connecting</w:t>
      </w:r>
      <w:proofErr w:type="gramEnd"/>
      <w:r w:rsidRPr="00AA0CDA">
        <w:rPr>
          <w:lang w:val="en-US"/>
        </w:rPr>
        <w:t xml:space="preserve"> </w:t>
      </w:r>
    </w:p>
    <w:p w14:paraId="2DB8AD95" w14:textId="79EAE750" w:rsidR="00AA0CDA" w:rsidRPr="00AA0CDA" w:rsidRDefault="00AA0CDA" w:rsidP="00AA0CDA">
      <w:pPr>
        <w:pStyle w:val="ListParagraph"/>
        <w:rPr>
          <w:lang w:val="en-US"/>
        </w:rPr>
      </w:pPr>
      <w:r w:rsidRPr="00AA0CDA">
        <w:rPr>
          <w:lang w:val="en-US"/>
        </w:rPr>
        <w:t>to Hogashop</w:t>
      </w:r>
      <w:r>
        <w:rPr>
          <w:lang w:val="en-US"/>
        </w:rPr>
        <w:t>.</w:t>
      </w:r>
    </w:p>
    <w:p w14:paraId="339426B9" w14:textId="2BC090F0" w:rsidR="008E490A" w:rsidRPr="008E490A" w:rsidRDefault="008E490A" w:rsidP="00AA0CDA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27C60D84" wp14:editId="7B265E77">
            <wp:extent cx="2615610" cy="3728222"/>
            <wp:effectExtent l="0" t="0" r="0" b="5715"/>
            <wp:docPr id="1631381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3818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30603" cy="3749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7EC61" w14:textId="77777777" w:rsidR="008E490A" w:rsidRDefault="008E490A" w:rsidP="008E490A">
      <w:pPr>
        <w:pStyle w:val="ListParagraph"/>
        <w:rPr>
          <w:lang w:val="en-US"/>
        </w:rPr>
      </w:pPr>
    </w:p>
    <w:p w14:paraId="7F801B01" w14:textId="77777777" w:rsidR="009D09D6" w:rsidRPr="009D09D6" w:rsidRDefault="009D09D6" w:rsidP="009D09D6">
      <w:pPr>
        <w:pStyle w:val="ListParagraph"/>
        <w:rPr>
          <w:lang w:val="en-US"/>
        </w:rPr>
      </w:pPr>
    </w:p>
    <w:p w14:paraId="3B7E6EF8" w14:textId="77777777" w:rsidR="00AA0CDA" w:rsidRDefault="00AA0CDA" w:rsidP="00AA0CDA">
      <w:pPr>
        <w:pStyle w:val="ListParagraph"/>
        <w:numPr>
          <w:ilvl w:val="0"/>
          <w:numId w:val="1"/>
        </w:numPr>
        <w:rPr>
          <w:lang w:val="en-US"/>
        </w:rPr>
      </w:pPr>
      <w:r w:rsidRPr="00AA0CDA">
        <w:rPr>
          <w:lang w:val="en-US"/>
        </w:rPr>
        <w:t>Following successful login, a message will appear from Calcmenu requesting access to customer data. To proceed with connecting Calcmenu to the Hogashop client account, click the 'Allow Access' button.</w:t>
      </w:r>
    </w:p>
    <w:p w14:paraId="17763E05" w14:textId="6BD3E829" w:rsidR="008E490A" w:rsidRDefault="008E490A" w:rsidP="00AA0CDA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1BF92D8A" wp14:editId="33984A3F">
            <wp:extent cx="2826120" cy="4018280"/>
            <wp:effectExtent l="0" t="0" r="0" b="1270"/>
            <wp:docPr id="266420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4203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0620" cy="4024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BF378" w14:textId="77777777" w:rsidR="008E490A" w:rsidRDefault="008E490A" w:rsidP="008E490A">
      <w:pPr>
        <w:pStyle w:val="ListParagraph"/>
        <w:rPr>
          <w:lang w:val="en-US"/>
        </w:rPr>
      </w:pPr>
    </w:p>
    <w:p w14:paraId="651BEEA6" w14:textId="6B2A6FE7" w:rsidR="008E490A" w:rsidRDefault="00AA0CDA" w:rsidP="00AA0CDA">
      <w:pPr>
        <w:pStyle w:val="ListParagraph"/>
        <w:numPr>
          <w:ilvl w:val="0"/>
          <w:numId w:val="1"/>
        </w:numPr>
        <w:rPr>
          <w:lang w:val="en-US"/>
        </w:rPr>
      </w:pPr>
      <w:r w:rsidRPr="00AA0CDA">
        <w:rPr>
          <w:lang w:val="en-US"/>
        </w:rPr>
        <w:t>After confirming, you'll notice in the order window that the customer account is now connected to Calcmenu, displaying customer information, and the 'Send Order' button is now enabled.</w:t>
      </w:r>
      <w:r w:rsidR="008E490A">
        <w:rPr>
          <w:noProof/>
        </w:rPr>
        <w:drawing>
          <wp:inline distT="0" distB="0" distL="0" distR="0" wp14:anchorId="58097113" wp14:editId="5DDFBD6A">
            <wp:extent cx="4282899" cy="3660140"/>
            <wp:effectExtent l="0" t="0" r="3810" b="0"/>
            <wp:docPr id="1146124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1243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5313" cy="3662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7146D" w14:textId="77777777" w:rsidR="00E634DD" w:rsidRDefault="00E634DD" w:rsidP="008E490A">
      <w:pPr>
        <w:pStyle w:val="ListParagraph"/>
        <w:rPr>
          <w:lang w:val="en-US"/>
        </w:rPr>
      </w:pPr>
    </w:p>
    <w:p w14:paraId="4F4170EF" w14:textId="77777777" w:rsidR="00E634DD" w:rsidRDefault="00E634DD" w:rsidP="008E490A">
      <w:pPr>
        <w:pStyle w:val="ListParagraph"/>
        <w:rPr>
          <w:lang w:val="en-US"/>
        </w:rPr>
      </w:pPr>
    </w:p>
    <w:p w14:paraId="7ADAF831" w14:textId="7AA207F4" w:rsidR="00E634DD" w:rsidRDefault="00411032" w:rsidP="00411032">
      <w:pPr>
        <w:pStyle w:val="ListParagraph"/>
        <w:numPr>
          <w:ilvl w:val="0"/>
          <w:numId w:val="1"/>
        </w:numPr>
        <w:rPr>
          <w:lang w:val="en-US"/>
        </w:rPr>
      </w:pPr>
      <w:r w:rsidRPr="00411032">
        <w:rPr>
          <w:lang w:val="en-US"/>
        </w:rPr>
        <w:t>Upon clicking the 'Send Order' button, a confirmation message will appear indicating that proceeding will delete the products in the current basket. Choose 'Yes' to proceed with sending the order, or 'No' to cancel.</w:t>
      </w:r>
      <w:r w:rsidR="00E634DD">
        <w:rPr>
          <w:noProof/>
        </w:rPr>
        <w:drawing>
          <wp:inline distT="0" distB="0" distL="0" distR="0" wp14:anchorId="49CF6E19" wp14:editId="69B7E081">
            <wp:extent cx="5155118" cy="4421505"/>
            <wp:effectExtent l="0" t="0" r="7620" b="0"/>
            <wp:docPr id="1903074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0741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0021" cy="442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6E95B" w14:textId="77777777" w:rsidR="00C46441" w:rsidRDefault="00C46441" w:rsidP="00E634DD">
      <w:pPr>
        <w:pStyle w:val="ListParagraph"/>
        <w:rPr>
          <w:lang w:val="en-US"/>
        </w:rPr>
      </w:pPr>
    </w:p>
    <w:p w14:paraId="408E73AD" w14:textId="77777777" w:rsidR="00FA10BA" w:rsidRPr="00FA10BA" w:rsidRDefault="00FA10BA" w:rsidP="00FA10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ascii="Segoe UI" w:hAnsi="Segoe UI" w:cs="Segoe UI"/>
          <w:color w:val="0D0D0D"/>
          <w:shd w:val="clear" w:color="auto" w:fill="FFFFFF"/>
        </w:rPr>
        <w:t xml:space="preserve">After proceeding, a message will appear indicating whether the order was successfully sent or not. </w:t>
      </w:r>
    </w:p>
    <w:p w14:paraId="33F89C60" w14:textId="77777777" w:rsidR="00FA10BA" w:rsidRPr="00FA10BA" w:rsidRDefault="00FA10BA" w:rsidP="00FA10BA">
      <w:pPr>
        <w:pStyle w:val="ListParagraph"/>
        <w:rPr>
          <w:rFonts w:ascii="Segoe UI" w:hAnsi="Segoe UI" w:cs="Segoe UI"/>
          <w:color w:val="0D0D0D"/>
          <w:shd w:val="clear" w:color="auto" w:fill="FFFFFF"/>
        </w:rPr>
      </w:pPr>
    </w:p>
    <w:p w14:paraId="44EC3ED3" w14:textId="7C9022A8" w:rsidR="00C46441" w:rsidRPr="009D09D6" w:rsidRDefault="00FA10BA" w:rsidP="00FA10BA">
      <w:pPr>
        <w:pStyle w:val="ListParagraph"/>
        <w:rPr>
          <w:lang w:val="en-US"/>
        </w:rPr>
      </w:pPr>
      <w:r>
        <w:rPr>
          <w:rFonts w:ascii="Segoe UI" w:hAnsi="Segoe UI" w:cs="Segoe UI"/>
          <w:color w:val="0D0D0D"/>
          <w:shd w:val="clear" w:color="auto" w:fill="FFFFFF"/>
        </w:rPr>
        <w:t>For example: 'Failed since the user has no rights to send order</w:t>
      </w:r>
      <w:r w:rsidR="00C46441" w:rsidRPr="00C46441">
        <w:rPr>
          <w:lang w:val="en-US"/>
        </w:rPr>
        <w:drawing>
          <wp:inline distT="0" distB="0" distL="0" distR="0" wp14:anchorId="161D88D8" wp14:editId="06177F31">
            <wp:extent cx="3639058" cy="2229161"/>
            <wp:effectExtent l="0" t="0" r="0" b="0"/>
            <wp:docPr id="1049333975" name="Picture 1" descr="A screenshot of a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333975" name="Picture 1" descr="A screenshot of a messag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6441" w:rsidRPr="009D09D6" w:rsidSect="00CC412D">
      <w:pgSz w:w="12240" w:h="15840"/>
      <w:pgMar w:top="630" w:right="1440" w:bottom="63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E5CB8"/>
    <w:multiLevelType w:val="hybridMultilevel"/>
    <w:tmpl w:val="3FF6504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1549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412"/>
    <w:rsid w:val="001B3E82"/>
    <w:rsid w:val="00307412"/>
    <w:rsid w:val="003567F6"/>
    <w:rsid w:val="003C2C3B"/>
    <w:rsid w:val="00411032"/>
    <w:rsid w:val="004B4C88"/>
    <w:rsid w:val="008917DA"/>
    <w:rsid w:val="008E490A"/>
    <w:rsid w:val="00911857"/>
    <w:rsid w:val="009D09D6"/>
    <w:rsid w:val="00AA0CDA"/>
    <w:rsid w:val="00C46441"/>
    <w:rsid w:val="00CC412D"/>
    <w:rsid w:val="00DB048E"/>
    <w:rsid w:val="00E634DD"/>
    <w:rsid w:val="00FA1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8D3BD"/>
  <w15:chartTrackingRefBased/>
  <w15:docId w15:val="{478A32F1-E4E7-4B5F-80E5-189CAB43B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17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4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Louie C. Denolo</dc:creator>
  <cp:keywords/>
  <dc:description/>
  <cp:lastModifiedBy>Louie C. Denolo</cp:lastModifiedBy>
  <cp:revision>9</cp:revision>
  <dcterms:created xsi:type="dcterms:W3CDTF">2024-04-03T02:46:00Z</dcterms:created>
  <dcterms:modified xsi:type="dcterms:W3CDTF">2024-04-03T05:30:00Z</dcterms:modified>
</cp:coreProperties>
</file>