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ASCII Data</w:t>
      </w:r>
      <w:bookmarkStart w:id="0" w:name="_Toc471680050"/>
      <w:bookmarkEnd w:id="0"/>
      <w:r>
        <w:rPr/>
        <w:t xml:space="preserve"> Types</w:t>
      </w:r>
    </w:p>
    <w:p>
      <w:pPr>
        <w:pStyle w:val="MonoNoSpacing"/>
        <w:rPr/>
      </w:pPr>
      <w:r>
        <w:rPr/>
        <w:t>| ID | Type | Alt Name  | Width  | Description |</w:t>
      </w:r>
    </w:p>
    <w:p>
      <w:pPr>
        <w:pStyle w:val="MonoNoSpacing"/>
        <w:rPr/>
      </w:pPr>
      <w:r>
        <w:rPr/>
        <w:t>|:--:|:----:|:---------:|:------:|:------------|</w:t>
      </w:r>
    </w:p>
    <w:p>
      <w:pPr>
        <w:pStyle w:val="MonoNoSpacing"/>
        <w:rPr/>
      </w:pPr>
      <w:r>
        <w:rPr/>
        <w:t>| 0  | NIL  | null/void |    0   | Nil/null/void type.|</w:t>
      </w:r>
    </w:p>
    <w:p>
      <w:pPr>
        <w:pStyle w:val="MonoNoSpacing"/>
        <w:rPr/>
      </w:pPr>
      <w:r>
        <w:rPr/>
        <w:t>| 1  | SOH  |  Address  |  &lt;=N   | An address of an I2P device or function stored as a string.|</w:t>
      </w:r>
    </w:p>
    <w:p>
      <w:pPr>
        <w:pStyle w:val="MonoNoSpacing"/>
        <w:rPr/>
      </w:pPr>
      <w:r>
        <w:rPr/>
        <w:t>| 2  | STX  |  String   |  &lt;=N   | A UTF-8/ASCII string.|</w:t>
      </w:r>
    </w:p>
    <w:p>
      <w:pPr>
        <w:pStyle w:val="MonoNoSpacing"/>
        <w:rPr/>
      </w:pPr>
      <w:r>
        <w:rPr/>
        <w:t>| 3  | SI1  |   int8_t  |   -1   | An 8-bit signed integer.|</w:t>
      </w:r>
    </w:p>
    <w:p>
      <w:pPr>
        <w:pStyle w:val="MonoNoSpacing"/>
        <w:rPr/>
      </w:pPr>
      <w:r>
        <w:rPr/>
        <w:t>| 4  | UI1  |  uint8_t  |    1   | An 8-bit unsigned integer.|</w:t>
      </w:r>
    </w:p>
    <w:p>
      <w:pPr>
        <w:pStyle w:val="MonoNoSpacing"/>
        <w:rPr/>
      </w:pPr>
      <w:r>
        <w:rPr/>
        <w:t>| 5  | BOL  |   bool    |   -1   | A non-zero false Boolean variable.|</w:t>
      </w:r>
    </w:p>
    <w:p>
      <w:pPr>
        <w:pStyle w:val="MonoNoSpacing"/>
        <w:rPr/>
      </w:pPr>
      <w:r>
        <w:rPr/>
        <w:t>| 6  | SI2  |  int16_t  |   -2   | A 16-bit signed varint.|</w:t>
      </w:r>
    </w:p>
    <w:p>
      <w:pPr>
        <w:pStyle w:val="MonoNoSpacing"/>
        <w:rPr/>
      </w:pPr>
      <w:r>
        <w:rPr/>
        <w:t>| 7  | UI2  | uint16_t  |    2   | A 16-bit unsigned integer.|</w:t>
      </w:r>
    </w:p>
    <w:p>
      <w:pPr>
        <w:pStyle w:val="MonoNoSpacing"/>
        <w:rPr/>
      </w:pPr>
      <w:r>
        <w:rPr/>
        <w:t>| 8  | HLF  |   half    |    2   | A 16-bit floating-point number.|</w:t>
      </w:r>
    </w:p>
    <w:p>
      <w:pPr>
        <w:pStyle w:val="MonoNoSpacing"/>
        <w:rPr/>
      </w:pPr>
      <w:r>
        <w:rPr/>
        <w:t>| 9  | SI4  |  int32_t  |   -4   | A 32-bit signed varint.|</w:t>
      </w:r>
    </w:p>
    <w:p>
      <w:pPr>
        <w:pStyle w:val="MonoNoSpacing"/>
        <w:rPr/>
      </w:pPr>
      <w:r>
        <w:rPr/>
        <w:t>| 10 | UI4  | uint32_t  |    4   | A 32-bit unsigned integer.|</w:t>
      </w:r>
    </w:p>
    <w:p>
      <w:pPr>
        <w:pStyle w:val="MonoNoSpacing"/>
        <w:rPr/>
      </w:pPr>
      <w:r>
        <w:rPr/>
        <w:t>| 11 | FLT  |   float   |    4   | A 32-bit floating-point number.|</w:t>
      </w:r>
    </w:p>
    <w:p>
      <w:pPr>
        <w:pStyle w:val="MonoNoSpacing"/>
        <w:rPr/>
      </w:pPr>
      <w:r>
        <w:rPr/>
        <w:t>| 12 | TMS  |  Time_s   |   -4   | A 32-bit second since epoch timestamp.|</w:t>
      </w:r>
    </w:p>
    <w:p>
      <w:pPr>
        <w:pStyle w:val="MonoNoSpacing"/>
        <w:ind w:left="720" w:hanging="720"/>
        <w:rPr/>
      </w:pPr>
      <w:r>
        <w:rPr/>
        <w:t>| 13 | SI8  |  int64_t  |   -8   | A 64-bit signed integer.|</w:t>
      </w:r>
    </w:p>
    <w:p>
      <w:pPr>
        <w:pStyle w:val="MonoNoSpacing"/>
        <w:rPr/>
      </w:pPr>
      <w:r>
        <w:rPr/>
        <w:t>| 14 | UI8  | uint64_t  |    8   | A 64-bit unsigned integer.|</w:t>
      </w:r>
    </w:p>
    <w:p>
      <w:pPr>
        <w:pStyle w:val="MonoNoSpacing"/>
        <w:rPr/>
      </w:pPr>
      <w:r>
        <w:rPr/>
        <w:t>| 15 | DBL  |  double   |    8   | A 64-bit floating-point number.|</w:t>
      </w:r>
    </w:p>
    <w:p>
      <w:pPr>
        <w:pStyle w:val="MonoNoSpacing"/>
        <w:rPr/>
      </w:pPr>
      <w:r>
        <w:rPr/>
        <w:t>| 16 | TMU  |  Time_us  |   -8   | A 64-bit microsecond since epoch timestamp.|</w:t>
      </w:r>
    </w:p>
    <w:p>
      <w:pPr>
        <w:pStyle w:val="MonoNoSpacing"/>
        <w:rPr/>
      </w:pPr>
      <w:r>
        <w:rPr/>
        <w:t>| 17 | SV2  |  int16_t  | -1 - 3 | A 32-bit signed varint.|</w:t>
      </w:r>
    </w:p>
    <w:p>
      <w:pPr>
        <w:pStyle w:val="MonoNoSpacing"/>
        <w:ind w:left="720" w:hanging="720"/>
        <w:rPr/>
      </w:pPr>
      <w:r>
        <w:rPr/>
        <w:t>| 18 | SV4  |  int32_t  | -1 - 5 | A 32-bit signed varint.|</w:t>
      </w:r>
    </w:p>
    <w:p>
      <w:pPr>
        <w:pStyle w:val="MonoNoSpacing"/>
        <w:rPr/>
      </w:pPr>
      <w:r>
        <w:rPr/>
        <w:t>| 19 | SV8  |  int64_t  | -1 - 9 | A 64-bit signed varint.|</w:t>
      </w:r>
    </w:p>
    <w:p>
      <w:pPr>
        <w:pStyle w:val="MonoNoSpacing"/>
        <w:rPr/>
      </w:pPr>
      <w:r>
        <w:rPr/>
        <w:t>| 20 | UV2  | uint16_t  |  1 - 3 | A 32-bit unsigned varint.|</w:t>
      </w:r>
    </w:p>
    <w:p>
      <w:pPr>
        <w:pStyle w:val="MonoNoSpacing"/>
        <w:rPr/>
      </w:pPr>
      <w:r>
        <w:rPr/>
        <w:t>| 21 | UV4  | uint32_t  |  1 - 5 | A 32-bit unsigned varint.|</w:t>
      </w:r>
    </w:p>
    <w:p>
      <w:pPr>
        <w:pStyle w:val="MonoNoSpacing"/>
        <w:rPr/>
      </w:pPr>
      <w:r>
        <w:rPr/>
        <w:t>| 22 | UV8  | uint64_t  |  1 - 9 | A 64-bit unsigned varint.|</w:t>
      </w:r>
    </w:p>
    <w:p>
      <w:pPr>
        <w:pStyle w:val="MonoNoSpacing"/>
        <w:rPr/>
      </w:pPr>
      <w:r>
        <w:rPr/>
        <w:t>| 23 | AR1  | Array-1   |    N   | An array of up to 2^8-1 like primitive types 2-14.|</w:t>
      </w:r>
    </w:p>
    <w:p>
      <w:pPr>
        <w:pStyle w:val="MonoNoSpacing"/>
        <w:rPr/>
      </w:pPr>
      <w:r>
        <w:rPr/>
        <w:t>| 24 | AR2  | Array-2   |    N   | An array of up to 2^16-1 like primitive types 2-14.|</w:t>
      </w:r>
    </w:p>
    <w:p>
      <w:pPr>
        <w:pStyle w:val="MonoNoSpacing"/>
        <w:rPr/>
      </w:pPr>
      <w:r>
        <w:rPr/>
        <w:t>| 25 | AR4  | Array-4   |    N   | An array of up to 2^32-1 like primitive types 2-14.|</w:t>
      </w:r>
    </w:p>
    <w:p>
      <w:pPr>
        <w:pStyle w:val="MonoNoSpacing"/>
        <w:rPr/>
      </w:pPr>
      <w:r>
        <w:rPr/>
        <w:t>| 26 | AR8  | Array-8   |    N   | An array of up to 2^64-1 like primitive types 2-14.|</w:t>
      </w:r>
    </w:p>
    <w:p>
      <w:pPr>
        <w:pStyle w:val="MonoNoSpacing"/>
        <w:rPr/>
      </w:pPr>
      <w:r>
        <w:rPr/>
        <w:t>| 27 | ESC  | Sequence  |    ?   | An atomic escape sequence of I2P procedure calls.|</w:t>
      </w:r>
    </w:p>
    <w:p>
      <w:pPr>
        <w:pStyle w:val="MonoNoSpacing"/>
        <w:rPr/>
      </w:pPr>
      <w:r>
        <w:rPr/>
        <w:t>| 28 | BK8  |  Book-8   |    N   | A book with up to 2^30-1 members and less than 2^64 bytes data.|</w:t>
      </w:r>
    </w:p>
    <w:p>
      <w:pPr>
        <w:pStyle w:val="MonoNoSpacing"/>
        <w:rPr/>
      </w:pPr>
      <w:r>
        <w:rPr/>
        <w:t>| 29 | BK4  |  Book-4   |    N   | A book with up to 2^14-1 members and less than 2^32 bytes data.|</w:t>
      </w:r>
    </w:p>
    <w:p>
      <w:pPr>
        <w:pStyle w:val="MonoNoSpacing"/>
        <w:rPr/>
      </w:pPr>
      <w:r>
        <w:rPr/>
        <w:t>| 30 | BK2  |  Book-2   |    N   | A book with up to 2^14-1 members and less than 2^16 bytes data.|</w:t>
      </w:r>
    </w:p>
    <w:p>
      <w:pPr>
        <w:pStyle w:val="MonoNoSpacing"/>
        <w:rPr/>
      </w:pPr>
      <w:r>
        <w:rPr/>
        <w:t>| 31 | US   |  Unit     |    N   | A unit separator for splitting data up into packets.|</w:t>
      </w:r>
    </w:p>
    <w:p>
      <w:pPr>
        <w:pStyle w:val="Heading2"/>
        <w:rPr/>
      </w:pPr>
      <w:r>
        <w:rPr/>
        <w:t>List of Types Key</w:t>
      </w:r>
    </w:p>
    <w:p>
      <w:pPr>
        <w:pStyle w:val="MonoNoSpacing"/>
        <w:rPr/>
      </w:pPr>
      <w:r>
        <w:rPr/>
        <w:t>| Width | Description |</w:t>
      </w:r>
    </w:p>
    <w:p>
      <w:pPr>
        <w:pStyle w:val="MonoNoSpacing"/>
        <w:rPr/>
      </w:pPr>
      <w:r>
        <w:rPr/>
        <w:t>|:-----:|:-----------:|</w:t>
      </w:r>
    </w:p>
    <w:p>
      <w:pPr>
        <w:pStyle w:val="MonoNoSpacing"/>
        <w:rPr/>
      </w:pPr>
      <w:r>
        <w:rPr/>
        <w:t>|  -X   | Signed integer type.|</w:t>
      </w:r>
    </w:p>
    <w:p>
      <w:pPr>
        <w:pStyle w:val="MonoNoSpacing"/>
        <w:rPr/>
      </w:pPr>
      <w:r>
        <w:rPr/>
        <w:t>|   ?   | Type of unknown size.|</w:t>
      </w:r>
    </w:p>
    <w:p>
      <w:pPr>
        <w:pStyle w:val="MonoNoSpacing"/>
        <w:rPr/>
      </w:pPr>
      <w:r>
        <w:rPr/>
        <w:t>|   N   | Has prespecified buffer of size N bytes.|</w:t>
      </w:r>
    </w:p>
    <w:p>
      <w:pPr>
        <w:pStyle w:val="MonoNoSpacing"/>
        <w:rPr/>
      </w:pPr>
      <w:r>
        <w:rPr/>
        <w:t>| &lt;=N   | Has prespecified buffer of size N bytes but can use less than that.|</w:t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Heading1"/>
        <w:rPr/>
      </w:pPr>
      <w:r>
        <w:rPr/>
        <w:t>Books, Bags, and Sequences</w:t>
      </w:r>
    </w:p>
    <w:p>
      <w:pPr>
        <w:pStyle w:val="Normal"/>
        <w:rPr/>
      </w:pPr>
      <w:r>
        <w:rPr/>
        <w:t>A Book is a special type of dictionary that can be configured with or without a hash table.</w:t>
      </w:r>
    </w:p>
    <w:p>
      <w:pPr>
        <w:pStyle w:val="Heading4"/>
        <w:rPr/>
      </w:pPr>
      <w:r>
        <w:rPr/>
        <w:t>Book Example</w:t>
      </w:r>
    </w:p>
    <w:p>
      <w:pPr>
        <w:pStyle w:val="MonoNoSpacing"/>
        <w:rPr/>
      </w:pPr>
      <w:r>
        <w:rPr/>
        <w:t>RS -8 256                              ; Preallocate a 256 byte book with 8 reserved indexes and no hash table.</w:t>
      </w:r>
    </w:p>
    <w:p>
      <w:pPr>
        <w:pStyle w:val="MonoNoSpacing"/>
        <w:rPr/>
      </w:pPr>
      <w:r>
        <w:rPr/>
        <w:t xml:space="preserve">    </w:t>
      </w:r>
      <w:r>
        <w:rPr/>
        <w:t>"Item 1" UI1 23</w:t>
      </w:r>
    </w:p>
    <w:p>
      <w:pPr>
        <w:pStyle w:val="MonoNoSpacing"/>
        <w:rPr/>
      </w:pPr>
      <w:r>
        <w:rPr/>
        <w:t xml:space="preserve">    </w:t>
      </w:r>
      <w:r>
        <w:rPr/>
        <w:t>"Item 2" STR "Hello world!"         ; String will be stored with the default buffer size.</w:t>
      </w:r>
    </w:p>
    <w:p>
      <w:pPr>
        <w:pStyle w:val="MonoNoSpacing"/>
        <w:rPr/>
      </w:pPr>
      <w:r>
        <w:rPr/>
        <w:t xml:space="preserve">    </w:t>
      </w:r>
      <w:r>
        <w:rPr/>
        <w:t>"Item 3" 32 STR "Hello world!"      ; Optional buffer size comes before the type.</w:t>
      </w:r>
    </w:p>
    <w:p>
      <w:pPr>
        <w:pStyle w:val="MonoNoSpacing"/>
        <w:rPr/>
      </w:pPr>
      <w:r>
        <w:rPr/>
        <w:t xml:space="preserve">    </w:t>
      </w:r>
      <w:r>
        <w:rPr/>
        <w:t>"Item 4" 6 ESC 1 2 3 BS CR FF       ; It’s faster to parse script with a preallocated buffer sizes.</w:t>
      </w:r>
    </w:p>
    <w:p>
      <w:pPr>
        <w:pStyle w:val="MonoNoSpacing"/>
        <w:rPr/>
      </w:pPr>
      <w:r>
        <w:rPr/>
        <w:t xml:space="preserve">    “</w:t>
      </w:r>
      <w:r>
        <w:rPr/>
        <w:t>Item 5” BK2                        ; This is a dictionary with a hash table that takes longer to parse.</w:t>
      </w:r>
    </w:p>
    <w:p>
      <w:pPr>
        <w:pStyle w:val="MonoNoSpacing"/>
        <w:rPr/>
      </w:pPr>
      <w:r>
        <w:rPr/>
        <w:t xml:space="preserve">        </w:t>
      </w:r>
      <w:r>
        <w:rPr/>
        <w:t>"Item 1" UI4 2,747,572          ; Commas are allowed in numbers in I2P.</w:t>
      </w:r>
    </w:p>
    <w:p>
      <w:pPr>
        <w:pStyle w:val="MonoNoSpacing"/>
        <w:rPr/>
      </w:pPr>
      <w:r>
        <w:rPr/>
        <w:t xml:space="preserve">        </w:t>
      </w:r>
      <w:r>
        <w:rPr/>
        <w:t>"Item 2" 23 STR "Hello world!"</w:t>
      </w:r>
    </w:p>
    <w:p>
      <w:pPr>
        <w:pStyle w:val="MonoNoSpacing"/>
        <w:rPr/>
      </w:pPr>
      <w:r>
        <w:rPr/>
        <w:t xml:space="preserve">        </w:t>
      </w:r>
      <w:r>
        <w:rPr/>
        <w:t>NIL</w:t>
      </w:r>
    </w:p>
    <w:p>
      <w:pPr>
        <w:pStyle w:val="MonoNoSpacing"/>
        <w:rPr/>
      </w:pPr>
      <w:r>
        <w:rPr/>
        <w:t xml:space="preserve">                                        </w:t>
      </w:r>
      <w:r>
        <w:rPr/>
        <w:t>; No need for a NIL to close this books of prespecified length.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Escape Sequences</w:t>
      </w:r>
    </w:p>
    <w:p>
      <w:pPr>
        <w:pStyle w:val="Normal"/>
        <w:rPr/>
      </w:pPr>
      <w:r>
        <w:rPr/>
      </w:r>
    </w:p>
    <w:p>
      <w:pPr>
        <w:pStyle w:val="MonoNoSpacing"/>
        <w:rPr/>
      </w:pPr>
      <w:r>
        <w:rPr/>
        <w:t>; Hierarchy Description:</w:t>
      </w:r>
    </w:p>
    <w:p>
      <w:pPr>
        <w:pStyle w:val="MonoNoSpacing"/>
        <w:rPr/>
      </w:pPr>
      <w:r>
        <w:rPr/>
        <w:t>; Let ‘A’ be a device named “A” that contains a single sub-device at index ‘B’ named “dev”.</w:t>
      </w:r>
    </w:p>
    <w:p>
      <w:pPr>
        <w:pStyle w:val="MonoNoSpacing"/>
        <w:rPr/>
      </w:pPr>
      <w:r>
        <w:rPr/>
        <w:t>; Let ‘B’ be a sub-device of “A” in index ‘B’ that has a function ‘foo’ at index ‘D’ that takes a UI1 and returns NIL.</w:t>
      </w:r>
    </w:p>
    <w:p>
      <w:pPr>
        <w:pStyle w:val="MonoNoSpacing"/>
        <w:rPr/>
      </w:pPr>
      <w:r>
        <w:rPr/>
      </w:r>
    </w:p>
    <w:p>
      <w:pPr>
        <w:pStyle w:val="MonoNoSpacing"/>
        <w:rPr/>
      </w:pPr>
      <w:r>
        <w:rPr/>
        <w:t>DC1 A B D 1 CR           ; A pushes the device at index ‘A’ onto the stack and CR pops both A and dev off the stack.</w:t>
      </w:r>
    </w:p>
    <w:p>
      <w:pPr>
        <w:pStyle w:val="MonoNoSpacing"/>
        <w:rPr/>
      </w:pPr>
      <w:r>
        <w:rPr/>
        <w:t xml:space="preserve"> “</w:t>
      </w:r>
      <w:r>
        <w:rPr/>
        <w:t>A” dev BS              ; “A” with quotes is the string “A”. BS pops “A” off the stack.</w:t>
      </w:r>
    </w:p>
    <w:p>
      <w:pPr>
        <w:pStyle w:val="MonoNoSpacing"/>
        <w:rPr/>
      </w:pPr>
      <w:r>
        <w:rPr/>
        <w:t xml:space="preserve"> </w:t>
      </w:r>
      <w:r>
        <w:rPr/>
        <w:t>ESC A BS                ; This is a nested escape sequence.</w:t>
      </w:r>
    </w:p>
    <w:p>
      <w:pPr>
        <w:pStyle w:val="MonoNoSpacing"/>
        <w:rPr/>
      </w:pPr>
      <w:r>
        <w:rPr/>
        <w:t xml:space="preserve">  </w:t>
      </w:r>
      <w:r>
        <w:rPr/>
        <w:t>ESC “A” “foo” 1 CR     ; Quotes around foo unnecessary but legal.</w:t>
      </w:r>
    </w:p>
    <w:p>
      <w:pPr>
        <w:pStyle w:val="MonoNoSpacing"/>
        <w:rPr/>
      </w:pPr>
      <w:r>
        <w:rPr/>
        <w:t xml:space="preserve">   </w:t>
      </w:r>
      <w:r>
        <w:rPr/>
        <w:t>A foo 1 CR            ; FF closes all the ESC.</w:t>
      </w:r>
    </w:p>
    <w:p>
      <w:pPr>
        <w:pStyle w:val="MonoNoSpacing"/>
        <w:rPr/>
      </w:pPr>
      <w:r>
        <w:rPr/>
        <w:t>CR CR                    ; Please note there is one FF per ESC.</w:t>
      </w:r>
    </w:p>
    <w:p>
      <w:pPr>
        <w:pStyle w:val="MonoNoSpacing"/>
        <w:rPr/>
      </w:pPr>
      <w:bookmarkStart w:id="1" w:name="_GoBack"/>
      <w:bookmarkEnd w:id="1"/>
      <w:r>
        <w:rPr/>
        <w:t>0xXXXXXXXX               ; followed by a 32-bit hash to verify data integrity.</w:t>
      </w:r>
    </w:p>
    <w:p>
      <w:pPr>
        <w:pStyle w:val="Heading4"/>
        <w:rPr/>
      </w:pPr>
      <w:r>
        <w:rPr/>
        <w:br/>
        <w:t>Example C++ Remote Procedure Call Implementation</w:t>
      </w:r>
    </w:p>
    <w:p>
      <w:pPr>
        <w:pStyle w:val="MonoNoSpacing"/>
        <w:rPr/>
      </w:pPr>
      <w:r>
        <w:rPr/>
        <w:t>#include &lt;chinese_room/include/module.h&gt;</w:t>
      </w:r>
    </w:p>
    <w:p>
      <w:pPr>
        <w:pStyle w:val="MonoNoSpacing"/>
        <w:rPr/>
      </w:pPr>
      <w:r>
        <w:rPr/>
        <w:t>using namespace _;</w:t>
      </w:r>
    </w:p>
    <w:p>
      <w:pPr>
        <w:pStyle w:val="MonoNoSpacing"/>
        <w:rPr/>
      </w:pPr>
      <w:r>
        <w:rPr/>
      </w:r>
    </w:p>
    <w:p>
      <w:pPr>
        <w:pStyle w:val="MonoNoSpacing"/>
        <w:rPr/>
      </w:pPr>
      <w:r>
        <w:rPr/>
        <w:t>/** Script Operation evaluation result structure.</w:t>
      </w:r>
    </w:p>
    <w:p>
      <w:pPr>
        <w:pStyle w:val="MonoNoSpacing"/>
        <w:rPr/>
      </w:pPr>
      <w:r>
        <w:rPr/>
        <w:t xml:space="preserve">    </w:t>
      </w:r>
      <w:r>
        <w:rPr/>
        <w:t>For devices, set result null to nullptr.</w:t>
      </w:r>
    </w:p>
    <w:p>
      <w:pPr>
        <w:pStyle w:val="MonoNoSpacing"/>
        <w:rPr/>
      </w:pPr>
      <w:r>
        <w:rPr/>
        <w:t>*/</w:t>
      </w:r>
    </w:p>
    <w:p>
      <w:pPr>
        <w:pStyle w:val="MonoNoSpacing"/>
        <w:rPr/>
      </w:pPr>
      <w:r>
        <w:rPr/>
        <w:t>struct Evaluation {</w:t>
      </w:r>
    </w:p>
    <w:p>
      <w:pPr>
        <w:pStyle w:val="MonoNoSpacing"/>
        <w:rPr/>
      </w:pPr>
      <w:r>
        <w:rPr/>
        <w:t xml:space="preserve">    </w:t>
      </w:r>
      <w:r>
        <w:rPr/>
        <w:t>const char  * name;     //&lt; The name of the operation.</w:t>
      </w:r>
    </w:p>
    <w:p>
      <w:pPr>
        <w:pStyle w:val="MonoNoSpacing"/>
        <w:rPr/>
      </w:pPr>
      <w:r>
        <w:rPr/>
        <w:t xml:space="preserve">    </w:t>
      </w:r>
      <w:r>
        <w:rPr/>
        <w:t>const uint_t* params,   //&lt; B-Sequence operation parameters.</w:t>
      </w:r>
    </w:p>
    <w:p>
      <w:pPr>
        <w:pStyle w:val="MonoNoSpacing"/>
        <w:rPr/>
      </w:pPr>
      <w:r>
        <w:rPr/>
        <w:t xml:space="preserve">                </w:t>
      </w:r>
      <w:r>
        <w:rPr/>
        <w:t>* result;   //&lt; B-Sequence Set Evaluation.</w:t>
      </w:r>
    </w:p>
    <w:p>
      <w:pPr>
        <w:pStyle w:val="MonoNoSpacing"/>
        <w:rPr/>
      </w:pPr>
      <w:r>
        <w:rPr/>
        <w:t xml:space="preserve">    </w:t>
      </w:r>
      <w:r>
        <w:rPr/>
        <w:t>const char  * metadata; //&lt; Metadata.</w:t>
      </w:r>
    </w:p>
    <w:p>
      <w:pPr>
        <w:pStyle w:val="MonoNoSpacing"/>
        <w:rPr/>
      </w:pPr>
      <w:r>
        <w:rPr/>
        <w:t xml:space="preserve">    </w:t>
      </w:r>
      <w:r>
        <w:rPr/>
        <w:t>const void  * set;      //&lt; Pointer to the evaluated set.</w:t>
        <w:br/>
        <w:t>};</w:t>
      </w:r>
    </w:p>
    <w:p>
      <w:pPr>
        <w:pStyle w:val="MonoNoSpacing"/>
        <w:rPr/>
      </w:pPr>
      <w:r>
        <w:rPr/>
      </w:r>
    </w:p>
    <w:p>
      <w:pPr>
        <w:pStyle w:val="MonoNoSpacing"/>
        <w:rPr/>
      </w:pPr>
      <w:r>
        <w:rPr/>
        <w:t>const Evaluation* Operation (char_t index, Automata* a) {</w:t>
      </w:r>
    </w:p>
    <w:p>
      <w:pPr>
        <w:pStyle w:val="MonoNoSpacing"/>
        <w:rPr/>
      </w:pPr>
      <w:r>
        <w:rPr/>
        <w:t xml:space="preserve">    </w:t>
      </w:r>
      <w:r>
        <w:rPr/>
        <w:t>void* params[2];</w:t>
      </w:r>
    </w:p>
    <w:p>
      <w:pPr>
        <w:pStyle w:val="MonoNoSpacing"/>
        <w:rPr/>
      </w:pPr>
      <w:r>
        <w:rPr/>
        <w:t xml:space="preserve">    </w:t>
      </w:r>
    </w:p>
    <w:p>
      <w:pPr>
        <w:pStyle w:val="MonoNoSpacing"/>
        <w:rPr/>
      </w:pPr>
      <w:r>
        <w:rPr/>
        <w:t xml:space="preserve">    </w:t>
      </w:r>
      <w:r>
        <w:rPr/>
        <w:t>static const int rxHeader = { 2, UI4, STR, 32 },</w:t>
      </w:r>
    </w:p>
    <w:p>
      <w:pPr>
        <w:pStyle w:val="MonoNoSpacing"/>
        <w:rPr/>
      </w:pPr>
      <w:r>
        <w:rPr/>
        <w:t xml:space="preserve">        </w:t>
      </w:r>
      <w:r>
        <w:rPr/>
        <w:t>txHeader[] = { 2, UI4, STR };</w:t>
      </w:r>
    </w:p>
    <w:p>
      <w:pPr>
        <w:pStyle w:val="MonoNoSpacing"/>
        <w:rPr/>
      </w:pPr>
      <w:r>
        <w:rPr/>
        <w:t xml:space="preserve">    </w:t>
      </w:r>
    </w:p>
    <w:p>
      <w:pPr>
        <w:pStyle w:val="MonoNoSpacing"/>
        <w:rPr/>
      </w:pPr>
      <w:r>
        <w:rPr/>
        <w:t xml:space="preserve">    </w:t>
      </w:r>
      <w:r>
        <w:rPr/>
        <w:t>static const Evaluation evaluation = { “OperationName”,</w:t>
      </w:r>
    </w:p>
    <w:p>
      <w:pPr>
        <w:pStyle w:val="MonoNoSpacing"/>
        <w:rPr/>
      </w:pPr>
      <w:r>
        <w:rPr/>
        <w:t xml:space="preserve">        </w:t>
      </w:r>
      <w:r>
        <w:rPr/>
        <w:t>params, txHeader,</w:t>
      </w:r>
    </w:p>
    <w:p>
      <w:pPr>
        <w:pStyle w:val="MonoNoSpacing"/>
        <w:rPr/>
      </w:pPr>
      <w:r>
        <w:rPr/>
        <w:t xml:space="preserve">        “</w:t>
      </w:r>
      <w:r>
        <w:rPr/>
        <w:t>Description”,</w:t>
      </w:r>
    </w:p>
    <w:p>
      <w:pPr>
        <w:pStyle w:val="MonoNoSpacing"/>
        <w:rPr/>
      </w:pPr>
      <w:r>
        <w:rPr/>
        <w:t xml:space="preserve">        </w:t>
      </w:r>
      <w:r>
        <w:rPr/>
        <w:t>, nullptr };</w:t>
      </w:r>
    </w:p>
    <w:p>
      <w:pPr>
        <w:pStyle w:val="MonoNoSpacing"/>
        <w:rPr/>
      </w:pPr>
      <w:r>
        <w:rPr/>
        <w:t xml:space="preserve">    </w:t>
      </w:r>
    </w:p>
    <w:p>
      <w:pPr>
        <w:pStyle w:val="MonoNoSpacing"/>
        <w:rPr/>
      </w:pPr>
      <w:r>
        <w:rPr/>
        <w:t xml:space="preserve">    </w:t>
      </w:r>
      <w:r>
        <w:rPr/>
        <w:t>if (a == nullptr) return  evaluation;</w:t>
      </w:r>
    </w:p>
    <w:p>
      <w:pPr>
        <w:pStyle w:val="MonoNoSpacing"/>
        <w:rPr/>
      </w:pPr>
      <w:r>
        <w:rPr/>
        <w:t xml:space="preserve">    </w:t>
      </w:r>
    </w:p>
    <w:p>
      <w:pPr>
        <w:pStyle w:val="MonoNoSpacing"/>
        <w:rPr/>
      </w:pPr>
      <w:r>
        <w:rPr/>
        <w:t xml:space="preserve">    </w:t>
      </w:r>
      <w:r>
        <w:rPr/>
        <w:t>uint32_t input_a,</w:t>
      </w:r>
    </w:p>
    <w:p>
      <w:pPr>
        <w:pStyle w:val="MonoNoSpacing"/>
        <w:rPr/>
      </w:pPr>
      <w:r>
        <w:rPr/>
        <w:t xml:space="preserve">        </w:t>
      </w:r>
      <w:r>
        <w:rPr/>
        <w:t>input_b,</w:t>
      </w:r>
    </w:p>
    <w:p>
      <w:pPr>
        <w:pStyle w:val="MonoNoSpacing"/>
        <w:rPr/>
      </w:pPr>
      <w:r>
        <w:rPr/>
        <w:t xml:space="preserve">        </w:t>
      </w:r>
      <w:r>
        <w:rPr/>
        <w:t>output_a = 1,</w:t>
      </w:r>
    </w:p>
    <w:p>
      <w:pPr>
        <w:pStyle w:val="MonoNoSpacing"/>
        <w:rPr/>
      </w:pPr>
      <w:r>
        <w:rPr/>
        <w:t xml:space="preserve">        </w:t>
      </w:r>
      <w:r>
        <w:rPr/>
        <w:t>output_b = 2;</w:t>
      </w:r>
    </w:p>
    <w:p>
      <w:pPr>
        <w:pStyle w:val="MonoNoSpacing"/>
        <w:rPr/>
      </w:pPr>
      <w:r>
        <w:rPr/>
        <w:t xml:space="preserve">    </w:t>
      </w:r>
    </w:p>
    <w:p>
      <w:pPr>
        <w:pStyle w:val="MonoNoSpacing"/>
        <w:rPr/>
      </w:pPr>
      <w:r>
        <w:rPr/>
        <w:t xml:space="preserve">    </w:t>
      </w:r>
      <w:r>
        <w:rPr/>
        <w:t>if (a-&gt;read (m.rxHeader, args (params, &amp;</w:t>
      </w:r>
      <w:bookmarkStart w:id="2" w:name="__DdeLink__5170_661068413"/>
      <w:r>
        <w:rPr/>
        <w:t>input</w:t>
      </w:r>
      <w:bookmarkEnd w:id="2"/>
      <w:r>
        <w:rPr/>
        <w:t>_a, &amp;input_b))) return ReadError();</w:t>
      </w:r>
    </w:p>
    <w:p>
      <w:pPr>
        <w:pStyle w:val="MonoNoSpacing"/>
        <w:rPr/>
      </w:pPr>
      <w:r>
        <w:rPr/>
        <w:t xml:space="preserve">    </w:t>
      </w:r>
    </w:p>
    <w:p>
      <w:pPr>
        <w:pStyle w:val="MonoNoSpacing"/>
        <w:rPr/>
      </w:pPr>
      <w:r>
        <w:rPr/>
        <w:t xml:space="preserve">    </w:t>
      </w:r>
      <w:r>
        <w:rPr/>
        <w:t>/// Do some function logic here.</w:t>
      </w:r>
    </w:p>
    <w:p>
      <w:pPr>
        <w:pStyle w:val="MonoNoSpacing"/>
        <w:rPr/>
      </w:pPr>
      <w:r>
        <w:rPr/>
        <w:t xml:space="preserve">    </w:t>
      </w:r>
    </w:p>
    <w:p>
      <w:pPr>
        <w:pStyle w:val="MonoNoSpacing"/>
        <w:rPr/>
      </w:pPr>
      <w:r>
        <w:rPr/>
        <w:t xml:space="preserve">    </w:t>
      </w:r>
      <w:r>
        <w:rPr/>
        <w:t>return a-&gt;write (m.txHeader, args (params, &amp;output_a, &amp;output_b));</w:t>
      </w:r>
    </w:p>
    <w:p>
      <w:pPr>
        <w:pStyle w:val="MonoNoSpacing"/>
        <w:rPr/>
      </w:pPr>
      <w:r>
        <w:rPr/>
        <w:t>}</w:t>
      </w:r>
    </w:p>
    <w:sectPr>
      <w:headerReference w:type="default" r:id="rId2"/>
      <w:type w:val="nextPage"/>
      <w:pgSz w:w="12240" w:h="158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ucida Console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/>
    </w:pPr>
    <w:r>
      <w:rPr/>
      <w:t>Script Quick Reference</w:t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17443f"/>
    <w:pPr>
      <w:widowControl/>
      <w:bidi w:val="0"/>
      <w:spacing w:lineRule="auto" w:line="264" w:before="0" w:after="120"/>
      <w:jc w:val="both"/>
    </w:pPr>
    <w:rPr>
      <w:rFonts w:ascii="Calibri" w:hAnsi="Calibri" w:eastAsia="" w:cs="" w:eastAsiaTheme="minorEastAsia"/>
      <w:color w:val="00000A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69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69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43f"/>
    <w:pPr>
      <w:keepNext/>
      <w:keepLines/>
      <w:pBdr>
        <w:bottom w:val="single" w:sz="4" w:space="1" w:color="00000A"/>
      </w:pBdr>
      <w:spacing w:lineRule="auto" w:line="240" w:before="360" w:after="240"/>
      <w:outlineLvl w:val="2"/>
    </w:pPr>
    <w:rPr>
      <w:rFonts w:ascii="Lucida Console" w:hAnsi="Lucida Console" w:eastAsia="" w:cs="" w:cstheme="majorBidi" w:eastAsiaTheme="majorEastAsia"/>
      <w:color w:val="404040" w:themeColor="text1" w:themeTint="bf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43f"/>
    <w:pPr>
      <w:keepNext/>
      <w:keepLines/>
      <w:spacing w:before="240" w:after="0"/>
      <w:outlineLvl w:val="3"/>
    </w:pPr>
    <w:rPr>
      <w:rFonts w:ascii="Lucida Console" w:hAnsi="Lucida Console" w:eastAsia="" w:cs="" w:cstheme="majorBidi" w:eastAsiaTheme="majorEastAsia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7443f"/>
    <w:rPr>
      <w:rFonts w:ascii="Lucida Console" w:hAnsi="Lucida Console" w:eastAsia="" w:cs="" w:cstheme="majorBidi" w:eastAsiaTheme="majorEastAsia"/>
      <w:color w:val="404040" w:themeColor="text1" w:themeTint="bf"/>
      <w:sz w:val="28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17443f"/>
    <w:rPr>
      <w:rFonts w:ascii="Lucida Console" w:hAnsi="Lucida Console" w:eastAsia="" w:cs="" w:cstheme="majorBidi" w:eastAsiaTheme="majorEastAsia"/>
      <w:sz w:val="24"/>
      <w:szCs w:val="24"/>
    </w:rPr>
  </w:style>
  <w:style w:type="character" w:styleId="MonoNoSpacingChar" w:customStyle="1">
    <w:name w:val="Mono No Spacing Char"/>
    <w:basedOn w:val="DefaultParagraphFont"/>
    <w:link w:val="MonoNoSpacing"/>
    <w:qFormat/>
    <w:rsid w:val="0017443f"/>
    <w:rPr>
      <w:rFonts w:ascii="Courier New" w:hAnsi="Courier New" w:eastAsia="" w:eastAsiaTheme="minorEastAsia"/>
      <w:b/>
      <w:sz w:val="14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17443f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7443f"/>
    <w:rPr>
      <w:rFonts w:eastAsia="" w:eastAsiaTheme="minorEastAsia"/>
      <w:sz w:val="21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7443f"/>
    <w:rPr>
      <w:rFonts w:eastAsia="" w:eastAsiaTheme="minorEastAsia"/>
      <w:sz w:val="21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12699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12699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32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MonoNoSpacing" w:customStyle="1">
    <w:name w:val="Mono No Spacing"/>
    <w:basedOn w:val="Normal"/>
    <w:link w:val="MonoNoSpacingChar"/>
    <w:qFormat/>
    <w:rsid w:val="0017443f"/>
    <w:pPr>
      <w:pBdr>
        <w:top w:val="single" w:sz="4" w:space="1" w:color="00000A" w:shadow="1"/>
        <w:left w:val="single" w:sz="4" w:space="4" w:color="00000A" w:shadow="1"/>
        <w:bottom w:val="single" w:sz="4" w:space="1" w:color="00000A" w:shadow="1"/>
        <w:right w:val="single" w:sz="4" w:space="4" w:color="00000A" w:shadow="1"/>
      </w:pBdr>
      <w:spacing w:before="0" w:after="0"/>
      <w:jc w:val="left"/>
    </w:pPr>
    <w:rPr>
      <w:rFonts w:ascii="Courier New" w:hAnsi="Courier New"/>
      <w:b/>
      <w:sz w:val="14"/>
    </w:rPr>
  </w:style>
  <w:style w:type="paragraph" w:styleId="Title">
    <w:name w:val="Title"/>
    <w:basedOn w:val="Normal"/>
    <w:next w:val="Normal"/>
    <w:link w:val="TitleChar"/>
    <w:uiPriority w:val="10"/>
    <w:qFormat/>
    <w:rsid w:val="0017443f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7443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7443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17443f"/>
    <w:pPr>
      <w:widowControl/>
      <w:bidi w:val="0"/>
      <w:spacing w:lineRule="auto" w:line="240" w:before="0" w:after="0"/>
      <w:jc w:val="both"/>
    </w:pPr>
    <w:rPr>
      <w:rFonts w:ascii="Calibri" w:hAnsi="Calibri" w:eastAsia="" w:cs="" w:eastAsiaTheme="minorEastAsia"/>
      <w:color w:val="00000A"/>
      <w:sz w:val="21"/>
      <w:szCs w:val="21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LibreOffice/5.3.3.2$Windows_X86_64 LibreOffice_project/3d9a8b4b4e538a85e0782bd6c2d430bafe583448</Application>
  <Pages>2</Pages>
  <Words>1011</Words>
  <Characters>3882</Characters>
  <CharactersWithSpaces>5470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2017-05-05T20:47:00Z</dcterms:created>
  <dc:creator>Blue Storm Engineering LLC</dc:creator>
  <dc:description/>
  <dc:language>en-US</dc:language>
  <cp:lastModifiedBy/>
  <dcterms:modified xsi:type="dcterms:W3CDTF">2017-10-14T17:44:01Z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