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Calibri" w:cs="Calibri" w:eastAsia="Calibri" w:hAnsi="Calibri"/>
        </w:rPr>
      </w:pPr>
      <w:bookmarkStart w:colFirst="0" w:colLast="0" w:name="_6mkz5xuj6s2r" w:id="0"/>
      <w:bookmarkEnd w:id="0"/>
      <w:r w:rsidDel="00000000" w:rsidR="00000000" w:rsidRPr="00000000">
        <w:rPr>
          <w:rtl w:val="0"/>
        </w:rPr>
      </w:r>
    </w:p>
    <w:p w:rsidR="00000000" w:rsidDel="00000000" w:rsidP="00000000" w:rsidRDefault="00000000" w:rsidRPr="00000000" w14:paraId="00000002">
      <w:pPr>
        <w:pStyle w:val="Title"/>
        <w:jc w:val="center"/>
        <w:rPr>
          <w:rFonts w:ascii="Calibri" w:cs="Calibri" w:eastAsia="Calibri" w:hAnsi="Calibri"/>
        </w:rPr>
      </w:pPr>
      <w:bookmarkStart w:colFirst="0" w:colLast="0" w:name="_uzjm5vn8cqsp" w:id="1"/>
      <w:bookmarkEnd w:id="1"/>
      <w:r w:rsidDel="00000000" w:rsidR="00000000" w:rsidRPr="00000000">
        <w:rPr>
          <w:rtl w:val="0"/>
        </w:rPr>
      </w:r>
    </w:p>
    <w:p w:rsidR="00000000" w:rsidDel="00000000" w:rsidP="00000000" w:rsidRDefault="00000000" w:rsidRPr="00000000" w14:paraId="00000003">
      <w:pPr>
        <w:pStyle w:val="Title"/>
        <w:jc w:val="center"/>
        <w:rPr>
          <w:rFonts w:ascii="Calibri" w:cs="Calibri" w:eastAsia="Calibri" w:hAnsi="Calibri"/>
        </w:rPr>
      </w:pPr>
      <w:bookmarkStart w:colFirst="0" w:colLast="0" w:name="_k8hx1j2i93ay" w:id="2"/>
      <w:bookmarkEnd w:id="2"/>
      <w:r w:rsidDel="00000000" w:rsidR="00000000" w:rsidRPr="00000000">
        <w:rPr>
          <w:rtl w:val="0"/>
        </w:rPr>
      </w:r>
    </w:p>
    <w:p w:rsidR="00000000" w:rsidDel="00000000" w:rsidP="00000000" w:rsidRDefault="00000000" w:rsidRPr="00000000" w14:paraId="00000004">
      <w:pPr>
        <w:pStyle w:val="Title"/>
        <w:jc w:val="center"/>
        <w:rPr>
          <w:rFonts w:ascii="Calibri" w:cs="Calibri" w:eastAsia="Calibri" w:hAnsi="Calibri"/>
        </w:rPr>
      </w:pPr>
      <w:bookmarkStart w:colFirst="0" w:colLast="0" w:name="_rb0helmwzqea" w:id="3"/>
      <w:bookmarkEnd w:id="3"/>
      <w:r w:rsidDel="00000000" w:rsidR="00000000" w:rsidRPr="00000000">
        <w:rPr>
          <w:rtl w:val="0"/>
        </w:rPr>
      </w:r>
    </w:p>
    <w:p w:rsidR="00000000" w:rsidDel="00000000" w:rsidP="00000000" w:rsidRDefault="00000000" w:rsidRPr="00000000" w14:paraId="00000005">
      <w:pPr>
        <w:pStyle w:val="Title"/>
        <w:jc w:val="center"/>
        <w:rPr>
          <w:rFonts w:ascii="Calibri" w:cs="Calibri" w:eastAsia="Calibri" w:hAnsi="Calibri"/>
        </w:rPr>
      </w:pPr>
      <w:bookmarkStart w:colFirst="0" w:colLast="0" w:name="_kyjm2jv2oic9" w:id="4"/>
      <w:bookmarkEnd w:id="4"/>
      <w:r w:rsidDel="00000000" w:rsidR="00000000" w:rsidRPr="00000000">
        <w:rPr>
          <w:rtl w:val="0"/>
        </w:rPr>
      </w:r>
    </w:p>
    <w:p w:rsidR="00000000" w:rsidDel="00000000" w:rsidP="00000000" w:rsidRDefault="00000000" w:rsidRPr="00000000" w14:paraId="00000006">
      <w:pPr>
        <w:pStyle w:val="Title"/>
        <w:jc w:val="center"/>
        <w:rPr>
          <w:rFonts w:ascii="Calibri" w:cs="Calibri" w:eastAsia="Calibri" w:hAnsi="Calibri"/>
        </w:rPr>
      </w:pPr>
      <w:bookmarkStart w:colFirst="0" w:colLast="0" w:name="_wlvskhbuckaa" w:id="5"/>
      <w:bookmarkEnd w:id="5"/>
      <w:r w:rsidDel="00000000" w:rsidR="00000000" w:rsidRPr="00000000">
        <w:rPr>
          <w:rtl w:val="0"/>
        </w:rPr>
      </w:r>
    </w:p>
    <w:p w:rsidR="00000000" w:rsidDel="00000000" w:rsidP="00000000" w:rsidRDefault="00000000" w:rsidRPr="00000000" w14:paraId="00000007">
      <w:pPr>
        <w:pStyle w:val="Title"/>
        <w:jc w:val="center"/>
        <w:rPr>
          <w:rFonts w:ascii="Calibri" w:cs="Calibri" w:eastAsia="Calibri" w:hAnsi="Calibri"/>
        </w:rPr>
      </w:pPr>
      <w:bookmarkStart w:colFirst="0" w:colLast="0" w:name="_iif5xveu4n2w" w:id="6"/>
      <w:bookmarkEnd w:id="6"/>
      <w:r w:rsidDel="00000000" w:rsidR="00000000" w:rsidRPr="00000000">
        <w:rPr>
          <w:rFonts w:ascii="Calibri" w:cs="Calibri" w:eastAsia="Calibri" w:hAnsi="Calibri"/>
          <w:rtl w:val="0"/>
        </w:rPr>
        <w:t xml:space="preserve">Domain Model Document For Betrayal Online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Subtitle"/>
        <w:jc w:val="center"/>
        <w:rPr>
          <w:rFonts w:ascii="Calibri" w:cs="Calibri" w:eastAsia="Calibri" w:hAnsi="Calibri"/>
        </w:rPr>
      </w:pPr>
      <w:bookmarkStart w:colFirst="0" w:colLast="0" w:name="_v402a2m3hbx4" w:id="7"/>
      <w:bookmarkEnd w:id="7"/>
      <w:r w:rsidDel="00000000" w:rsidR="00000000" w:rsidRPr="00000000">
        <w:rPr>
          <w:rFonts w:ascii="Calibri" w:cs="Calibri" w:eastAsia="Calibri" w:hAnsi="Calibri"/>
          <w:rtl w:val="0"/>
        </w:rPr>
        <w:t xml:space="preserve">By Nobody</w:t>
        <w:br w:type="textWrapping"/>
        <w:t xml:space="preserve">(Team 3:  Caleb Corlett, Ryan Nodarse, Patrick Storer, Ethan Wyman)</w:t>
      </w:r>
      <w:r w:rsidDel="00000000" w:rsidR="00000000" w:rsidRPr="00000000">
        <w:br w:type="page"/>
      </w:r>
      <w:r w:rsidDel="00000000" w:rsidR="00000000" w:rsidRPr="00000000">
        <w:rPr>
          <w:rtl w:val="0"/>
        </w:rPr>
      </w:r>
    </w:p>
    <w:p w:rsidR="00000000" w:rsidDel="00000000" w:rsidP="00000000" w:rsidRDefault="00000000" w:rsidRPr="00000000" w14:paraId="0000000A">
      <w:pPr>
        <w:pStyle w:val="Subtitle"/>
        <w:jc w:val="center"/>
        <w:rPr>
          <w:rFonts w:ascii="Calibri" w:cs="Calibri" w:eastAsia="Calibri" w:hAnsi="Calibri"/>
        </w:rPr>
      </w:pPr>
      <w:bookmarkStart w:colFirst="0" w:colLast="0" w:name="_he4kezagoakf" w:id="8"/>
      <w:bookmarkEnd w:id="8"/>
      <w:r w:rsidDel="00000000" w:rsidR="00000000" w:rsidRPr="00000000">
        <w:rPr>
          <w:rtl w:val="0"/>
        </w:rPr>
      </w:r>
    </w:p>
    <w:p w:rsidR="00000000" w:rsidDel="00000000" w:rsidP="00000000" w:rsidRDefault="00000000" w:rsidRPr="00000000" w14:paraId="0000000B">
      <w:pPr>
        <w:pStyle w:val="Subtitle"/>
        <w:jc w:val="center"/>
        <w:rPr>
          <w:rFonts w:ascii="Calibri" w:cs="Calibri" w:eastAsia="Calibri" w:hAnsi="Calibri"/>
        </w:rPr>
      </w:pPr>
      <w:bookmarkStart w:colFirst="0" w:colLast="0" w:name="_nxupl2q13yuc" w:id="9"/>
      <w:bookmarkEnd w:id="9"/>
      <w:r w:rsidDel="00000000" w:rsidR="00000000" w:rsidRPr="00000000">
        <w:rPr>
          <w:rtl w:val="0"/>
        </w:rPr>
      </w:r>
    </w:p>
    <w:p w:rsidR="00000000" w:rsidDel="00000000" w:rsidP="00000000" w:rsidRDefault="00000000" w:rsidRPr="00000000" w14:paraId="0000000C">
      <w:pPr>
        <w:pStyle w:val="Subtitle"/>
        <w:jc w:val="center"/>
        <w:rPr>
          <w:rFonts w:ascii="Calibri" w:cs="Calibri" w:eastAsia="Calibri" w:hAnsi="Calibri"/>
        </w:rPr>
      </w:pPr>
      <w:bookmarkStart w:colFirst="0" w:colLast="0" w:name="_sbpx19ysv7ia" w:id="10"/>
      <w:bookmarkEnd w:id="10"/>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Style w:val="Subtitle"/>
        <w:jc w:val="left"/>
        <w:rPr>
          <w:rFonts w:ascii="Calibri" w:cs="Calibri" w:eastAsia="Calibri" w:hAnsi="Calibri"/>
        </w:rPr>
      </w:pPr>
      <w:bookmarkStart w:colFirst="0" w:colLast="0" w:name="_8popksubx9pj" w:id="11"/>
      <w:bookmarkEnd w:id="11"/>
      <w:r w:rsidDel="00000000" w:rsidR="00000000" w:rsidRPr="00000000">
        <w:rPr>
          <w:rFonts w:ascii="Calibri" w:cs="Calibri" w:eastAsia="Calibri" w:hAnsi="Calibri"/>
        </w:rPr>
        <w:drawing>
          <wp:inline distB="114300" distT="114300" distL="114300" distR="114300">
            <wp:extent cx="5943600" cy="34544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4544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pStyle w:val="Heading1"/>
        <w:jc w:val="center"/>
        <w:rPr/>
      </w:pPr>
      <w:bookmarkStart w:colFirst="0" w:colLast="0" w:name="_6jekryh3062a" w:id="12"/>
      <w:bookmarkEnd w:id="12"/>
      <w:r w:rsidDel="00000000" w:rsidR="00000000" w:rsidRPr="00000000">
        <w:rPr>
          <w:rtl w:val="0"/>
        </w:rPr>
        <w:t xml:space="preserve">The Midgame Stage Model</w:t>
      </w:r>
    </w:p>
    <w:p w:rsidR="00000000" w:rsidDel="00000000" w:rsidP="00000000" w:rsidRDefault="00000000" w:rsidRPr="00000000" w14:paraId="00000010">
      <w:pPr>
        <w:pStyle w:val="Heading3"/>
        <w:jc w:val="center"/>
        <w:rPr>
          <w:color w:val="666666"/>
        </w:rPr>
      </w:pPr>
      <w:bookmarkStart w:colFirst="0" w:colLast="0" w:name="_v3pj6mgf8yp" w:id="13"/>
      <w:bookmarkEnd w:id="13"/>
      <w:r w:rsidDel="00000000" w:rsidR="00000000" w:rsidRPr="00000000">
        <w:rPr>
          <w:color w:val="666666"/>
          <w:rtl w:val="0"/>
        </w:rPr>
        <w:t xml:space="preserve">The Midgame Stage model is representative of the different classes in play during a game of Betrayal Online and their relations to each other.</w:t>
      </w:r>
    </w:p>
    <w:p w:rsidR="00000000" w:rsidDel="00000000" w:rsidP="00000000" w:rsidRDefault="00000000" w:rsidRPr="00000000" w14:paraId="00000011">
      <w:pPr>
        <w:rPr>
          <w:rFonts w:ascii="Calibri" w:cs="Calibri" w:eastAsia="Calibri" w:hAnsi="Calibri"/>
        </w:rPr>
      </w:pPr>
      <w:r w:rsidDel="00000000" w:rsidR="00000000" w:rsidRPr="00000000">
        <w:rPr>
          <w:rtl w:val="0"/>
        </w:rPr>
      </w:r>
    </w:p>
    <w:p w:rsidR="00000000" w:rsidDel="00000000" w:rsidP="00000000" w:rsidRDefault="00000000" w:rsidRPr="00000000" w14:paraId="00000012">
      <w:pPr>
        <w:rPr>
          <w:rFonts w:ascii="Calibri" w:cs="Calibri" w:eastAsia="Calibri" w:hAnsi="Calibri"/>
        </w:rPr>
      </w:pP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Betrayal at House on the Hill allows a maximum of six playable characters at play at one time. Every character has one inventory which stores a list of Items objects that the character has discovered from exploring different floor tiles around the mansion. Inventory objects are critical components to a Character object, without one, a Character object would not be able to perform critical game objectives. A Character object’s reference is stored inside the FloorTile object where they are standing as well as inside the Mansion object’s list of Character objects currently in play.</w:t>
      </w:r>
    </w:p>
    <w:p w:rsidR="00000000" w:rsidDel="00000000" w:rsidP="00000000" w:rsidRDefault="00000000" w:rsidRPr="00000000" w14:paraId="00000015">
      <w:pPr>
        <w:rPr>
          <w:rFonts w:ascii="Calibri" w:cs="Calibri" w:eastAsia="Calibri" w:hAnsi="Calibri"/>
        </w:rPr>
      </w:pP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Inventory objects are assigned to an instance of a Character object and hold a list of references to any amount of attached Items objects.</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Items objects have unique logic attached to them which will execute when the item gets activated by the player or when the character has expended all of the item’s available uses. Items objects can be found in certain FloorTile objects and then moved into a Character object’s Inventory object.</w:t>
      </w:r>
    </w:p>
    <w:p w:rsidR="00000000" w:rsidDel="00000000" w:rsidP="00000000" w:rsidRDefault="00000000" w:rsidRPr="00000000" w14:paraId="00000019">
      <w:pPr>
        <w:rPr>
          <w:rFonts w:ascii="Calibri" w:cs="Calibri" w:eastAsia="Calibri" w:hAnsi="Calibri"/>
        </w:rPr>
      </w:pPr>
      <w:r w:rsidDel="00000000" w:rsidR="00000000" w:rsidRPr="00000000">
        <w:rPr>
          <w:rtl w:val="0"/>
        </w:rPr>
      </w:r>
    </w:p>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FloorTile objects contain lists of Character objects and Item objects that currently reside in that space. References to a floor’s FloorTile object are stored in that floor’s FloorLevel object and also in the Mansion object’s list of all FloorTile objects currently in play.</w:t>
      </w:r>
    </w:p>
    <w:p w:rsidR="00000000" w:rsidDel="00000000" w:rsidP="00000000" w:rsidRDefault="00000000" w:rsidRPr="00000000" w14:paraId="0000001B">
      <w:pPr>
        <w:rPr>
          <w:rFonts w:ascii="Calibri" w:cs="Calibri" w:eastAsia="Calibri" w:hAnsi="Calibri"/>
        </w:rPr>
      </w:pP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There are three different floor levels in a game of Betrayal at House on the Hill represented by three different FloorLevel objects. FloorLevel objects store a list of references to, at minimum, one starting FloorTile object which behaves as a component of the FloorLevel and cannot exist on the game board outside of a FloorLevel object. Specific FloorTile objects have the ability to move around to other positions in their FloorLevel, so to account for this, the attached FloorLevel object has a method to check for the unique and rare conditions in which a FloorTile object can be moved and to handle the moving of the FloorTile object to its destination.</w:t>
      </w:r>
    </w:p>
    <w:p w:rsidR="00000000" w:rsidDel="00000000" w:rsidP="00000000" w:rsidRDefault="00000000" w:rsidRPr="00000000" w14:paraId="0000001D">
      <w:pPr>
        <w:rPr>
          <w:rFonts w:ascii="Calibri" w:cs="Calibri" w:eastAsia="Calibri" w:hAnsi="Calibri"/>
        </w:rPr>
      </w:pPr>
      <w:r w:rsidDel="00000000" w:rsidR="00000000" w:rsidRPr="00000000">
        <w:rPr>
          <w:rtl w:val="0"/>
        </w:rPr>
      </w:r>
    </w:p>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There exists only one Mansion object for each game and acts like a record of the current state of the game. The Mansion object holds a list of references to all of the Character objects in play, all of the Items objects in play, all of the FloorTiles in play, as well as a reference to each of the three FloorLevel objects. </w:t>
      </w:r>
      <w:r w:rsidDel="00000000" w:rsidR="00000000" w:rsidRPr="00000000">
        <w:br w:type="page"/>
      </w:r>
      <w:r w:rsidDel="00000000" w:rsidR="00000000" w:rsidRPr="00000000">
        <w:rPr>
          <w:rtl w:val="0"/>
        </w:rPr>
      </w:r>
    </w:p>
    <w:p w:rsidR="00000000" w:rsidDel="00000000" w:rsidP="00000000" w:rsidRDefault="00000000" w:rsidRPr="00000000" w14:paraId="0000001F">
      <w:pPr>
        <w:rPr>
          <w:rFonts w:ascii="Calibri" w:cs="Calibri" w:eastAsia="Calibri" w:hAnsi="Calibri"/>
        </w:rPr>
      </w:pPr>
      <w:r w:rsidDel="00000000" w:rsidR="00000000" w:rsidRPr="00000000">
        <w:rPr>
          <w:rtl w:val="0"/>
        </w:rPr>
      </w:r>
    </w:p>
    <w:p w:rsidR="00000000" w:rsidDel="00000000" w:rsidP="00000000" w:rsidRDefault="00000000" w:rsidRPr="00000000" w14:paraId="00000020">
      <w:pPr>
        <w:rPr>
          <w:rFonts w:ascii="Calibri" w:cs="Calibri" w:eastAsia="Calibri" w:hAnsi="Calibri"/>
        </w:rPr>
      </w:pPr>
      <w:r w:rsidDel="00000000" w:rsidR="00000000" w:rsidRPr="00000000">
        <w:rPr>
          <w:rtl w:val="0"/>
        </w:rPr>
      </w:r>
    </w:p>
    <w:p w:rsidR="00000000" w:rsidDel="00000000" w:rsidP="00000000" w:rsidRDefault="00000000" w:rsidRPr="00000000" w14:paraId="00000021">
      <w:pPr>
        <w:rPr>
          <w:rFonts w:ascii="Calibri" w:cs="Calibri" w:eastAsia="Calibri" w:hAnsi="Calibri"/>
        </w:rPr>
      </w:pPr>
      <w:r w:rsidDel="00000000" w:rsidR="00000000" w:rsidRPr="00000000">
        <w:rPr>
          <w:rtl w:val="0"/>
        </w:rPr>
      </w:r>
    </w:p>
    <w:p w:rsidR="00000000" w:rsidDel="00000000" w:rsidP="00000000" w:rsidRDefault="00000000" w:rsidRPr="00000000" w14:paraId="00000022">
      <w:pPr>
        <w:rPr>
          <w:rFonts w:ascii="Calibri" w:cs="Calibri" w:eastAsia="Calibri" w:hAnsi="Calibri"/>
        </w:rPr>
      </w:pP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tl w:val="0"/>
        </w:rPr>
      </w:r>
    </w:p>
    <w:p w:rsidR="00000000" w:rsidDel="00000000" w:rsidP="00000000" w:rsidRDefault="00000000" w:rsidRPr="00000000" w14:paraId="00000024">
      <w:pPr>
        <w:rPr>
          <w:rFonts w:ascii="Calibri" w:cs="Calibri" w:eastAsia="Calibri" w:hAnsi="Calibri"/>
        </w:rPr>
      </w:pPr>
      <w:r w:rsidDel="00000000" w:rsidR="00000000" w:rsidRPr="00000000">
        <w:rPr>
          <w:rtl w:val="0"/>
        </w:rPr>
      </w:r>
    </w:p>
    <w:p w:rsidR="00000000" w:rsidDel="00000000" w:rsidP="00000000" w:rsidRDefault="00000000" w:rsidRPr="00000000" w14:paraId="00000025">
      <w:pPr>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4178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1783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Style w:val="Heading1"/>
        <w:jc w:val="center"/>
        <w:rPr>
          <w:rFonts w:ascii="Calibri" w:cs="Calibri" w:eastAsia="Calibri" w:hAnsi="Calibri"/>
        </w:rPr>
      </w:pPr>
      <w:bookmarkStart w:colFirst="0" w:colLast="0" w:name="_vkshvbz043j0" w:id="14"/>
      <w:bookmarkEnd w:id="14"/>
      <w:r w:rsidDel="00000000" w:rsidR="00000000" w:rsidRPr="00000000">
        <w:rPr>
          <w:rtl w:val="0"/>
        </w:rPr>
        <w:t xml:space="preserve">The Multiple Characters Model</w:t>
      </w:r>
      <w:r w:rsidDel="00000000" w:rsidR="00000000" w:rsidRPr="00000000">
        <w:rPr>
          <w:rtl w:val="0"/>
        </w:rPr>
      </w:r>
    </w:p>
    <w:p w:rsidR="00000000" w:rsidDel="00000000" w:rsidP="00000000" w:rsidRDefault="00000000" w:rsidRPr="00000000" w14:paraId="00000027">
      <w:pPr>
        <w:pStyle w:val="Heading3"/>
        <w:jc w:val="center"/>
        <w:rPr>
          <w:color w:val="666666"/>
        </w:rPr>
      </w:pPr>
      <w:bookmarkStart w:colFirst="0" w:colLast="0" w:name="_4i8lkqe7ea8e" w:id="15"/>
      <w:bookmarkEnd w:id="15"/>
      <w:r w:rsidDel="00000000" w:rsidR="00000000" w:rsidRPr="00000000">
        <w:rPr>
          <w:color w:val="666666"/>
          <w:rtl w:val="0"/>
        </w:rPr>
        <w:t xml:space="preserve">The Multiple Characters Model represents the different classes inheriting from the Character class.</w:t>
      </w:r>
      <w:r w:rsidDel="00000000" w:rsidR="00000000" w:rsidRPr="00000000">
        <w:br w:type="page"/>
      </w:r>
      <w:r w:rsidDel="00000000" w:rsidR="00000000" w:rsidRPr="00000000">
        <w:rPr>
          <w:rtl w:val="0"/>
        </w:rPr>
      </w:r>
    </w:p>
    <w:p w:rsidR="00000000" w:rsidDel="00000000" w:rsidP="00000000" w:rsidRDefault="00000000" w:rsidRPr="00000000" w14:paraId="00000028">
      <w:pPr>
        <w:pStyle w:val="Heading3"/>
        <w:jc w:val="center"/>
        <w:rPr>
          <w:color w:val="666666"/>
        </w:rPr>
      </w:pPr>
      <w:bookmarkStart w:colFirst="0" w:colLast="0" w:name="_vqnfmlmpsfjz" w:id="16"/>
      <w:bookmarkEnd w:id="16"/>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Fonts w:ascii="Calibri" w:cs="Calibri" w:eastAsia="Calibri" w:hAnsi="Calibri"/>
          <w:rtl w:val="0"/>
        </w:rPr>
        <w:t xml:space="preserve">The PlayableCharacter class is a child of the Character class and contains every attribute from the Character class as well as a method to move around to designated FloorTile objects. Inheriting from the PlayableCharacter class, The Explorer class and the Traitor class each contain unique methods to check if their specific win conditions have been met causing the game to end and their affiliation to be victorious.</w:t>
      </w:r>
    </w:p>
    <w:p w:rsidR="00000000" w:rsidDel="00000000" w:rsidP="00000000" w:rsidRDefault="00000000" w:rsidRPr="00000000" w14:paraId="0000002C">
      <w:pPr>
        <w:rPr>
          <w:rFonts w:ascii="Calibri" w:cs="Calibri" w:eastAsia="Calibri" w:hAnsi="Calibri"/>
        </w:rPr>
      </w:pPr>
      <w:r w:rsidDel="00000000" w:rsidR="00000000" w:rsidRPr="00000000">
        <w:rPr>
          <w:rtl w:val="0"/>
        </w:rPr>
      </w:r>
    </w:p>
    <w:p w:rsidR="00000000" w:rsidDel="00000000" w:rsidP="00000000" w:rsidRDefault="00000000" w:rsidRPr="00000000" w14:paraId="0000002D">
      <w:pPr>
        <w:rPr>
          <w:rFonts w:ascii="Calibri" w:cs="Calibri" w:eastAsia="Calibri" w:hAnsi="Calibri"/>
        </w:rPr>
      </w:pPr>
      <w:r w:rsidDel="00000000" w:rsidR="00000000" w:rsidRPr="00000000">
        <w:rPr>
          <w:rFonts w:ascii="Calibri" w:cs="Calibri" w:eastAsia="Calibri" w:hAnsi="Calibri"/>
          <w:rtl w:val="0"/>
        </w:rPr>
        <w:t xml:space="preserve">The NonPlayableCharacter class is a child of the Character class. It has affiliation, stats and an inventory similar to its parent but The NonPlayableCharacter class has a unique method for movement, allowing a NonPlayableCharacter object to move along a defined, calculated route that separates it from the PlayableCharacter class. An example of a NonPlayableCharacter object’s unique movement includes moving back-and-forth between two specific floor tiles or towards the nearest Character of the opposite affiliation.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