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928F7" w14:textId="7E9F90A7" w:rsidR="00FB434C" w:rsidRDefault="00156F7D">
      <w:r>
        <w:t>Caleb Cutrer</w:t>
      </w:r>
    </w:p>
    <w:p w14:paraId="4F17FA03" w14:textId="092C918E" w:rsidR="00805DB4" w:rsidRDefault="00C71B4E">
      <w:r>
        <w:t>Data Analytics Bootcamp</w:t>
      </w:r>
    </w:p>
    <w:p w14:paraId="4E3DE242" w14:textId="5F5065AB" w:rsidR="00C71B4E" w:rsidRDefault="00C71B4E">
      <w:r>
        <w:t>Professor Thomas</w:t>
      </w:r>
      <w:r w:rsidR="0044697E">
        <w:t xml:space="preserve"> Bogue</w:t>
      </w:r>
    </w:p>
    <w:p w14:paraId="3A6D2A0E" w14:textId="7B4925F8" w:rsidR="0044697E" w:rsidRDefault="0044697E">
      <w:r>
        <w:t>4/4/2024</w:t>
      </w:r>
    </w:p>
    <w:p w14:paraId="59E60E3D" w14:textId="73C1F11A" w:rsidR="0044697E" w:rsidRDefault="008F0A44" w:rsidP="0044697E">
      <w:pPr>
        <w:pStyle w:val="Heading1"/>
      </w:pPr>
      <w:r>
        <w:t>Part 1</w:t>
      </w:r>
      <w:r w:rsidR="0044697E">
        <w:t xml:space="preserve">: </w:t>
      </w:r>
    </w:p>
    <w:p w14:paraId="56CBB46C" w14:textId="48BB82A8" w:rsidR="00805DB4" w:rsidRPr="004C4842" w:rsidRDefault="00805DB4" w:rsidP="00805DB4">
      <w:pPr>
        <w:rPr>
          <w:b/>
          <w:bCs/>
        </w:rPr>
      </w:pPr>
      <w:r w:rsidRPr="004C4842">
        <w:rPr>
          <w:b/>
          <w:bCs/>
        </w:rPr>
        <w:t>Given the provided data, what are three conclusions that we can draw about crowdfunding campaigns?</w:t>
      </w:r>
    </w:p>
    <w:p w14:paraId="4512045E" w14:textId="732427DB" w:rsidR="0044697E" w:rsidRDefault="00CB08BF" w:rsidP="0044697E">
      <w:pPr>
        <w:pStyle w:val="ListParagraph"/>
        <w:numPr>
          <w:ilvl w:val="0"/>
          <w:numId w:val="1"/>
        </w:numPr>
      </w:pPr>
      <w:r>
        <w:t>C</w:t>
      </w:r>
      <w:r w:rsidR="00091DDB">
        <w:t xml:space="preserve">rowdfunding </w:t>
      </w:r>
      <w:r w:rsidR="00991CC7">
        <w:t xml:space="preserve">campaigns </w:t>
      </w:r>
      <w:r>
        <w:t>seem to be an especially popul</w:t>
      </w:r>
      <w:r w:rsidR="009628B7">
        <w:t xml:space="preserve">ar means of </w:t>
      </w:r>
      <w:r w:rsidR="009E70A1">
        <w:t>acquiring</w:t>
      </w:r>
      <w:r w:rsidR="009628B7">
        <w:t xml:space="preserve"> funding for </w:t>
      </w:r>
      <w:r w:rsidR="00241AF6">
        <w:t xml:space="preserve">projects that fall </w:t>
      </w:r>
      <w:r w:rsidR="009E70A1">
        <w:t>into</w:t>
      </w:r>
      <w:r w:rsidR="00241AF6">
        <w:t xml:space="preserve"> the category of </w:t>
      </w:r>
      <w:r w:rsidR="009628B7">
        <w:t>theater</w:t>
      </w:r>
      <w:r w:rsidR="00241AF6">
        <w:t>/plays</w:t>
      </w:r>
      <w:r w:rsidR="004C4005">
        <w:t>, as campaigns in this category made up</w:t>
      </w:r>
      <w:r w:rsidR="006E174F">
        <w:t xml:space="preserve"> </w:t>
      </w:r>
      <w:r w:rsidR="00440C63">
        <w:t xml:space="preserve">over 34% of the total number of campaigns in the dataset. </w:t>
      </w:r>
      <w:r w:rsidR="000D2DE1">
        <w:t>Th</w:t>
      </w:r>
      <w:r w:rsidR="006E174F">
        <w:t>is trend was true in all countries</w:t>
      </w:r>
      <w:r w:rsidR="003D6DA2">
        <w:t xml:space="preserve">. </w:t>
      </w:r>
    </w:p>
    <w:p w14:paraId="6AE1D0EC" w14:textId="77777777" w:rsidR="002F40DB" w:rsidRDefault="00FF0E19" w:rsidP="0044697E">
      <w:pPr>
        <w:pStyle w:val="ListParagraph"/>
        <w:numPr>
          <w:ilvl w:val="0"/>
          <w:numId w:val="1"/>
        </w:numPr>
      </w:pPr>
      <w:r>
        <w:t xml:space="preserve">Campaigns that </w:t>
      </w:r>
      <w:r w:rsidR="003D4B0E">
        <w:t>launched in the summer months</w:t>
      </w:r>
      <w:r w:rsidR="00EB3DA6">
        <w:t xml:space="preserve"> of June and July </w:t>
      </w:r>
      <w:r>
        <w:t xml:space="preserve">were </w:t>
      </w:r>
      <w:r w:rsidR="00670DD2">
        <w:t>the most likely to have successful outcomes</w:t>
      </w:r>
      <w:r w:rsidR="002F40DB">
        <w:t>.</w:t>
      </w:r>
    </w:p>
    <w:p w14:paraId="264A5A19" w14:textId="459C21BC" w:rsidR="009E70A1" w:rsidRDefault="0003737E" w:rsidP="0044697E">
      <w:pPr>
        <w:pStyle w:val="ListParagraph"/>
        <w:numPr>
          <w:ilvl w:val="0"/>
          <w:numId w:val="1"/>
        </w:numPr>
      </w:pPr>
      <w:r>
        <w:t>Campaigns</w:t>
      </w:r>
      <w:r w:rsidR="003B2AEF">
        <w:t xml:space="preserve"> with moderate</w:t>
      </w:r>
      <w:r w:rsidR="00D150A9">
        <w:t xml:space="preserve"> financial</w:t>
      </w:r>
      <w:r w:rsidR="003B2AEF">
        <w:t xml:space="preserve"> goals ($15,000-</w:t>
      </w:r>
      <w:r w:rsidR="0014733A">
        <w:t xml:space="preserve">$30,000) </w:t>
      </w:r>
      <w:r>
        <w:t xml:space="preserve">had the </w:t>
      </w:r>
      <w:r w:rsidR="00607044">
        <w:t>highest</w:t>
      </w:r>
      <w:r>
        <w:t xml:space="preserve"> </w:t>
      </w:r>
      <w:r w:rsidR="00F14C38">
        <w:t>rates</w:t>
      </w:r>
      <w:r w:rsidR="00607044">
        <w:t xml:space="preserve"> of successful outcomes</w:t>
      </w:r>
      <w:r w:rsidR="00F14C38">
        <w:t xml:space="preserve">, while those with high financial goals (over $50,000) </w:t>
      </w:r>
      <w:r w:rsidR="00034DAD">
        <w:t>had the lowest rates</w:t>
      </w:r>
      <w:r w:rsidR="00607044">
        <w:t xml:space="preserve"> of success</w:t>
      </w:r>
      <w:r w:rsidR="004E306D">
        <w:t>ful outcomes</w:t>
      </w:r>
      <w:r w:rsidR="00034DAD">
        <w:t>.</w:t>
      </w:r>
    </w:p>
    <w:p w14:paraId="1ACBD7CF" w14:textId="16EB0A00" w:rsidR="00805DB4" w:rsidRPr="005A0996" w:rsidRDefault="00805DB4" w:rsidP="00805DB4">
      <w:pPr>
        <w:rPr>
          <w:b/>
          <w:bCs/>
        </w:rPr>
      </w:pPr>
      <w:r w:rsidRPr="005A0996">
        <w:rPr>
          <w:b/>
          <w:bCs/>
        </w:rPr>
        <w:t>What are some limitations of this dataset?</w:t>
      </w:r>
    </w:p>
    <w:p w14:paraId="418F1B1C" w14:textId="0147F238" w:rsidR="00C47CE4" w:rsidRDefault="00D92A3B" w:rsidP="00805DB4">
      <w:r>
        <w:t>One limitation was t</w:t>
      </w:r>
      <w:r w:rsidR="001115EA">
        <w:t>hat t</w:t>
      </w:r>
      <w:r>
        <w:t>he dataset sampled several countries</w:t>
      </w:r>
      <w:r w:rsidR="001115EA">
        <w:t xml:space="preserve">. This becomes an issue when we are looking at the outcomes of campaigns based on the categories they fall into, as </w:t>
      </w:r>
      <w:r w:rsidR="00065D15">
        <w:t>different countries have different cultures. So, for example, if</w:t>
      </w:r>
      <w:r w:rsidR="00BC4D5E">
        <w:t xml:space="preserve"> </w:t>
      </w:r>
      <w:r w:rsidR="00AE10B7">
        <w:t xml:space="preserve">things pertaining to “film &amp; video” are not popular or valued in </w:t>
      </w:r>
      <w:r w:rsidR="006C2418">
        <w:t xml:space="preserve">a country, then campaigns in this category </w:t>
      </w:r>
      <w:r w:rsidR="00116C5C">
        <w:t xml:space="preserve">that are launched in </w:t>
      </w:r>
      <w:r w:rsidR="00D60C34">
        <w:t>said</w:t>
      </w:r>
      <w:r w:rsidR="00116C5C">
        <w:t xml:space="preserve"> country would be </w:t>
      </w:r>
      <w:r w:rsidR="00D60C34">
        <w:t xml:space="preserve">less likely to </w:t>
      </w:r>
      <w:r w:rsidR="000334BC">
        <w:t>have a successful outcome (a</w:t>
      </w:r>
      <w:r w:rsidR="002732A0">
        <w:t>nd</w:t>
      </w:r>
      <w:r w:rsidR="000334BC">
        <w:t xml:space="preserve"> there would be </w:t>
      </w:r>
      <w:r w:rsidR="002732A0">
        <w:t>fewer potential</w:t>
      </w:r>
      <w:r w:rsidR="000334BC">
        <w:t xml:space="preserve"> backers).</w:t>
      </w:r>
      <w:r w:rsidR="003F735F">
        <w:t xml:space="preserve"> Relatedly, </w:t>
      </w:r>
      <w:r w:rsidR="003F1B75">
        <w:t xml:space="preserve">there are different currencies </w:t>
      </w:r>
      <w:r w:rsidR="00A95F5E">
        <w:t>that fall into the “Average Donation” column, so the numbers are somewhat meaningless.</w:t>
      </w:r>
      <w:r w:rsidR="000334BC">
        <w:t xml:space="preserve"> Another</w:t>
      </w:r>
      <w:r w:rsidR="009B746A">
        <w:t xml:space="preserve"> potential</w:t>
      </w:r>
      <w:r w:rsidR="000334BC">
        <w:t xml:space="preserve"> limitation </w:t>
      </w:r>
      <w:r w:rsidR="009B746A">
        <w:t xml:space="preserve">would be the </w:t>
      </w:r>
      <w:r w:rsidR="00820558">
        <w:t>overrepresentation</w:t>
      </w:r>
      <w:r w:rsidR="009B746A">
        <w:t xml:space="preserve"> of campaigns </w:t>
      </w:r>
      <w:r w:rsidR="00C242EA">
        <w:t>in the “</w:t>
      </w:r>
      <w:r w:rsidR="005274A8">
        <w:t>theat</w:t>
      </w:r>
      <w:r w:rsidR="00C242EA">
        <w:t>er</w:t>
      </w:r>
      <w:r w:rsidR="005274A8">
        <w:t>/plays</w:t>
      </w:r>
      <w:r w:rsidR="00C242EA">
        <w:t>” category</w:t>
      </w:r>
      <w:r w:rsidR="00D73827">
        <w:t xml:space="preserve">. </w:t>
      </w:r>
      <w:r w:rsidR="00DF76CB">
        <w:t>There were 344</w:t>
      </w:r>
      <w:r w:rsidR="00D73827">
        <w:t xml:space="preserve"> </w:t>
      </w:r>
      <w:r w:rsidR="00DF76CB">
        <w:t xml:space="preserve">such </w:t>
      </w:r>
      <w:r w:rsidR="00D73827">
        <w:t xml:space="preserve">campaigns </w:t>
      </w:r>
      <w:r w:rsidR="00DF76CB">
        <w:t>in the dataset, while</w:t>
      </w:r>
      <w:r w:rsidR="000F135C">
        <w:t xml:space="preserve"> there were far fewer campaigns in several of the</w:t>
      </w:r>
      <w:r w:rsidR="00DF76CB">
        <w:t xml:space="preserve"> other categories </w:t>
      </w:r>
      <w:r w:rsidR="000F135C">
        <w:t>(</w:t>
      </w:r>
      <w:r w:rsidR="00CB445E">
        <w:t>i.e. there were only 4 campaigns in the “journalism” category</w:t>
      </w:r>
      <w:r w:rsidR="00820558">
        <w:t>)</w:t>
      </w:r>
      <w:r w:rsidR="00CB445E">
        <w:t xml:space="preserve">. This makes it hard to </w:t>
      </w:r>
      <w:r w:rsidR="00820558">
        <w:t>make generalized conclusions about the data,</w:t>
      </w:r>
      <w:r w:rsidR="00356C55">
        <w:t xml:space="preserve"> as factors </w:t>
      </w:r>
      <w:r w:rsidR="00EC1D17">
        <w:t xml:space="preserve">that are </w:t>
      </w:r>
      <w:r w:rsidR="00356C55">
        <w:t xml:space="preserve">unique to </w:t>
      </w:r>
      <w:r w:rsidR="00EC1D17">
        <w:t xml:space="preserve">campaigns in the </w:t>
      </w:r>
      <w:r w:rsidR="00356C55">
        <w:t xml:space="preserve">theater/plays </w:t>
      </w:r>
      <w:r w:rsidR="00EC1D17">
        <w:t xml:space="preserve">category would </w:t>
      </w:r>
      <w:r w:rsidR="005A0996">
        <w:t xml:space="preserve">have </w:t>
      </w:r>
      <w:r w:rsidR="00EC1D17">
        <w:t>a disproportionate influence on the overall data.</w:t>
      </w:r>
      <w:r w:rsidR="00234A2E">
        <w:t xml:space="preserve"> </w:t>
      </w:r>
    </w:p>
    <w:p w14:paraId="4740A653" w14:textId="1922DBD8" w:rsidR="00156F7D" w:rsidRDefault="00805DB4" w:rsidP="00805DB4">
      <w:pPr>
        <w:rPr>
          <w:b/>
          <w:bCs/>
        </w:rPr>
      </w:pPr>
      <w:r w:rsidRPr="004E306D">
        <w:rPr>
          <w:b/>
          <w:bCs/>
        </w:rPr>
        <w:t>What are some other possible tables and/or graphs that we could create, and what additional value would they provide?</w:t>
      </w:r>
    </w:p>
    <w:p w14:paraId="6896EC74" w14:textId="10DD414A" w:rsidR="00ED7573" w:rsidRDefault="00ED7573" w:rsidP="00805DB4">
      <w:r>
        <w:t xml:space="preserve">I think it would be interesting to </w:t>
      </w:r>
      <w:r w:rsidR="00A95F5E">
        <w:t>create standar</w:t>
      </w:r>
      <w:r w:rsidR="00E87823">
        <w:t xml:space="preserve">dized </w:t>
      </w:r>
      <w:r w:rsidR="00300B63">
        <w:t xml:space="preserve">“average </w:t>
      </w:r>
      <w:r w:rsidR="00E87823">
        <w:t>donation</w:t>
      </w:r>
      <w:r w:rsidR="00300B63">
        <w:t>”</w:t>
      </w:r>
      <w:r w:rsidR="00E87823">
        <w:t xml:space="preserve"> </w:t>
      </w:r>
      <w:r w:rsidR="004A0E19">
        <w:t>and “Goal” categories</w:t>
      </w:r>
      <w:r w:rsidR="00B917F8">
        <w:t>/columns</w:t>
      </w:r>
      <w:r w:rsidR="00E87823">
        <w:t xml:space="preserve"> in which all forms of currency are converted into a single common currency. Then, </w:t>
      </w:r>
      <w:r w:rsidR="00B917F8">
        <w:t xml:space="preserve">we could recreate the </w:t>
      </w:r>
      <w:r w:rsidR="003F7780">
        <w:t xml:space="preserve">stacked </w:t>
      </w:r>
      <w:r w:rsidR="00B917F8">
        <w:t>line chart that looked at outcomes based on goal and get a better understanding of that relationship.</w:t>
      </w:r>
      <w:r w:rsidR="000556F7">
        <w:t xml:space="preserve"> </w:t>
      </w:r>
    </w:p>
    <w:p w14:paraId="4FD9A5C0" w14:textId="77777777" w:rsidR="008F0A44" w:rsidRDefault="008F0A44" w:rsidP="00805DB4"/>
    <w:p w14:paraId="20C3D739" w14:textId="30B5FC0C" w:rsidR="008F0A44" w:rsidRDefault="008F0A44" w:rsidP="008F0A44">
      <w:pPr>
        <w:pStyle w:val="Heading1"/>
      </w:pPr>
      <w:r>
        <w:lastRenderedPageBreak/>
        <w:t>Part 2:</w:t>
      </w:r>
    </w:p>
    <w:p w14:paraId="07AD8A40" w14:textId="77777777" w:rsidR="00507E5A" w:rsidRPr="009570F2" w:rsidRDefault="00507E5A" w:rsidP="00507E5A">
      <w:pPr>
        <w:rPr>
          <w:b/>
          <w:bCs/>
        </w:rPr>
      </w:pPr>
      <w:r w:rsidRPr="009570F2">
        <w:rPr>
          <w:b/>
          <w:bCs/>
        </w:rPr>
        <w:t>Use your data to determine whether the mean or the median better summarizes the data.</w:t>
      </w:r>
    </w:p>
    <w:p w14:paraId="279D7CE9" w14:textId="267DAF02" w:rsidR="00507E5A" w:rsidRDefault="007C23E5" w:rsidP="00507E5A">
      <w:r>
        <w:t xml:space="preserve">The median better summarizes the data </w:t>
      </w:r>
      <w:r w:rsidR="002B3F97">
        <w:t xml:space="preserve">on backers </w:t>
      </w:r>
      <w:r w:rsidR="00200620">
        <w:t xml:space="preserve">for both unsuccessful and successful </w:t>
      </w:r>
      <w:r w:rsidR="007A095A">
        <w:t>campaigns</w:t>
      </w:r>
      <w:r w:rsidR="002B3F97">
        <w:t xml:space="preserve">, as both distributions are </w:t>
      </w:r>
      <w:r w:rsidR="000859AB">
        <w:t>positively</w:t>
      </w:r>
      <w:r w:rsidR="00B01EEE">
        <w:t xml:space="preserve">/right </w:t>
      </w:r>
      <w:r w:rsidR="000859AB">
        <w:t xml:space="preserve">skewed. </w:t>
      </w:r>
      <w:r w:rsidR="00B01EEE">
        <w:t>The mean would be impacted by this skewness</w:t>
      </w:r>
      <w:r w:rsidR="00DE4943">
        <w:t>, and</w:t>
      </w:r>
      <w:r w:rsidR="00DA4046">
        <w:t xml:space="preserve"> “pulled” t</w:t>
      </w:r>
      <w:r w:rsidR="00F87D6C">
        <w:t>owards the high outliers (such as the</w:t>
      </w:r>
      <w:r w:rsidR="00A10F57">
        <w:t xml:space="preserve"> </w:t>
      </w:r>
      <w:r w:rsidR="00DF6F44">
        <w:t>1 successful campaign that had over 7</w:t>
      </w:r>
      <w:r w:rsidR="008F2C4C">
        <w:t xml:space="preserve">,000 backers). The median, however, is not impacted by the </w:t>
      </w:r>
      <w:r w:rsidR="00A07F5F">
        <w:t xml:space="preserve">presence </w:t>
      </w:r>
      <w:r w:rsidR="0072399D">
        <w:t xml:space="preserve">of </w:t>
      </w:r>
      <w:r w:rsidR="008F2C4C">
        <w:t>outliers</w:t>
      </w:r>
      <w:r w:rsidR="009570F2">
        <w:t xml:space="preserve">. Lastly, upon making a histogram of the backers in both the successful and unsuccessful groups, it is visually apparent that the median </w:t>
      </w:r>
      <w:r w:rsidR="00D822E7">
        <w:t>is a much better measure of central tendency than the mean.</w:t>
      </w:r>
    </w:p>
    <w:p w14:paraId="438F78AE" w14:textId="5FCDD14E" w:rsidR="008F0A44" w:rsidRPr="00244A18" w:rsidRDefault="00507E5A" w:rsidP="00507E5A">
      <w:pPr>
        <w:rPr>
          <w:b/>
          <w:bCs/>
        </w:rPr>
      </w:pPr>
      <w:r w:rsidRPr="00244A18">
        <w:rPr>
          <w:b/>
          <w:bCs/>
        </w:rPr>
        <w:t>Use your data to determine if there is more variability with successful or unsuccessful campaigns. Does this make sense? Why or why not?</w:t>
      </w:r>
    </w:p>
    <w:p w14:paraId="11CFE8F6" w14:textId="320053EA" w:rsidR="001A5797" w:rsidRPr="001A5797" w:rsidRDefault="00E57BD6" w:rsidP="001A5797">
      <w:r>
        <w:t xml:space="preserve">There is </w:t>
      </w:r>
      <w:r w:rsidR="00AB5729">
        <w:t xml:space="preserve">greater variability in </w:t>
      </w:r>
      <w:r w:rsidR="001A5797" w:rsidRPr="001A5797">
        <w:t>the number of backers</w:t>
      </w:r>
      <w:r w:rsidR="001A5797">
        <w:t xml:space="preserve"> </w:t>
      </w:r>
      <w:r w:rsidR="00BA72A4">
        <w:t>of</w:t>
      </w:r>
      <w:r w:rsidR="001A5797">
        <w:t xml:space="preserve"> </w:t>
      </w:r>
      <w:r w:rsidR="00244A18">
        <w:t>successful</w:t>
      </w:r>
      <w:r w:rsidR="001A5797">
        <w:t xml:space="preserve"> campaigns than </w:t>
      </w:r>
      <w:r w:rsidR="00244A18">
        <w:t>unsuccessful</w:t>
      </w:r>
      <w:r w:rsidR="00BA72A4">
        <w:t xml:space="preserve"> campaigns, as indicated by the</w:t>
      </w:r>
      <w:r w:rsidR="00B06B25">
        <w:t xml:space="preserve"> larger</w:t>
      </w:r>
      <w:r w:rsidR="00BA72A4">
        <w:t xml:space="preserve"> standard deviation</w:t>
      </w:r>
      <w:r w:rsidR="00B06B25">
        <w:t>.</w:t>
      </w:r>
      <w:r w:rsidR="00386326">
        <w:t xml:space="preserve"> At </w:t>
      </w:r>
      <w:r w:rsidR="00244A18">
        <w:t>first,</w:t>
      </w:r>
      <w:r w:rsidR="00386326">
        <w:t xml:space="preserve"> I didn’t think this made sense because the sample</w:t>
      </w:r>
      <w:r w:rsidR="004B0C20">
        <w:t xml:space="preserve"> size for successful campaigns (</w:t>
      </w:r>
      <w:r w:rsidR="004130FA">
        <w:t>565) was larger than the unsuccessful campaigns sample (</w:t>
      </w:r>
      <w:r w:rsidR="00295827">
        <w:t>364). However</w:t>
      </w:r>
      <w:r w:rsidR="00985C67">
        <w:t xml:space="preserve">, this makes sense when </w:t>
      </w:r>
      <w:r w:rsidR="00244A18">
        <w:t xml:space="preserve">considering </w:t>
      </w:r>
      <w:r w:rsidR="00985C67">
        <w:t xml:space="preserve">the larger range of </w:t>
      </w:r>
      <w:r w:rsidR="00EA3671">
        <w:t xml:space="preserve">the number of </w:t>
      </w:r>
      <w:r w:rsidR="00985C67">
        <w:t xml:space="preserve">backers </w:t>
      </w:r>
      <w:r w:rsidR="00EA3671">
        <w:t>of successful campaigns</w:t>
      </w:r>
      <w:r w:rsidR="00081090">
        <w:t>,</w:t>
      </w:r>
      <w:r w:rsidR="000A3325">
        <w:t xml:space="preserve"> and more importantly,</w:t>
      </w:r>
      <w:r w:rsidR="00081090">
        <w:t xml:space="preserve"> the presence of </w:t>
      </w:r>
      <w:r w:rsidR="000A3325">
        <w:t>more severe high</w:t>
      </w:r>
      <w:r w:rsidR="00081090">
        <w:t xml:space="preserve"> outliers in the distribution. </w:t>
      </w:r>
    </w:p>
    <w:p w14:paraId="166C9B4F" w14:textId="7028E248" w:rsidR="00E57BD6" w:rsidRPr="008F0A44" w:rsidRDefault="00E57BD6" w:rsidP="00507E5A"/>
    <w:sectPr w:rsidR="00E57BD6" w:rsidRPr="008F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E3F14"/>
    <w:multiLevelType w:val="hybridMultilevel"/>
    <w:tmpl w:val="69BCB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87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8B"/>
    <w:rsid w:val="000072A1"/>
    <w:rsid w:val="00007C52"/>
    <w:rsid w:val="000334BC"/>
    <w:rsid w:val="00034DAD"/>
    <w:rsid w:val="0003737E"/>
    <w:rsid w:val="000556F7"/>
    <w:rsid w:val="00065D15"/>
    <w:rsid w:val="00081090"/>
    <w:rsid w:val="000859AB"/>
    <w:rsid w:val="00091DDB"/>
    <w:rsid w:val="000A3325"/>
    <w:rsid w:val="000C1847"/>
    <w:rsid w:val="000D2DE1"/>
    <w:rsid w:val="000F135C"/>
    <w:rsid w:val="001115EA"/>
    <w:rsid w:val="00116C5C"/>
    <w:rsid w:val="0014733A"/>
    <w:rsid w:val="00156F7D"/>
    <w:rsid w:val="001A5797"/>
    <w:rsid w:val="00200620"/>
    <w:rsid w:val="00234A2E"/>
    <w:rsid w:val="00241AF6"/>
    <w:rsid w:val="00244A18"/>
    <w:rsid w:val="00261868"/>
    <w:rsid w:val="002732A0"/>
    <w:rsid w:val="00285F33"/>
    <w:rsid w:val="00295827"/>
    <w:rsid w:val="002B19CE"/>
    <w:rsid w:val="002B3F97"/>
    <w:rsid w:val="002F40DB"/>
    <w:rsid w:val="002F4C6B"/>
    <w:rsid w:val="00300B63"/>
    <w:rsid w:val="00350298"/>
    <w:rsid w:val="00356C55"/>
    <w:rsid w:val="00386326"/>
    <w:rsid w:val="00393CC8"/>
    <w:rsid w:val="003B2AEF"/>
    <w:rsid w:val="003B6306"/>
    <w:rsid w:val="003D4B0E"/>
    <w:rsid w:val="003D6DA2"/>
    <w:rsid w:val="003F1B75"/>
    <w:rsid w:val="003F735F"/>
    <w:rsid w:val="003F7780"/>
    <w:rsid w:val="004130FA"/>
    <w:rsid w:val="00440C63"/>
    <w:rsid w:val="0044697E"/>
    <w:rsid w:val="004A0E19"/>
    <w:rsid w:val="004B0C20"/>
    <w:rsid w:val="004C4005"/>
    <w:rsid w:val="004C4842"/>
    <w:rsid w:val="004E306D"/>
    <w:rsid w:val="00507E5A"/>
    <w:rsid w:val="005274A8"/>
    <w:rsid w:val="00587028"/>
    <w:rsid w:val="005A0996"/>
    <w:rsid w:val="00607044"/>
    <w:rsid w:val="00645F95"/>
    <w:rsid w:val="0067058B"/>
    <w:rsid w:val="00670DD2"/>
    <w:rsid w:val="006C2418"/>
    <w:rsid w:val="006E174F"/>
    <w:rsid w:val="0072399D"/>
    <w:rsid w:val="007A095A"/>
    <w:rsid w:val="007C23E5"/>
    <w:rsid w:val="00805DB4"/>
    <w:rsid w:val="0081107D"/>
    <w:rsid w:val="00820558"/>
    <w:rsid w:val="008C116C"/>
    <w:rsid w:val="008F0A44"/>
    <w:rsid w:val="008F2C4C"/>
    <w:rsid w:val="009570F2"/>
    <w:rsid w:val="009628B7"/>
    <w:rsid w:val="00985C67"/>
    <w:rsid w:val="00991CC7"/>
    <w:rsid w:val="009B746A"/>
    <w:rsid w:val="009E70A1"/>
    <w:rsid w:val="00A07F5F"/>
    <w:rsid w:val="00A10F57"/>
    <w:rsid w:val="00A244AA"/>
    <w:rsid w:val="00A95F5E"/>
    <w:rsid w:val="00A97C74"/>
    <w:rsid w:val="00AB5729"/>
    <w:rsid w:val="00AD4639"/>
    <w:rsid w:val="00AE10B7"/>
    <w:rsid w:val="00B01EEE"/>
    <w:rsid w:val="00B06B25"/>
    <w:rsid w:val="00B15498"/>
    <w:rsid w:val="00B917F8"/>
    <w:rsid w:val="00BA72A4"/>
    <w:rsid w:val="00BC4D5E"/>
    <w:rsid w:val="00C242EA"/>
    <w:rsid w:val="00C47CE4"/>
    <w:rsid w:val="00C71B4E"/>
    <w:rsid w:val="00CB08BF"/>
    <w:rsid w:val="00CB445E"/>
    <w:rsid w:val="00D150A9"/>
    <w:rsid w:val="00D60C34"/>
    <w:rsid w:val="00D73827"/>
    <w:rsid w:val="00D822E7"/>
    <w:rsid w:val="00D92A3B"/>
    <w:rsid w:val="00DA4046"/>
    <w:rsid w:val="00DE4943"/>
    <w:rsid w:val="00DE628B"/>
    <w:rsid w:val="00DF6F44"/>
    <w:rsid w:val="00DF76CB"/>
    <w:rsid w:val="00E57BD6"/>
    <w:rsid w:val="00E87823"/>
    <w:rsid w:val="00E93442"/>
    <w:rsid w:val="00EA3671"/>
    <w:rsid w:val="00EB3DA6"/>
    <w:rsid w:val="00EC1D17"/>
    <w:rsid w:val="00ED0439"/>
    <w:rsid w:val="00ED7573"/>
    <w:rsid w:val="00F14C38"/>
    <w:rsid w:val="00F87D6C"/>
    <w:rsid w:val="00FB434C"/>
    <w:rsid w:val="00FF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621F"/>
  <w15:chartTrackingRefBased/>
  <w15:docId w15:val="{34CA50D8-1C59-47D3-80B0-3F9C98FB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58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469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Cutrer</dc:creator>
  <cp:keywords/>
  <dc:description/>
  <cp:lastModifiedBy>Caleb Cutrer</cp:lastModifiedBy>
  <cp:revision>116</cp:revision>
  <dcterms:created xsi:type="dcterms:W3CDTF">2024-04-04T20:57:00Z</dcterms:created>
  <dcterms:modified xsi:type="dcterms:W3CDTF">2024-04-04T22:37:00Z</dcterms:modified>
</cp:coreProperties>
</file>