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CB" w:rsidRPr="000D5B3E" w:rsidRDefault="00157019">
      <w:pPr>
        <w:rPr>
          <w:b/>
          <w:sz w:val="36"/>
          <w:u w:val="single"/>
        </w:rPr>
      </w:pPr>
      <w:r w:rsidRPr="000D5B3E">
        <w:rPr>
          <w:b/>
          <w:sz w:val="36"/>
          <w:u w:val="single"/>
        </w:rPr>
        <w:t>Weather Data Analysis using Methods</w:t>
      </w:r>
    </w:p>
    <w:p w:rsidR="00157019" w:rsidRDefault="00157019"/>
    <w:p w:rsidR="00157019" w:rsidRDefault="00157019">
      <w:r w:rsidRPr="000D5B3E">
        <w:rPr>
          <w:b/>
        </w:rPr>
        <w:t>Description</w:t>
      </w:r>
      <w:r>
        <w:t>:</w:t>
      </w:r>
    </w:p>
    <w:p w:rsidR="000D5B3E" w:rsidRDefault="00157019" w:rsidP="000D5B3E">
      <w:r>
        <w:t>Your task is to analyze the weather data between January 2020 to May 2020 from the Buttonville weather station located between Markham and Richmond Hill.</w:t>
      </w:r>
      <w:r w:rsidR="000D5B3E">
        <w:t xml:space="preserve">  The goal is to provide an analysis of the weather patterns in the year of 2020 and to identify any potential extreme weather events during this time.</w:t>
      </w:r>
      <w:r>
        <w:t xml:space="preserve"> </w:t>
      </w:r>
      <w:r w:rsidR="00A17C43">
        <w:t>You are</w:t>
      </w:r>
      <w:r w:rsidR="00D62F15">
        <w:t xml:space="preserve"> provided </w:t>
      </w:r>
      <w:r w:rsidR="00A17C43">
        <w:t xml:space="preserve">data from the weather station in this timeframe as well as a java program containing the main created by another programmer.  </w:t>
      </w:r>
    </w:p>
    <w:p w:rsidR="000D5B3E" w:rsidRDefault="000D5B3E"/>
    <w:p w:rsidR="00B6716D" w:rsidRDefault="00F56E84">
      <w:pPr>
        <w:rPr>
          <w:b/>
        </w:rPr>
      </w:pPr>
      <w:r w:rsidRPr="00F56E84">
        <w:rPr>
          <w:b/>
        </w:rPr>
        <w:t xml:space="preserve">Program </w:t>
      </w:r>
      <w:r w:rsidR="00B6716D" w:rsidRPr="00F56E84">
        <w:rPr>
          <w:b/>
        </w:rPr>
        <w:t>Requirements:</w:t>
      </w:r>
    </w:p>
    <w:p w:rsidR="00F56E84" w:rsidRDefault="00F56E84">
      <w:r>
        <w:t xml:space="preserve">Each feature of the program </w:t>
      </w:r>
      <w:r w:rsidR="00740EDD">
        <w:t>can</w:t>
      </w:r>
      <w:r>
        <w:t xml:space="preserve"> be </w:t>
      </w:r>
      <w:r w:rsidR="006F2C8B">
        <w:t>broken down into parts to indicate the scale and subsequent level.  Your program should be able to</w:t>
      </w:r>
      <w:r w:rsidR="00DA04AE">
        <w:t>:</w:t>
      </w:r>
    </w:p>
    <w:p w:rsidR="006F2C8B" w:rsidRDefault="006F2C8B" w:rsidP="006F2C8B">
      <w:pPr>
        <w:pStyle w:val="ListParagraph"/>
        <w:numPr>
          <w:ilvl w:val="0"/>
          <w:numId w:val="2"/>
        </w:numPr>
      </w:pPr>
      <w:r>
        <w:t xml:space="preserve">Open the data and store </w:t>
      </w:r>
      <w:r w:rsidR="00DA04AE">
        <w:t>it in an appropriate data structure</w:t>
      </w:r>
    </w:p>
    <w:p w:rsidR="00DA04AE" w:rsidRDefault="00DA04AE" w:rsidP="006F2C8B">
      <w:pPr>
        <w:pStyle w:val="ListParagraph"/>
        <w:numPr>
          <w:ilvl w:val="0"/>
          <w:numId w:val="2"/>
        </w:numPr>
      </w:pPr>
      <w:r>
        <w:t>Calculate and output</w:t>
      </w:r>
      <w:r w:rsidR="00956E36">
        <w:t xml:space="preserve"> the average temperature for…</w:t>
      </w:r>
    </w:p>
    <w:p w:rsidR="00956E36" w:rsidRDefault="00956E36" w:rsidP="00956E36">
      <w:pPr>
        <w:pStyle w:val="ListParagraph"/>
        <w:numPr>
          <w:ilvl w:val="1"/>
          <w:numId w:val="2"/>
        </w:numPr>
      </w:pPr>
      <w:r>
        <w:t>Level 1: Daily data for the month of May</w:t>
      </w:r>
    </w:p>
    <w:p w:rsidR="00956E36" w:rsidRDefault="00956E36" w:rsidP="00956E36">
      <w:pPr>
        <w:pStyle w:val="ListParagraph"/>
        <w:numPr>
          <w:ilvl w:val="1"/>
          <w:numId w:val="2"/>
        </w:numPr>
      </w:pPr>
      <w:r>
        <w:t>Level 2: Daily data for the month of May as well as an analysis of the morning, afternoon, and evening for each day</w:t>
      </w:r>
    </w:p>
    <w:p w:rsidR="00956E36" w:rsidRDefault="00956E36" w:rsidP="00956E36">
      <w:pPr>
        <w:pStyle w:val="ListParagraph"/>
        <w:numPr>
          <w:ilvl w:val="1"/>
          <w:numId w:val="2"/>
        </w:numPr>
      </w:pPr>
      <w:r>
        <w:t>Level 3: Daily and weekly analysis for the month of May</w:t>
      </w:r>
    </w:p>
    <w:p w:rsidR="00956E36" w:rsidRDefault="00956E36" w:rsidP="00956E36">
      <w:pPr>
        <w:pStyle w:val="ListParagraph"/>
        <w:numPr>
          <w:ilvl w:val="1"/>
          <w:numId w:val="2"/>
        </w:numPr>
      </w:pPr>
      <w:r>
        <w:t xml:space="preserve">Level 4: Daily, weekly, monthly, and annually </w:t>
      </w:r>
      <w:r w:rsidR="009C0835">
        <w:t xml:space="preserve">analysis </w:t>
      </w:r>
      <w:r>
        <w:t>for the year of 2020 based on the data provided</w:t>
      </w:r>
    </w:p>
    <w:p w:rsidR="00956E36" w:rsidRDefault="00956E36" w:rsidP="006F2C8B">
      <w:pPr>
        <w:pStyle w:val="ListParagraph"/>
        <w:numPr>
          <w:ilvl w:val="0"/>
          <w:numId w:val="2"/>
        </w:numPr>
      </w:pPr>
      <w:r>
        <w:t>Calculate/Output the maximum and minimum temperatures for the time period of the level you’ve selected and completed</w:t>
      </w:r>
    </w:p>
    <w:p w:rsidR="00956E36" w:rsidRDefault="0024598C" w:rsidP="006F2C8B">
      <w:pPr>
        <w:pStyle w:val="ListParagraph"/>
        <w:numPr>
          <w:ilvl w:val="0"/>
          <w:numId w:val="2"/>
        </w:numPr>
      </w:pPr>
      <w:r w:rsidRPr="0024598C">
        <w:rPr>
          <w:b/>
        </w:rPr>
        <w:t xml:space="preserve">Level 4 </w:t>
      </w:r>
      <w:r w:rsidRPr="0024598C">
        <w:rPr>
          <w:b/>
          <w:u w:val="single"/>
        </w:rPr>
        <w:t>Additional</w:t>
      </w:r>
      <w:r w:rsidRPr="0024598C">
        <w:rPr>
          <w:b/>
        </w:rPr>
        <w:t xml:space="preserve"> Expectation</w:t>
      </w:r>
      <w:r>
        <w:t>: Identify extreme weather alerts based on parameters such as high/low precipitation, wind speed, and/or temperature</w:t>
      </w:r>
    </w:p>
    <w:p w:rsidR="009C0835" w:rsidRDefault="009C0835" w:rsidP="006F2C8B">
      <w:pPr>
        <w:pStyle w:val="ListParagraph"/>
        <w:numPr>
          <w:ilvl w:val="0"/>
          <w:numId w:val="2"/>
        </w:numPr>
      </w:pPr>
      <w:r>
        <w:t xml:space="preserve">Output </w:t>
      </w:r>
      <w:r w:rsidRPr="009C0835">
        <w:rPr>
          <w:u w:val="single"/>
        </w:rPr>
        <w:t>only</w:t>
      </w:r>
      <w:r>
        <w:t xml:space="preserve"> </w:t>
      </w:r>
      <w:r w:rsidRPr="009C0835">
        <w:t>the</w:t>
      </w:r>
      <w:r>
        <w:t xml:space="preserve"> results of you analysis in…</w:t>
      </w:r>
    </w:p>
    <w:p w:rsidR="009C0835" w:rsidRDefault="009C0835" w:rsidP="009C0835">
      <w:pPr>
        <w:pStyle w:val="ListParagraph"/>
        <w:numPr>
          <w:ilvl w:val="1"/>
          <w:numId w:val="2"/>
        </w:numPr>
      </w:pPr>
      <w:r>
        <w:t>Level 1 – 3: The terminal/shell of the java IDE in an organized and formatted fashion</w:t>
      </w:r>
    </w:p>
    <w:p w:rsidR="009C0835" w:rsidRDefault="009C0835" w:rsidP="009C0835">
      <w:pPr>
        <w:pStyle w:val="ListParagraph"/>
        <w:numPr>
          <w:ilvl w:val="1"/>
          <w:numId w:val="2"/>
        </w:numPr>
      </w:pPr>
      <w:r>
        <w:t>Level 4: In a formatted file named “results.csv”</w:t>
      </w:r>
      <w:r w:rsidR="005154C6">
        <w:t xml:space="preserve">  (Consider opening the data provided in notepad to see what the formatting of a .csv file looks like)</w:t>
      </w:r>
    </w:p>
    <w:p w:rsidR="005154C6" w:rsidRPr="00F56E84" w:rsidRDefault="005154C6" w:rsidP="005154C6">
      <w:pPr>
        <w:pStyle w:val="ListParagraph"/>
        <w:numPr>
          <w:ilvl w:val="0"/>
          <w:numId w:val="2"/>
        </w:numPr>
      </w:pPr>
      <w:r>
        <w:t xml:space="preserve">All methods created must contain fully documented Javadoc strings </w:t>
      </w:r>
      <w:hyperlink r:id="rId5" w:anchor="Structure_of_a_Javadoc_comment" w:history="1">
        <w:r>
          <w:rPr>
            <w:rStyle w:val="Hyperlink"/>
          </w:rPr>
          <w:t>https://en.wikipedia.org/wiki/Javadoc#Structure_of_a_Javadoc_comment</w:t>
        </w:r>
      </w:hyperlink>
    </w:p>
    <w:p w:rsidR="000D5B3E" w:rsidRDefault="000D5B3E"/>
    <w:p w:rsidR="00956E36" w:rsidRDefault="005154C6">
      <w:r>
        <w:t>*</w:t>
      </w:r>
      <w:r w:rsidR="00956E36">
        <w:t xml:space="preserve">Note that there will be </w:t>
      </w:r>
      <w:r w:rsidR="00956E36" w:rsidRPr="005154C6">
        <w:rPr>
          <w:b/>
        </w:rPr>
        <w:t>no</w:t>
      </w:r>
      <w:r w:rsidR="00956E36">
        <w:t xml:space="preserve"> user input elements for this program.  This is a pure processing exercise and </w:t>
      </w:r>
      <w:r>
        <w:t>should process the data once the user clicks “run” in the IDE</w:t>
      </w:r>
    </w:p>
    <w:p w:rsidR="00956E36" w:rsidRDefault="00956E36"/>
    <w:p w:rsidR="00F56E84" w:rsidRDefault="00F56E84">
      <w:r w:rsidRPr="00F56E84">
        <w:rPr>
          <w:b/>
        </w:rPr>
        <w:t>Submission Requirements</w:t>
      </w:r>
      <w:r>
        <w:t>:</w:t>
      </w:r>
    </w:p>
    <w:p w:rsidR="00F56E84" w:rsidRDefault="00A17C43">
      <w:r>
        <w:t xml:space="preserve">It is critical that the main method of the program is </w:t>
      </w:r>
      <w:r>
        <w:rPr>
          <w:b/>
          <w:u w:val="single"/>
        </w:rPr>
        <w:t>NOT</w:t>
      </w:r>
      <w:r>
        <w:t xml:space="preserve"> changed in this program </w:t>
      </w:r>
      <w:r>
        <w:rPr>
          <w:u w:val="single"/>
        </w:rPr>
        <w:t>unless</w:t>
      </w:r>
      <w:r>
        <w:t xml:space="preserve"> you are attempting the level 4 of this program</w:t>
      </w:r>
      <w:r w:rsidR="00C559B2">
        <w:t xml:space="preserve"> or the main specifies to change it</w:t>
      </w:r>
      <w:bookmarkStart w:id="0" w:name="_GoBack"/>
      <w:bookmarkEnd w:id="0"/>
      <w:r>
        <w:t>.</w:t>
      </w:r>
      <w:r w:rsidR="000D5B3E">
        <w:t xml:space="preserve">  </w:t>
      </w:r>
    </w:p>
    <w:p w:rsidR="005154C6" w:rsidRDefault="005154C6"/>
    <w:p w:rsidR="00157019" w:rsidRPr="000D5B3E" w:rsidRDefault="000D5B3E">
      <w:r>
        <w:t>If you do attempt</w:t>
      </w:r>
      <w:r w:rsidR="00F56E84">
        <w:t>/complete</w:t>
      </w:r>
      <w:r>
        <w:t xml:space="preserve"> the level 4 of this project, you </w:t>
      </w:r>
      <w:r>
        <w:rPr>
          <w:b/>
        </w:rPr>
        <w:t>must</w:t>
      </w:r>
      <w:r>
        <w:t xml:space="preserve"> submit a working level </w:t>
      </w:r>
      <w:r w:rsidR="00F56E84">
        <w:t>3 along with your level 4 submission.  Failure to submit the level 3 work will result in penalties subject to your instructor.</w:t>
      </w:r>
    </w:p>
    <w:p w:rsidR="00435255" w:rsidRDefault="00435255"/>
    <w:p w:rsidR="00157019" w:rsidRDefault="00157019" w:rsidP="00157019"/>
    <w:p w:rsidR="005154C6" w:rsidRDefault="005154C6" w:rsidP="00157019"/>
    <w:p w:rsidR="00157019" w:rsidRDefault="00157019" w:rsidP="00157019"/>
    <w:p w:rsidR="005154C6" w:rsidRPr="005154C6" w:rsidRDefault="005154C6" w:rsidP="00157019">
      <w:pPr>
        <w:rPr>
          <w:b/>
          <w:u w:val="single"/>
        </w:rPr>
      </w:pPr>
      <w:r w:rsidRPr="005154C6">
        <w:rPr>
          <w:b/>
          <w:u w:val="single"/>
        </w:rPr>
        <w:lastRenderedPageBreak/>
        <w:t>General Criteria</w:t>
      </w:r>
    </w:p>
    <w:p w:rsidR="005154C6" w:rsidRDefault="005154C6" w:rsidP="00157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57019" w:rsidTr="00157019">
        <w:tc>
          <w:tcPr>
            <w:tcW w:w="1870" w:type="dxa"/>
          </w:tcPr>
          <w:p w:rsidR="00157019" w:rsidRDefault="00D62F15" w:rsidP="00157019">
            <w:r>
              <w:t xml:space="preserve">Criteria </w:t>
            </w:r>
          </w:p>
        </w:tc>
        <w:tc>
          <w:tcPr>
            <w:tcW w:w="1870" w:type="dxa"/>
          </w:tcPr>
          <w:p w:rsidR="00157019" w:rsidRDefault="00157019" w:rsidP="00157019">
            <w:r>
              <w:t>Level 1</w:t>
            </w:r>
          </w:p>
        </w:tc>
        <w:tc>
          <w:tcPr>
            <w:tcW w:w="1870" w:type="dxa"/>
          </w:tcPr>
          <w:p w:rsidR="00157019" w:rsidRDefault="00157019" w:rsidP="00157019">
            <w:r>
              <w:t>Level 2</w:t>
            </w:r>
          </w:p>
        </w:tc>
        <w:tc>
          <w:tcPr>
            <w:tcW w:w="1870" w:type="dxa"/>
          </w:tcPr>
          <w:p w:rsidR="00157019" w:rsidRDefault="00157019" w:rsidP="00157019">
            <w:r>
              <w:t>Level 3</w:t>
            </w:r>
          </w:p>
        </w:tc>
        <w:tc>
          <w:tcPr>
            <w:tcW w:w="1870" w:type="dxa"/>
          </w:tcPr>
          <w:p w:rsidR="00157019" w:rsidRDefault="00157019" w:rsidP="00157019">
            <w:r>
              <w:t>Level 4</w:t>
            </w:r>
          </w:p>
        </w:tc>
      </w:tr>
      <w:tr w:rsidR="00116B42" w:rsidTr="00157019">
        <w:tc>
          <w:tcPr>
            <w:tcW w:w="1870" w:type="dxa"/>
          </w:tcPr>
          <w:p w:rsidR="00116B42" w:rsidRPr="00D62F15" w:rsidRDefault="00116B42" w:rsidP="00116B42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>Data Processing</w:t>
            </w:r>
          </w:p>
        </w:tc>
        <w:tc>
          <w:tcPr>
            <w:tcW w:w="1870" w:type="dxa"/>
          </w:tcPr>
          <w:p w:rsidR="00956E36" w:rsidRDefault="00956E36" w:rsidP="00BD62E8">
            <w:pPr>
              <w:rPr>
                <w:color w:val="auto"/>
                <w:sz w:val="20"/>
                <w:szCs w:val="20"/>
              </w:rPr>
            </w:pPr>
          </w:p>
          <w:p w:rsidR="00956E36" w:rsidRDefault="00956E36" w:rsidP="00956E36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 xml:space="preserve">Program capable of completing </w:t>
            </w:r>
            <w:r>
              <w:rPr>
                <w:color w:val="auto"/>
                <w:sz w:val="20"/>
                <w:szCs w:val="20"/>
              </w:rPr>
              <w:t xml:space="preserve">a daily analysis </w:t>
            </w:r>
          </w:p>
          <w:p w:rsidR="00956E36" w:rsidRPr="00D62F15" w:rsidRDefault="00956E36" w:rsidP="00BD62E8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870" w:type="dxa"/>
          </w:tcPr>
          <w:p w:rsidR="00956E36" w:rsidRDefault="00956E36" w:rsidP="00956E36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 xml:space="preserve">Program capable of completing analysis for </w:t>
            </w:r>
            <w:r>
              <w:rPr>
                <w:color w:val="auto"/>
                <w:sz w:val="20"/>
                <w:szCs w:val="20"/>
              </w:rPr>
              <w:t>the morning, afternoon, and evening of each day and a daily analysis</w:t>
            </w:r>
          </w:p>
          <w:p w:rsidR="00A17C43" w:rsidRDefault="00A17C43" w:rsidP="00116B42">
            <w:pPr>
              <w:rPr>
                <w:color w:val="auto"/>
                <w:sz w:val="20"/>
                <w:szCs w:val="20"/>
              </w:rPr>
            </w:pPr>
          </w:p>
          <w:p w:rsidR="00A17C43" w:rsidRPr="00D62F15" w:rsidRDefault="00A17C43" w:rsidP="00116B4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Program outputs the result</w:t>
            </w:r>
          </w:p>
        </w:tc>
        <w:tc>
          <w:tcPr>
            <w:tcW w:w="1870" w:type="dxa"/>
          </w:tcPr>
          <w:p w:rsidR="00116B42" w:rsidRDefault="00116B42" w:rsidP="00116B42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 xml:space="preserve">Program capable of completing the analysis for the </w:t>
            </w:r>
            <w:r w:rsidR="00B6716D">
              <w:rPr>
                <w:color w:val="auto"/>
                <w:sz w:val="20"/>
                <w:szCs w:val="20"/>
              </w:rPr>
              <w:t>first week of May</w:t>
            </w:r>
          </w:p>
          <w:p w:rsidR="00A17C43" w:rsidRDefault="00A17C43" w:rsidP="00116B42">
            <w:pPr>
              <w:rPr>
                <w:color w:val="auto"/>
                <w:sz w:val="20"/>
                <w:szCs w:val="20"/>
              </w:rPr>
            </w:pPr>
          </w:p>
          <w:p w:rsidR="00A17C43" w:rsidRPr="00D62F15" w:rsidRDefault="00A17C43" w:rsidP="00116B4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Program outputs results in the terminal in a formatted manner</w:t>
            </w:r>
          </w:p>
        </w:tc>
        <w:tc>
          <w:tcPr>
            <w:tcW w:w="1870" w:type="dxa"/>
          </w:tcPr>
          <w:p w:rsidR="00116B42" w:rsidRDefault="00116B42" w:rsidP="00116B42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>Program capable of completing the analysis for the whole year of 2020</w:t>
            </w:r>
          </w:p>
          <w:p w:rsidR="00A17C43" w:rsidRDefault="00A17C43" w:rsidP="00116B42">
            <w:pPr>
              <w:rPr>
                <w:color w:val="auto"/>
                <w:sz w:val="20"/>
                <w:szCs w:val="20"/>
              </w:rPr>
            </w:pPr>
          </w:p>
          <w:p w:rsidR="00A17C43" w:rsidRPr="00D62F15" w:rsidRDefault="00A17C43" w:rsidP="00A17C43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Processed data is</w:t>
            </w:r>
            <w:r w:rsidRPr="00D62F15">
              <w:rPr>
                <w:color w:val="auto"/>
                <w:sz w:val="20"/>
                <w:szCs w:val="20"/>
              </w:rPr>
              <w:t xml:space="preserve"> summarized results in a formatted table</w:t>
            </w:r>
            <w:r>
              <w:rPr>
                <w:color w:val="auto"/>
                <w:sz w:val="20"/>
                <w:szCs w:val="20"/>
              </w:rPr>
              <w:t xml:space="preserve"> and outputted in a separate .csv file</w:t>
            </w:r>
          </w:p>
        </w:tc>
      </w:tr>
      <w:tr w:rsidR="00157019" w:rsidTr="00157019">
        <w:tc>
          <w:tcPr>
            <w:tcW w:w="1870" w:type="dxa"/>
          </w:tcPr>
          <w:p w:rsidR="00157019" w:rsidRPr="00D62F15" w:rsidRDefault="00781D82" w:rsidP="00157019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>Use of Methods</w:t>
            </w:r>
          </w:p>
        </w:tc>
        <w:tc>
          <w:tcPr>
            <w:tcW w:w="1870" w:type="dxa"/>
          </w:tcPr>
          <w:p w:rsidR="00157019" w:rsidRPr="00D62F15" w:rsidRDefault="00D62F15" w:rsidP="0015701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Methods are created to accomplish the task</w:t>
            </w:r>
          </w:p>
        </w:tc>
        <w:tc>
          <w:tcPr>
            <w:tcW w:w="1870" w:type="dxa"/>
          </w:tcPr>
          <w:p w:rsidR="00116B42" w:rsidRPr="00D62F15" w:rsidRDefault="00D62F15" w:rsidP="0015701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Methods are created to be effective and efficient at solving the problem</w:t>
            </w:r>
          </w:p>
        </w:tc>
        <w:tc>
          <w:tcPr>
            <w:tcW w:w="1870" w:type="dxa"/>
          </w:tcPr>
          <w:p w:rsidR="00157019" w:rsidRPr="00D62F15" w:rsidRDefault="00D62F15" w:rsidP="00157019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>Appropriate number of additional methods used to streamline existing methods in program</w:t>
            </w:r>
          </w:p>
        </w:tc>
        <w:tc>
          <w:tcPr>
            <w:tcW w:w="1870" w:type="dxa"/>
          </w:tcPr>
          <w:p w:rsidR="00157019" w:rsidRDefault="00116B42" w:rsidP="0015701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All of level 3 criteria plus</w:t>
            </w:r>
          </w:p>
          <w:p w:rsidR="00116B42" w:rsidRDefault="00116B42" w:rsidP="00157019">
            <w:pPr>
              <w:rPr>
                <w:color w:val="auto"/>
                <w:sz w:val="20"/>
                <w:szCs w:val="20"/>
              </w:rPr>
            </w:pPr>
          </w:p>
          <w:p w:rsidR="00116B42" w:rsidRPr="00D62F15" w:rsidRDefault="00116B42" w:rsidP="0015701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Minimal changes to the main to achieve level 4 criteria in data processing</w:t>
            </w:r>
          </w:p>
        </w:tc>
      </w:tr>
      <w:tr w:rsidR="00157019" w:rsidTr="00157019">
        <w:tc>
          <w:tcPr>
            <w:tcW w:w="1870" w:type="dxa"/>
          </w:tcPr>
          <w:p w:rsidR="00157019" w:rsidRPr="00D62F15" w:rsidRDefault="00D62F15" w:rsidP="00157019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>Modular Programming</w:t>
            </w: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Significant duplication of algorithms and/or data structures.</w:t>
            </w:r>
          </w:p>
          <w:p w:rsidR="00157019" w:rsidRPr="00D62F15" w:rsidRDefault="00157019" w:rsidP="0015701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Some duplication of algorithms and/or data structures.</w:t>
            </w:r>
          </w:p>
          <w:p w:rsidR="00157019" w:rsidRPr="00D62F15" w:rsidRDefault="00157019" w:rsidP="0015701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Minimal duplication of algorithms and/or data structures.</w:t>
            </w:r>
          </w:p>
          <w:p w:rsidR="00157019" w:rsidRPr="00D62F15" w:rsidRDefault="00157019" w:rsidP="0015701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870" w:type="dxa"/>
          </w:tcPr>
          <w:p w:rsidR="00157019" w:rsidRPr="00D62F15" w:rsidRDefault="00D62F15" w:rsidP="00157019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b/>
                <w:color w:val="auto"/>
                <w:sz w:val="20"/>
                <w:szCs w:val="20"/>
              </w:rPr>
              <w:t>No unnecessary duplication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t xml:space="preserve"> of </w:t>
            </w:r>
            <w:r w:rsidRPr="00D62F15">
              <w:rPr>
                <w:rFonts w:eastAsia="Arial"/>
                <w:b/>
                <w:color w:val="auto"/>
                <w:sz w:val="20"/>
                <w:szCs w:val="20"/>
              </w:rPr>
              <w:t xml:space="preserve">algorithms 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t>and/or data structures.</w:t>
            </w:r>
          </w:p>
        </w:tc>
      </w:tr>
      <w:tr w:rsidR="00D62F15" w:rsidTr="00157019">
        <w:tc>
          <w:tcPr>
            <w:tcW w:w="1870" w:type="dxa"/>
          </w:tcPr>
          <w:p w:rsidR="00D62F15" w:rsidRPr="00D62F15" w:rsidRDefault="00D62F15" w:rsidP="00157019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color w:val="auto"/>
                <w:sz w:val="20"/>
                <w:szCs w:val="20"/>
              </w:rPr>
              <w:t>Internal Documentation and Doc Strings</w:t>
            </w: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 xml:space="preserve">Minimal internal documentation is provided. 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br/>
            </w:r>
          </w:p>
          <w:p w:rsidR="00D62F15" w:rsidRPr="00D62F15" w:rsidRDefault="00D62F15" w:rsidP="00D62F15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Minimal or no Javadoc/docstrings.</w:t>
            </w: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 xml:space="preserve">Minimal internal documentation is provided. 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br/>
            </w:r>
          </w:p>
          <w:p w:rsidR="00D62F15" w:rsidRPr="00D62F15" w:rsidRDefault="00D62F15" w:rsidP="00D62F15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Javadoc/docstrings is incomplete.</w:t>
            </w: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Internal documentation is provided, but incomplete or confusing.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br/>
            </w:r>
          </w:p>
          <w:p w:rsidR="00D62F15" w:rsidRPr="00D62F15" w:rsidRDefault="00D62F15" w:rsidP="00D62F15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>Javadoc/docstrings for most methods and classes.</w:t>
            </w:r>
          </w:p>
        </w:tc>
        <w:tc>
          <w:tcPr>
            <w:tcW w:w="1870" w:type="dxa"/>
          </w:tcPr>
          <w:p w:rsidR="00D62F15" w:rsidRPr="00D62F15" w:rsidRDefault="00D62F15" w:rsidP="00D62F15">
            <w:pPr>
              <w:rPr>
                <w:rFonts w:eastAsia="Arial"/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color w:val="auto"/>
                <w:sz w:val="20"/>
                <w:szCs w:val="20"/>
              </w:rPr>
              <w:t xml:space="preserve">Thorough </w:t>
            </w:r>
            <w:r w:rsidRPr="00D62F15">
              <w:rPr>
                <w:rFonts w:eastAsia="Arial"/>
                <w:b/>
                <w:color w:val="auto"/>
                <w:sz w:val="20"/>
                <w:szCs w:val="20"/>
              </w:rPr>
              <w:t>internal documentation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t xml:space="preserve"> is provided and it </w:t>
            </w:r>
            <w:r w:rsidRPr="00D62F15">
              <w:rPr>
                <w:rFonts w:eastAsia="Arial"/>
                <w:b/>
                <w:color w:val="auto"/>
                <w:sz w:val="20"/>
                <w:szCs w:val="20"/>
              </w:rPr>
              <w:t>clearly explains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t xml:space="preserve"> the design.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br/>
            </w:r>
          </w:p>
          <w:p w:rsidR="00D62F15" w:rsidRPr="00D62F15" w:rsidRDefault="00D62F15" w:rsidP="00D62F15">
            <w:pPr>
              <w:rPr>
                <w:color w:val="auto"/>
                <w:sz w:val="20"/>
                <w:szCs w:val="20"/>
              </w:rPr>
            </w:pPr>
            <w:r w:rsidRPr="00D62F15">
              <w:rPr>
                <w:rFonts w:eastAsia="Arial"/>
                <w:b/>
                <w:color w:val="auto"/>
                <w:sz w:val="20"/>
                <w:szCs w:val="20"/>
              </w:rPr>
              <w:t xml:space="preserve">Javadoc/docstrings </w:t>
            </w:r>
            <w:r w:rsidRPr="00D62F15">
              <w:rPr>
                <w:rFonts w:eastAsia="Arial"/>
                <w:color w:val="auto"/>
                <w:sz w:val="20"/>
                <w:szCs w:val="20"/>
              </w:rPr>
              <w:t>for each class and method</w:t>
            </w:r>
          </w:p>
        </w:tc>
      </w:tr>
    </w:tbl>
    <w:p w:rsidR="00157019" w:rsidRDefault="00157019" w:rsidP="00157019"/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5154C6" w:rsidRDefault="005154C6" w:rsidP="00157019">
      <w:pPr>
        <w:rPr>
          <w:b/>
          <w:u w:val="single"/>
        </w:rPr>
      </w:pPr>
    </w:p>
    <w:p w:rsidR="00157019" w:rsidRPr="005154C6" w:rsidRDefault="005154C6" w:rsidP="00157019">
      <w:pPr>
        <w:rPr>
          <w:b/>
          <w:u w:val="single"/>
        </w:rPr>
      </w:pPr>
      <w:r w:rsidRPr="005154C6">
        <w:rPr>
          <w:b/>
          <w:u w:val="single"/>
        </w:rPr>
        <w:lastRenderedPageBreak/>
        <w:t>Extra Resources</w:t>
      </w:r>
    </w:p>
    <w:p w:rsidR="00157019" w:rsidRDefault="00157019" w:rsidP="00157019"/>
    <w:p w:rsidR="00157019" w:rsidRDefault="00157019" w:rsidP="00157019">
      <w:r>
        <w:t>Data source</w:t>
      </w:r>
      <w:r w:rsidR="00781D82">
        <w:t>:</w:t>
      </w:r>
    </w:p>
    <w:p w:rsidR="00781D82" w:rsidRPr="00781D82" w:rsidRDefault="00781D82" w:rsidP="00781D82">
      <w:pPr>
        <w:rPr>
          <w:rFonts w:eastAsia="Times New Roman"/>
          <w:color w:val="EE6123"/>
        </w:rPr>
      </w:pPr>
      <w:r w:rsidRPr="00781D82">
        <w:rPr>
          <w:rFonts w:eastAsia="Times New Roman"/>
          <w:color w:val="EE6123"/>
        </w:rPr>
        <w:t>bit.ly</w:t>
      </w:r>
      <w:r w:rsidRPr="00781D82">
        <w:rPr>
          <w:rFonts w:ascii="Proxima Nova Semibold" w:eastAsia="Times New Roman" w:hAnsi="Proxima Nova Semibold"/>
          <w:color w:val="EE6123"/>
        </w:rPr>
        <w:t>/buttonvilleweather</w:t>
      </w:r>
    </w:p>
    <w:p w:rsidR="00157019" w:rsidRDefault="00157019" w:rsidP="00157019"/>
    <w:p w:rsidR="00157019" w:rsidRDefault="00157019" w:rsidP="00157019"/>
    <w:p w:rsidR="00957861" w:rsidRDefault="005154C6" w:rsidP="00435255">
      <w:r>
        <w:t>Some Useful M</w:t>
      </w:r>
      <w:r w:rsidR="00957861">
        <w:t>ethods:</w:t>
      </w:r>
      <w:r w:rsidR="00DC6BC4">
        <w:t xml:space="preserve"> </w:t>
      </w:r>
    </w:p>
    <w:p w:rsidR="00957861" w:rsidRDefault="00957861" w:rsidP="00435255"/>
    <w:p w:rsid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String[] split(String regex,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limit) {  </w:t>
      </w:r>
    </w:p>
    <w:p w:rsid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b/>
          <w:bCs/>
          <w:color w:val="auto"/>
          <w:sz w:val="23"/>
          <w:szCs w:val="23"/>
          <w:bdr w:val="none" w:sz="0" w:space="0" w:color="auto" w:frame="1"/>
        </w:rPr>
        <w:t>Parameters: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color w:val="auto"/>
          <w:sz w:val="23"/>
          <w:szCs w:val="23"/>
        </w:rPr>
        <w:t>regex - a delimiting regular expression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color w:val="auto"/>
          <w:sz w:val="23"/>
          <w:szCs w:val="23"/>
        </w:rPr>
        <w:t>Limit - the result threshold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b/>
          <w:bCs/>
          <w:color w:val="auto"/>
          <w:sz w:val="23"/>
          <w:szCs w:val="23"/>
          <w:bdr w:val="none" w:sz="0" w:space="0" w:color="auto" w:frame="1"/>
        </w:rPr>
        <w:t>Returns: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color w:val="auto"/>
          <w:sz w:val="23"/>
          <w:szCs w:val="23"/>
        </w:rPr>
        <w:t>An array of strings computed by splitting the given string.</w:t>
      </w:r>
    </w:p>
    <w:p w:rsidR="00957861" w:rsidRDefault="00957861" w:rsidP="00435255"/>
    <w:p w:rsidR="00957861" w:rsidRDefault="00957861" w:rsidP="0095786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static int parse(String s) {  </w:t>
      </w:r>
    </w:p>
    <w:p w:rsid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b/>
          <w:bCs/>
          <w:color w:val="auto"/>
          <w:sz w:val="23"/>
          <w:szCs w:val="23"/>
          <w:bdr w:val="none" w:sz="0" w:space="0" w:color="auto" w:frame="1"/>
        </w:rPr>
        <w:t>Parameters: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>
        <w:rPr>
          <w:rFonts w:ascii="Consolas" w:eastAsia="Times New Roman" w:hAnsi="Consolas" w:cs="Courier New"/>
          <w:color w:val="auto"/>
          <w:sz w:val="23"/>
          <w:szCs w:val="23"/>
        </w:rPr>
        <w:t>s</w:t>
      </w:r>
      <w:r w:rsidRPr="00957861">
        <w:rPr>
          <w:rFonts w:ascii="Consolas" w:eastAsia="Times New Roman" w:hAnsi="Consolas" w:cs="Courier New"/>
          <w:color w:val="auto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auto"/>
          <w:sz w:val="23"/>
          <w:szCs w:val="23"/>
        </w:rPr>
        <w:t>–</w:t>
      </w:r>
      <w:r w:rsidRPr="00957861">
        <w:rPr>
          <w:rFonts w:ascii="Consolas" w:eastAsia="Times New Roman" w:hAnsi="Consolas" w:cs="Courier New"/>
          <w:color w:val="auto"/>
          <w:sz w:val="23"/>
          <w:szCs w:val="23"/>
        </w:rPr>
        <w:t xml:space="preserve"> </w:t>
      </w:r>
      <w:r>
        <w:rPr>
          <w:rFonts w:ascii="Consolas" w:eastAsia="Times New Roman" w:hAnsi="Consolas" w:cs="Courier New"/>
          <w:color w:val="auto"/>
          <w:sz w:val="23"/>
          <w:szCs w:val="23"/>
        </w:rPr>
        <w:t xml:space="preserve">This is a string representation of decimal 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 w:rsidRPr="00957861">
        <w:rPr>
          <w:rFonts w:ascii="Consolas" w:eastAsia="Times New Roman" w:hAnsi="Consolas" w:cs="Courier New"/>
          <w:b/>
          <w:bCs/>
          <w:color w:val="auto"/>
          <w:sz w:val="23"/>
          <w:szCs w:val="23"/>
          <w:bdr w:val="none" w:sz="0" w:space="0" w:color="auto" w:frame="1"/>
        </w:rPr>
        <w:t>Returns:</w:t>
      </w:r>
    </w:p>
    <w:p w:rsidR="00957861" w:rsidRPr="00957861" w:rsidRDefault="00957861" w:rsidP="0095786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auto"/>
          <w:sz w:val="23"/>
          <w:szCs w:val="23"/>
        </w:rPr>
      </w:pPr>
      <w:r>
        <w:rPr>
          <w:rFonts w:ascii="Consolas" w:eastAsia="Times New Roman" w:hAnsi="Consolas" w:cs="Courier New"/>
          <w:color w:val="auto"/>
          <w:sz w:val="23"/>
          <w:szCs w:val="23"/>
        </w:rPr>
        <w:t>An integer (decimal only)</w:t>
      </w:r>
    </w:p>
    <w:p w:rsidR="00957861" w:rsidRDefault="00957861" w:rsidP="00957861"/>
    <w:sectPr w:rsidR="0095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Semi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3CB"/>
    <w:multiLevelType w:val="hybridMultilevel"/>
    <w:tmpl w:val="A6964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622F"/>
    <w:multiLevelType w:val="hybridMultilevel"/>
    <w:tmpl w:val="EE8C3912"/>
    <w:lvl w:ilvl="0" w:tplc="BAFC0D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4F"/>
    <w:rsid w:val="000D5B3E"/>
    <w:rsid w:val="00116B42"/>
    <w:rsid w:val="00157019"/>
    <w:rsid w:val="0024598C"/>
    <w:rsid w:val="003F014F"/>
    <w:rsid w:val="00435255"/>
    <w:rsid w:val="005154C6"/>
    <w:rsid w:val="006F2C8B"/>
    <w:rsid w:val="00740EDD"/>
    <w:rsid w:val="00781D82"/>
    <w:rsid w:val="00956E36"/>
    <w:rsid w:val="00957861"/>
    <w:rsid w:val="009C0835"/>
    <w:rsid w:val="009F6C47"/>
    <w:rsid w:val="00A17C43"/>
    <w:rsid w:val="00B6716D"/>
    <w:rsid w:val="00BD62E8"/>
    <w:rsid w:val="00C559B2"/>
    <w:rsid w:val="00D62F15"/>
    <w:rsid w:val="00DA04AE"/>
    <w:rsid w:val="00DC6BC4"/>
    <w:rsid w:val="00E31094"/>
    <w:rsid w:val="00E4740F"/>
    <w:rsid w:val="00F56E84"/>
    <w:rsid w:val="00F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C545"/>
  <w15:chartTrackingRefBased/>
  <w15:docId w15:val="{134F4A42-94D8-406F-BF80-F045B009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1414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5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861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957861"/>
    <w:rPr>
      <w:b/>
      <w:bCs/>
    </w:rPr>
  </w:style>
  <w:style w:type="character" w:customStyle="1" w:styleId="keyword">
    <w:name w:val="keyword"/>
    <w:basedOn w:val="DefaultParagraphFont"/>
    <w:rsid w:val="00957861"/>
  </w:style>
  <w:style w:type="table" w:styleId="TableGrid">
    <w:name w:val="Table Grid"/>
    <w:basedOn w:val="TableNormal"/>
    <w:uiPriority w:val="39"/>
    <w:rsid w:val="0015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tlink--hash">
    <w:name w:val="bitlink--hash"/>
    <w:basedOn w:val="DefaultParagraphFont"/>
    <w:rsid w:val="0078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ava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Wilfred</dc:creator>
  <cp:keywords/>
  <dc:description/>
  <cp:lastModifiedBy>Ho, Wilfred</cp:lastModifiedBy>
  <cp:revision>10</cp:revision>
  <dcterms:created xsi:type="dcterms:W3CDTF">2020-05-08T13:20:00Z</dcterms:created>
  <dcterms:modified xsi:type="dcterms:W3CDTF">2020-05-11T14:35:00Z</dcterms:modified>
</cp:coreProperties>
</file>