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3531553</wp:posOffset>
                </wp:positionH>
                <wp:positionV relativeFrom="page">
                  <wp:posOffset>6633528</wp:posOffset>
                </wp:positionV>
                <wp:extent cx="2807335" cy="278130"/>
                <wp:effectExtent b="0" l="0" r="0" t="0"/>
                <wp:wrapSquare wrapText="bothSides" distB="0" distT="0" distL="114300" distR="114300"/>
                <wp:docPr id="476" name=""/>
                <a:graphic>
                  <a:graphicData uri="http://schemas.microsoft.com/office/word/2010/wordprocessingShape">
                    <wps:wsp>
                      <wps:cNvSpPr/>
                      <wps:cNvPr id="7" name="Shape 7"/>
                      <wps:spPr>
                        <a:xfrm>
                          <a:off x="3947095" y="3645698"/>
                          <a:ext cx="2797810" cy="26860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1f497d"/>
                                <w:sz w:val="28"/>
                                <w:vertAlign w:val="baseline"/>
                              </w:rPr>
                              <w:t xml:space="preserve">Team JRKI</w:t>
                            </w:r>
                          </w:p>
                        </w:txbxContent>
                      </wps:txbx>
                      <wps:bodyPr anchorCtr="0" anchor="b"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3531553</wp:posOffset>
                </wp:positionH>
                <wp:positionV relativeFrom="page">
                  <wp:posOffset>6633528</wp:posOffset>
                </wp:positionV>
                <wp:extent cx="2807335" cy="278130"/>
                <wp:effectExtent b="0" l="0" r="0" t="0"/>
                <wp:wrapSquare wrapText="bothSides" distB="0" distT="0" distL="114300" distR="114300"/>
                <wp:docPr id="476"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2807335" cy="27813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align>center</wp:align>
                </wp:positionH>
                <wp:positionV relativeFrom="page">
                  <wp:align>center</wp:align>
                </wp:positionV>
                <wp:extent cx="7393305" cy="9565005"/>
                <wp:effectExtent b="0" l="0" r="0" t="0"/>
                <wp:wrapNone/>
                <wp:docPr id="473" name=""/>
                <a:graphic>
                  <a:graphicData uri="http://schemas.microsoft.com/office/word/2010/wordprocessingShape">
                    <wps:wsp>
                      <wps:cNvSpPr/>
                      <wps:cNvPr id="4" name="Shape 4"/>
                      <wps:spPr>
                        <a:xfrm>
                          <a:off x="1654110" y="0"/>
                          <a:ext cx="7383780" cy="7560000"/>
                        </a:xfrm>
                        <a:prstGeom prst="rect">
                          <a:avLst/>
                        </a:prstGeom>
                        <a:gradFill>
                          <a:gsLst>
                            <a:gs pos="0">
                              <a:srgbClr val="DAE5F1"/>
                            </a:gs>
                            <a:gs pos="100000">
                              <a:srgbClr val="93B3D7"/>
                            </a:gs>
                          </a:gsLst>
                          <a:path path="circle">
                            <a:fillToRect b="50%" l="50%" r="50%" t="50%"/>
                          </a:path>
                          <a:tileRect/>
                        </a:gradFill>
                        <a:ln>
                          <a:noFill/>
                        </a:ln>
                      </wps:spPr>
                      <wps:txbx>
                        <w:txbxContent>
                          <w:p w:rsidR="00000000" w:rsidDel="00000000" w:rsidP="00000000" w:rsidRDefault="00000000" w:rsidRPr="00000000">
                            <w:pPr>
                              <w:spacing w:after="0" w:before="0" w:line="275.9999942779541"/>
                              <w:ind w:left="0" w:right="0" w:firstLine="0"/>
                              <w:jc w:val="left"/>
                              <w:textDirection w:val="btLr"/>
                            </w:pPr>
                          </w:p>
                        </w:txbxContent>
                      </wps:txbx>
                      <wps:bodyPr anchorCtr="0" anchor="ctr" bIns="45700" lIns="274300" spcFirstLastPara="1" rIns="274300"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page">
                  <wp:align>center</wp:align>
                </wp:positionH>
                <wp:positionV relativeFrom="page">
                  <wp:align>center</wp:align>
                </wp:positionV>
                <wp:extent cx="7393305" cy="9565005"/>
                <wp:effectExtent b="0" l="0" r="0" t="0"/>
                <wp:wrapNone/>
                <wp:docPr id="473"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7393305" cy="956500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3531553</wp:posOffset>
                </wp:positionH>
                <wp:positionV relativeFrom="page">
                  <wp:posOffset>246698</wp:posOffset>
                </wp:positionV>
                <wp:extent cx="2885440" cy="3027045"/>
                <wp:effectExtent b="0" l="0" r="0" t="0"/>
                <wp:wrapNone/>
                <wp:docPr id="474" name=""/>
                <a:graphic>
                  <a:graphicData uri="http://schemas.microsoft.com/office/word/2010/wordprocessingShape">
                    <wps:wsp>
                      <wps:cNvSpPr/>
                      <wps:cNvPr id="5" name="Shape 5"/>
                      <wps:spPr>
                        <a:xfrm>
                          <a:off x="3908043" y="2271240"/>
                          <a:ext cx="2875915" cy="3017520"/>
                        </a:xfrm>
                        <a:prstGeom prst="rect">
                          <a:avLst/>
                        </a:prstGeom>
                        <a:solidFill>
                          <a:schemeClr val="dk2"/>
                        </a:solidFill>
                        <a:ln>
                          <a:noFill/>
                        </a:ln>
                      </wps:spPr>
                      <wps:txbx>
                        <w:txbxContent>
                          <w:p w:rsidR="00000000" w:rsidDel="00000000" w:rsidP="00000000" w:rsidRDefault="00000000" w:rsidRPr="00000000">
                            <w:pPr>
                              <w:spacing w:after="0" w:before="240" w:line="275.9999942779541"/>
                              <w:ind w:left="0" w:right="0" w:firstLine="0"/>
                              <w:jc w:val="center"/>
                              <w:textDirection w:val="btLr"/>
                            </w:pPr>
                            <w:r w:rsidDel="00000000" w:rsidR="00000000" w:rsidRPr="00000000">
                              <w:rPr>
                                <w:rFonts w:ascii="Arial" w:cs="Arial" w:eastAsia="Arial" w:hAnsi="Arial"/>
                                <w:b w:val="0"/>
                                <w:i w:val="0"/>
                                <w:smallCaps w:val="0"/>
                                <w:strike w:val="0"/>
                                <w:color w:val="ffffff"/>
                                <w:sz w:val="22"/>
                                <w:vertAlign w:val="baseline"/>
                              </w:rPr>
                              <w:t xml:space="preserve">     </w:t>
                            </w:r>
                          </w:p>
                        </w:txbxContent>
                      </wps:txbx>
                      <wps:bodyPr anchorCtr="0" anchor="b" bIns="365750" lIns="182875" spcFirstLastPara="1" rIns="182875" wrap="square" tIns="18287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3531553</wp:posOffset>
                </wp:positionH>
                <wp:positionV relativeFrom="page">
                  <wp:posOffset>246698</wp:posOffset>
                </wp:positionV>
                <wp:extent cx="2885440" cy="3027045"/>
                <wp:effectExtent b="0" l="0" r="0" t="0"/>
                <wp:wrapNone/>
                <wp:docPr id="474"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2885440" cy="302704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3411538</wp:posOffset>
                </wp:positionH>
                <wp:positionV relativeFrom="page">
                  <wp:posOffset>243523</wp:posOffset>
                </wp:positionV>
                <wp:extent cx="3124835" cy="7056755"/>
                <wp:effectExtent b="0" l="0" r="0" t="0"/>
                <wp:wrapNone/>
                <wp:docPr id="472" name=""/>
                <a:graphic>
                  <a:graphicData uri="http://schemas.microsoft.com/office/word/2010/wordprocessingShape">
                    <wps:wsp>
                      <wps:cNvSpPr/>
                      <wps:cNvPr id="3" name="Shape 3"/>
                      <wps:spPr>
                        <a:xfrm>
                          <a:off x="3791520" y="259560"/>
                          <a:ext cx="3108960" cy="7040880"/>
                        </a:xfrm>
                        <a:prstGeom prst="rect">
                          <a:avLst/>
                        </a:prstGeom>
                        <a:solidFill>
                          <a:schemeClr val="lt1"/>
                        </a:solidFill>
                        <a:ln cap="flat" cmpd="sng" w="15875">
                          <a:solidFill>
                            <a:srgbClr val="93895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3411538</wp:posOffset>
                </wp:positionH>
                <wp:positionV relativeFrom="page">
                  <wp:posOffset>243523</wp:posOffset>
                </wp:positionV>
                <wp:extent cx="3124835" cy="7056755"/>
                <wp:effectExtent b="0" l="0" r="0" t="0"/>
                <wp:wrapNone/>
                <wp:docPr id="472"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3124835" cy="705675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3531553</wp:posOffset>
                </wp:positionH>
                <wp:positionV relativeFrom="page">
                  <wp:posOffset>6935153</wp:posOffset>
                </wp:positionV>
                <wp:extent cx="2885440" cy="128270"/>
                <wp:effectExtent b="0" l="0" r="0" t="0"/>
                <wp:wrapNone/>
                <wp:docPr id="471" name=""/>
                <a:graphic>
                  <a:graphicData uri="http://schemas.microsoft.com/office/word/2010/wordprocessingShape">
                    <wps:wsp>
                      <wps:cNvSpPr/>
                      <wps:cNvPr id="2" name="Shape 2"/>
                      <wps:spPr>
                        <a:xfrm>
                          <a:off x="3908043" y="3720628"/>
                          <a:ext cx="2875915" cy="118745"/>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3531553</wp:posOffset>
                </wp:positionH>
                <wp:positionV relativeFrom="page">
                  <wp:posOffset>6935153</wp:posOffset>
                </wp:positionV>
                <wp:extent cx="2885440" cy="128270"/>
                <wp:effectExtent b="0" l="0" r="0" t="0"/>
                <wp:wrapNone/>
                <wp:docPr id="471"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885440" cy="128270"/>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3531553</wp:posOffset>
                </wp:positionH>
                <wp:positionV relativeFrom="page">
                  <wp:posOffset>3515678</wp:posOffset>
                </wp:positionV>
                <wp:extent cx="2807335" cy="2484755"/>
                <wp:effectExtent b="0" l="0" r="0" t="0"/>
                <wp:wrapSquare wrapText="bothSides" distB="0" distT="0" distL="114300" distR="114300"/>
                <wp:docPr id="475" name=""/>
                <a:graphic>
                  <a:graphicData uri="http://schemas.microsoft.com/office/word/2010/wordprocessingShape">
                    <wps:wsp>
                      <wps:cNvSpPr/>
                      <wps:cNvPr id="6" name="Shape 6"/>
                      <wps:spPr>
                        <a:xfrm>
                          <a:off x="3947095" y="2542385"/>
                          <a:ext cx="2797810" cy="247523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4f81bd"/>
                                <w:sz w:val="72"/>
                                <w:vertAlign w:val="baseline"/>
                              </w:rPr>
                              <w:t xml:space="preserve">Dashboard Instruction Manual</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4f81bd"/>
                                <w:sz w:val="72"/>
                                <w:vertAlign w:val="baseline"/>
                              </w:rPr>
                            </w:r>
                            <w:r w:rsidDel="00000000" w:rsidR="00000000" w:rsidRPr="00000000">
                              <w:rPr>
                                <w:rFonts w:ascii="Calibri" w:cs="Calibri" w:eastAsia="Calibri" w:hAnsi="Calibri"/>
                                <w:b w:val="0"/>
                                <w:i w:val="0"/>
                                <w:smallCaps w:val="0"/>
                                <w:strike w:val="0"/>
                                <w:color w:val="1f497d"/>
                                <w:sz w:val="32"/>
                                <w:vertAlign w:val="baseline"/>
                              </w:rPr>
                              <w:t xml:space="preserve">Team JRKI 2025</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3531553</wp:posOffset>
                </wp:positionH>
                <wp:positionV relativeFrom="page">
                  <wp:posOffset>3515678</wp:posOffset>
                </wp:positionV>
                <wp:extent cx="2807335" cy="2484755"/>
                <wp:effectExtent b="0" l="0" r="0" t="0"/>
                <wp:wrapSquare wrapText="bothSides" distB="0" distT="0" distL="114300" distR="114300"/>
                <wp:docPr id="475"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2807335" cy="248475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ind w:left="720" w:firstLine="0"/>
        <w:rPr>
          <w:b w:val="1"/>
          <w:color w:val="1c4587"/>
          <w:sz w:val="26"/>
          <w:szCs w:val="26"/>
        </w:rPr>
      </w:pPr>
      <w:bookmarkStart w:colFirst="0" w:colLast="0" w:name="_heading=h.n9iumq3hffhj" w:id="0"/>
      <w:bookmarkEnd w:id="0"/>
      <w:r w:rsidDel="00000000" w:rsidR="00000000" w:rsidRPr="00000000">
        <w:rPr>
          <w:b w:val="1"/>
          <w:color w:val="1c4587"/>
          <w:sz w:val="26"/>
          <w:szCs w:val="26"/>
          <w:rtl w:val="0"/>
        </w:rPr>
        <w:t xml:space="preserve">1.0 Table of Contents</w:t>
      </w:r>
    </w:p>
    <w:sdt>
      <w:sdtPr>
        <w:id w:val="30800245"/>
        <w:docPartObj>
          <w:docPartGallery w:val="Table of Contents"/>
          <w:docPartUnique w:val="1"/>
        </w:docPartObj>
      </w:sdtPr>
      <w:sdtContent>
        <w:p w:rsidR="00000000" w:rsidDel="00000000" w:rsidP="00000000" w:rsidRDefault="00000000" w:rsidRPr="00000000" w14:paraId="00000004">
          <w:pPr>
            <w:widowControl w:val="0"/>
            <w:tabs>
              <w:tab w:val="right" w:leader="none" w:pos="936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n9iumq3hffhj">
            <w:r w:rsidDel="00000000" w:rsidR="00000000" w:rsidRPr="00000000">
              <w:rPr>
                <w:b w:val="1"/>
                <w:color w:val="000000"/>
                <w:u w:val="none"/>
                <w:rtl w:val="0"/>
              </w:rPr>
              <w:t xml:space="preserve">1.0 Table of Contents</w:t>
              <w:tab/>
            </w:r>
          </w:hyperlink>
          <w:r w:rsidDel="00000000" w:rsidR="00000000" w:rsidRPr="00000000">
            <w:fldChar w:fldCharType="begin"/>
            <w:instrText xml:space="preserve"> PAGEREF _heading=h.n9iumq3hffhj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none" w:pos="9360"/>
            </w:tabs>
            <w:spacing w:before="60" w:line="240" w:lineRule="auto"/>
            <w:rPr>
              <w:b w:val="1"/>
              <w:color w:val="000000"/>
              <w:u w:val="none"/>
            </w:rPr>
          </w:pPr>
          <w:hyperlink w:anchor="_heading=h.hlu1fau3h3lq">
            <w:r w:rsidDel="00000000" w:rsidR="00000000" w:rsidRPr="00000000">
              <w:rPr>
                <w:b w:val="1"/>
                <w:color w:val="000000"/>
                <w:u w:val="none"/>
                <w:rtl w:val="0"/>
              </w:rPr>
              <w:t xml:space="preserve">2.0 Before Setup</w:t>
              <w:tab/>
            </w:r>
          </w:hyperlink>
          <w:r w:rsidDel="00000000" w:rsidR="00000000" w:rsidRPr="00000000">
            <w:fldChar w:fldCharType="begin"/>
            <w:instrText xml:space="preserve"> PAGEREF _heading=h.hlu1fau3h3lq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none" w:pos="9360"/>
            </w:tabs>
            <w:spacing w:before="60" w:line="240" w:lineRule="auto"/>
            <w:rPr>
              <w:b w:val="1"/>
              <w:color w:val="000000"/>
              <w:u w:val="none"/>
            </w:rPr>
          </w:pPr>
          <w:hyperlink w:anchor="_heading=h.hu1mnfqzmtwi">
            <w:r w:rsidDel="00000000" w:rsidR="00000000" w:rsidRPr="00000000">
              <w:rPr>
                <w:b w:val="1"/>
                <w:color w:val="000000"/>
                <w:u w:val="none"/>
                <w:rtl w:val="0"/>
              </w:rPr>
              <w:t xml:space="preserve">3.0 Dashboard Overview</w:t>
              <w:tab/>
            </w:r>
          </w:hyperlink>
          <w:r w:rsidDel="00000000" w:rsidR="00000000" w:rsidRPr="00000000">
            <w:fldChar w:fldCharType="begin"/>
            <w:instrText xml:space="preserve"> PAGEREF _heading=h.hu1mnfqzmtwi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none" w:pos="9360"/>
            </w:tabs>
            <w:spacing w:before="60" w:line="240" w:lineRule="auto"/>
            <w:rPr>
              <w:b w:val="1"/>
              <w:color w:val="000000"/>
              <w:u w:val="none"/>
            </w:rPr>
          </w:pPr>
          <w:hyperlink w:anchor="_heading=h.9ktruk6ruxub">
            <w:r w:rsidDel="00000000" w:rsidR="00000000" w:rsidRPr="00000000">
              <w:rPr>
                <w:b w:val="1"/>
                <w:color w:val="000000"/>
                <w:u w:val="none"/>
                <w:rtl w:val="0"/>
              </w:rPr>
              <w:t xml:space="preserve">4.0 Main Filters</w:t>
              <w:tab/>
            </w:r>
          </w:hyperlink>
          <w:r w:rsidDel="00000000" w:rsidR="00000000" w:rsidRPr="00000000">
            <w:fldChar w:fldCharType="begin"/>
            <w:instrText xml:space="preserve"> PAGEREF _heading=h.9ktruk6ruxub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none" w:pos="9360"/>
            </w:tabs>
            <w:spacing w:before="60" w:line="240" w:lineRule="auto"/>
            <w:rPr>
              <w:b w:val="1"/>
              <w:color w:val="000000"/>
              <w:u w:val="none"/>
            </w:rPr>
          </w:pPr>
          <w:hyperlink w:anchor="_heading=h.7ffcfsv2oeny">
            <w:r w:rsidDel="00000000" w:rsidR="00000000" w:rsidRPr="00000000">
              <w:rPr>
                <w:b w:val="1"/>
                <w:color w:val="000000"/>
                <w:u w:val="none"/>
                <w:rtl w:val="0"/>
              </w:rPr>
              <w:t xml:space="preserve">5.0 Line Charts - Visualisation</w:t>
              <w:tab/>
            </w:r>
          </w:hyperlink>
          <w:r w:rsidDel="00000000" w:rsidR="00000000" w:rsidRPr="00000000">
            <w:fldChar w:fldCharType="begin"/>
            <w:instrText xml:space="preserve"> PAGEREF _heading=h.7ffcfsv2oeny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none" w:pos="9360"/>
            </w:tabs>
            <w:spacing w:before="60" w:line="240" w:lineRule="auto"/>
            <w:rPr>
              <w:b w:val="1"/>
              <w:color w:val="000000"/>
              <w:u w:val="none"/>
            </w:rPr>
          </w:pPr>
          <w:hyperlink w:anchor="_heading=h.d9rzxjuv128x">
            <w:r w:rsidDel="00000000" w:rsidR="00000000" w:rsidRPr="00000000">
              <w:rPr>
                <w:b w:val="1"/>
                <w:color w:val="000000"/>
                <w:u w:val="none"/>
                <w:rtl w:val="0"/>
              </w:rPr>
              <w:t xml:space="preserve">6.0  Selected Display box</w:t>
              <w:tab/>
            </w:r>
          </w:hyperlink>
          <w:r w:rsidDel="00000000" w:rsidR="00000000" w:rsidRPr="00000000">
            <w:fldChar w:fldCharType="begin"/>
            <w:instrText xml:space="preserve"> PAGEREF _heading=h.d9rzxjuv128x \h </w:instrText>
            <w:fldChar w:fldCharType="separate"/>
          </w:r>
          <w:r w:rsidDel="00000000" w:rsidR="00000000" w:rsidRPr="00000000">
            <w:rPr>
              <w:b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9360"/>
            </w:tabs>
            <w:spacing w:before="60" w:line="240" w:lineRule="auto"/>
            <w:rPr>
              <w:b w:val="1"/>
              <w:color w:val="000000"/>
              <w:u w:val="none"/>
            </w:rPr>
          </w:pPr>
          <w:hyperlink w:anchor="_heading=h.bhff47i4uk33">
            <w:r w:rsidDel="00000000" w:rsidR="00000000" w:rsidRPr="00000000">
              <w:rPr>
                <w:b w:val="1"/>
                <w:color w:val="000000"/>
                <w:u w:val="none"/>
                <w:rtl w:val="0"/>
              </w:rPr>
              <w:t xml:space="preserve">7.0 Bottom Tabs</w:t>
              <w:tab/>
            </w:r>
          </w:hyperlink>
          <w:r w:rsidDel="00000000" w:rsidR="00000000" w:rsidRPr="00000000">
            <w:fldChar w:fldCharType="begin"/>
            <w:instrText xml:space="preserve"> PAGEREF _heading=h.bhff47i4uk33 \h </w:instrText>
            <w:fldChar w:fldCharType="separate"/>
          </w:r>
          <w:r w:rsidDel="00000000" w:rsidR="00000000" w:rsidRPr="00000000">
            <w:rPr>
              <w:b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9360"/>
            </w:tabs>
            <w:spacing w:before="60" w:line="240" w:lineRule="auto"/>
            <w:rPr>
              <w:b w:val="1"/>
              <w:color w:val="000000"/>
              <w:u w:val="none"/>
            </w:rPr>
          </w:pPr>
          <w:hyperlink w:anchor="_heading=h.5vy2lal158fn">
            <w:r w:rsidDel="00000000" w:rsidR="00000000" w:rsidRPr="00000000">
              <w:rPr>
                <w:b w:val="1"/>
                <w:color w:val="000000"/>
                <w:u w:val="none"/>
                <w:rtl w:val="0"/>
              </w:rPr>
              <w:t xml:space="preserve">8.0 Naming References - Used for the Dashboard</w:t>
              <w:tab/>
            </w:r>
          </w:hyperlink>
          <w:r w:rsidDel="00000000" w:rsidR="00000000" w:rsidRPr="00000000">
            <w:fldChar w:fldCharType="begin"/>
            <w:instrText xml:space="preserve"> PAGEREF _heading=h.5vy2lal158fn \h </w:instrText>
            <w:fldChar w:fldCharType="separate"/>
          </w:r>
          <w:r w:rsidDel="00000000" w:rsidR="00000000" w:rsidRPr="00000000">
            <w:rPr>
              <w:b w:val="1"/>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C">
      <w:pPr>
        <w:pStyle w:val="Heading1"/>
        <w:ind w:left="720" w:firstLine="0"/>
        <w:rPr/>
      </w:pPr>
      <w:bookmarkStart w:colFirst="0" w:colLast="0" w:name="_heading=h.6tq7x1l01m0h" w:id="1"/>
      <w:bookmarkEnd w:id="1"/>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b w:val="1"/>
          <w:color w:val="073763"/>
          <w:sz w:val="26"/>
          <w:szCs w:val="26"/>
        </w:rPr>
      </w:pPr>
      <w:bookmarkStart w:colFirst="0" w:colLast="0" w:name="_heading=h.hlu1fau3h3lq" w:id="2"/>
      <w:bookmarkEnd w:id="2"/>
      <w:r w:rsidDel="00000000" w:rsidR="00000000" w:rsidRPr="00000000">
        <w:rPr>
          <w:b w:val="1"/>
          <w:color w:val="073763"/>
          <w:sz w:val="26"/>
          <w:szCs w:val="26"/>
          <w:rtl w:val="0"/>
        </w:rPr>
        <w:t xml:space="preserve">2.0 Before Setup</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This dashboard operates entirely on your local machine using Power BI Desktop (free version), requiring no cloud connection or external databases. The most critical setup step is updating the </w:t>
      </w:r>
      <w:r w:rsidDel="00000000" w:rsidR="00000000" w:rsidRPr="00000000">
        <w:rPr>
          <w:b w:val="1"/>
          <w:sz w:val="24"/>
          <w:szCs w:val="24"/>
          <w:rtl w:val="0"/>
        </w:rPr>
        <w:t xml:space="preserve">RootFolder</w:t>
      </w:r>
      <w:r w:rsidDel="00000000" w:rsidR="00000000" w:rsidRPr="00000000">
        <w:rPr>
          <w:b w:val="1"/>
          <w:sz w:val="24"/>
          <w:szCs w:val="24"/>
          <w:rtl w:val="0"/>
        </w:rPr>
        <w:t xml:space="preserve"> parameter</w:t>
      </w:r>
      <w:r w:rsidDel="00000000" w:rsidR="00000000" w:rsidRPr="00000000">
        <w:rPr>
          <w:sz w:val="24"/>
          <w:szCs w:val="24"/>
          <w:rtl w:val="0"/>
        </w:rPr>
        <w:t xml:space="preserve"> to match where you save the project folder on your computer, this single parameter tells Power BI where to find all data files. This can be accessed through the </w:t>
      </w:r>
      <w:r w:rsidDel="00000000" w:rsidR="00000000" w:rsidRPr="00000000">
        <w:rPr>
          <w:i w:val="1"/>
          <w:sz w:val="24"/>
          <w:szCs w:val="24"/>
          <w:rtl w:val="0"/>
        </w:rPr>
        <w:t xml:space="preserve">Transform Data</w:t>
      </w:r>
      <w:r w:rsidDel="00000000" w:rsidR="00000000" w:rsidRPr="00000000">
        <w:rPr>
          <w:sz w:val="24"/>
          <w:szCs w:val="24"/>
          <w:rtl w:val="0"/>
        </w:rPr>
        <w:t xml:space="preserve"> window.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Pr>
        <w:drawing>
          <wp:inline distB="114300" distT="114300" distL="114300" distR="114300">
            <wp:extent cx="5943600" cy="2108200"/>
            <wp:effectExtent b="0" l="0" r="0" t="0"/>
            <wp:docPr id="47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The dashboard imports three essential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CSV files: </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“integrated_forecasting_dataset.csv”</w:t>
      </w:r>
      <w:r w:rsidDel="00000000" w:rsidR="00000000" w:rsidRPr="00000000">
        <w:rPr>
          <w:sz w:val="24"/>
          <w:szCs w:val="24"/>
          <w:rtl w:val="0"/>
        </w:rPr>
        <w:t xml:space="preserve"> (historical data)</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w:t>
      </w:r>
      <w:r w:rsidDel="00000000" w:rsidR="00000000" w:rsidRPr="00000000">
        <w:rPr>
          <w:sz w:val="24"/>
          <w:szCs w:val="24"/>
          <w:rtl w:val="0"/>
        </w:rPr>
        <w:t xml:space="preserve">unemployment_forecasts_powerbi.csv”</w:t>
      </w:r>
      <w:r w:rsidDel="00000000" w:rsidR="00000000" w:rsidRPr="00000000">
        <w:rPr>
          <w:sz w:val="24"/>
          <w:szCs w:val="24"/>
          <w:rtl w:val="0"/>
        </w:rPr>
        <w:t xml:space="preserve"> (forecasts)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w:t>
      </w:r>
      <w:r w:rsidDel="00000000" w:rsidR="00000000" w:rsidRPr="00000000">
        <w:rPr>
          <w:sz w:val="24"/>
          <w:szCs w:val="24"/>
          <w:rtl w:val="0"/>
        </w:rPr>
        <w:t xml:space="preserve">model_evaluation_flat.csv”</w:t>
      </w:r>
      <w:r w:rsidDel="00000000" w:rsidR="00000000" w:rsidRPr="00000000">
        <w:rPr>
          <w:sz w:val="24"/>
          <w:szCs w:val="24"/>
          <w:rtl w:val="0"/>
        </w:rPr>
        <w:t xml:space="preserve"> (accuracy metrics)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Additionally, the dashboard uses a “</w:t>
      </w:r>
      <w:r w:rsidDel="00000000" w:rsidR="00000000" w:rsidRPr="00000000">
        <w:rPr>
          <w:sz w:val="24"/>
          <w:szCs w:val="24"/>
          <w:rtl w:val="0"/>
        </w:rPr>
        <w:t xml:space="preserve">stats_nz_powerbi_theme.json”</w:t>
      </w:r>
      <w:r w:rsidDel="00000000" w:rsidR="00000000" w:rsidRPr="00000000">
        <w:rPr>
          <w:sz w:val="24"/>
          <w:szCs w:val="24"/>
          <w:rtl w:val="0"/>
        </w:rPr>
        <w:t xml:space="preserve"> file to maintain consistent colors and styling across all visualizations.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b w:val="1"/>
          <w:sz w:val="24"/>
          <w:szCs w:val="24"/>
          <w:rtl w:val="0"/>
        </w:rPr>
        <w:t xml:space="preserve">Critical Dependency on Stats NZ Naming Conventions: </w:t>
      </w:r>
      <w:r w:rsidDel="00000000" w:rsidR="00000000" w:rsidRPr="00000000">
        <w:rPr>
          <w:sz w:val="24"/>
          <w:szCs w:val="24"/>
          <w:rtl w:val="0"/>
        </w:rPr>
        <w:t xml:space="preserve">This dashboard is specifically engineered to work with Stats NZ's current column naming structure as of October 2025.If Stats NZ changes their data export format, modifies column names, or restructures their dataset schema in future releases, the dashboard will fail to refresh and display error messages. Any updates to the underlying data structure from Stats NZ would require corresponding updates to the Power Query code and data model within the dashboard. Organizations using this dashboard long-term should be prepared to perform maintenance updates if Stats NZ alters their data conventions, or work with the development team to adapt the dashboard to new formats.</w:t>
      </w:r>
      <w:r w:rsidDel="00000000" w:rsidR="00000000" w:rsidRPr="00000000">
        <w:rPr>
          <w:rtl w:val="0"/>
        </w:rPr>
      </w:r>
    </w:p>
    <w:p w:rsidR="00000000" w:rsidDel="00000000" w:rsidP="00000000" w:rsidRDefault="00000000" w:rsidRPr="00000000" w14:paraId="0000001D">
      <w:pPr>
        <w:pStyle w:val="Heading1"/>
        <w:rPr>
          <w:b w:val="1"/>
          <w:color w:val="1c4587"/>
          <w:sz w:val="26"/>
          <w:szCs w:val="26"/>
        </w:rPr>
      </w:pPr>
      <w:bookmarkStart w:colFirst="0" w:colLast="0" w:name="_heading=h.hu1mnfqzmtwi" w:id="3"/>
      <w:bookmarkEnd w:id="3"/>
      <w:r w:rsidDel="00000000" w:rsidR="00000000" w:rsidRPr="00000000">
        <w:rPr>
          <w:b w:val="1"/>
          <w:color w:val="1c4587"/>
          <w:sz w:val="26"/>
          <w:szCs w:val="26"/>
          <w:rtl w:val="0"/>
        </w:rPr>
        <w:t xml:space="preserve">3.0 Dashboard Overview</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This interactive Power BI dashboard visualizes the unemployment rate trends and forecast projections in New Zealand</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It allows users to filter and view unemployment rates based on:</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numPr>
          <w:ilvl w:val="0"/>
          <w:numId w:val="2"/>
        </w:numPr>
        <w:ind w:left="720" w:hanging="360"/>
        <w:rPr>
          <w:sz w:val="24"/>
          <w:szCs w:val="24"/>
        </w:rPr>
      </w:pPr>
      <w:r w:rsidDel="00000000" w:rsidR="00000000" w:rsidRPr="00000000">
        <w:rPr>
          <w:sz w:val="24"/>
          <w:szCs w:val="24"/>
          <w:rtl w:val="0"/>
        </w:rPr>
        <w:t xml:space="preserve">Age Group</w:t>
      </w:r>
    </w:p>
    <w:p w:rsidR="00000000" w:rsidDel="00000000" w:rsidP="00000000" w:rsidRDefault="00000000" w:rsidRPr="00000000" w14:paraId="00000024">
      <w:pPr>
        <w:numPr>
          <w:ilvl w:val="0"/>
          <w:numId w:val="2"/>
        </w:numPr>
        <w:ind w:left="720" w:hanging="360"/>
        <w:rPr>
          <w:sz w:val="24"/>
          <w:szCs w:val="24"/>
        </w:rPr>
      </w:pPr>
      <w:r w:rsidDel="00000000" w:rsidR="00000000" w:rsidRPr="00000000">
        <w:rPr>
          <w:sz w:val="24"/>
          <w:szCs w:val="24"/>
          <w:rtl w:val="0"/>
        </w:rPr>
        <w:t xml:space="preserve">Ethnicity</w:t>
      </w:r>
    </w:p>
    <w:p w:rsidR="00000000" w:rsidDel="00000000" w:rsidP="00000000" w:rsidRDefault="00000000" w:rsidRPr="00000000" w14:paraId="00000025">
      <w:pPr>
        <w:numPr>
          <w:ilvl w:val="0"/>
          <w:numId w:val="2"/>
        </w:numPr>
        <w:ind w:left="720" w:hanging="360"/>
        <w:rPr>
          <w:sz w:val="24"/>
          <w:szCs w:val="24"/>
        </w:rPr>
      </w:pPr>
      <w:r w:rsidDel="00000000" w:rsidR="00000000" w:rsidRPr="00000000">
        <w:rPr>
          <w:sz w:val="24"/>
          <w:szCs w:val="24"/>
          <w:rtl w:val="0"/>
        </w:rPr>
        <w:t xml:space="preserve">Gender</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The dashboard displays both historical data and over eight quarters (two years).</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323850</wp:posOffset>
            </wp:positionH>
            <wp:positionV relativeFrom="paragraph">
              <wp:posOffset>279988</wp:posOffset>
            </wp:positionV>
            <wp:extent cx="1743075" cy="2085975"/>
            <wp:effectExtent b="0" l="0" r="0" t="0"/>
            <wp:wrapTopAndBottom distB="114300" distT="114300"/>
            <wp:docPr id="48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743075" cy="2085975"/>
                    </a:xfrm>
                    <a:prstGeom prst="rect"/>
                    <a:ln/>
                  </pic:spPr>
                </pic:pic>
              </a:graphicData>
            </a:graphic>
          </wp:anchor>
        </w:drawing>
      </w:r>
    </w:p>
    <w:p w:rsidR="00000000" w:rsidDel="00000000" w:rsidP="00000000" w:rsidRDefault="00000000" w:rsidRPr="00000000" w14:paraId="0000002A">
      <w:pPr>
        <w:ind w:left="720" w:firstLine="0"/>
        <w:rPr>
          <w:sz w:val="24"/>
          <w:szCs w:val="24"/>
        </w:rPr>
      </w:pPr>
      <w:r w:rsidDel="00000000" w:rsidR="00000000" w:rsidRPr="00000000">
        <w:rPr>
          <w:sz w:val="24"/>
          <w:szCs w:val="24"/>
          <w:rtl w:val="0"/>
        </w:rPr>
        <w:t xml:space="preserve">Navigation Panel (Left Side)</w:t>
      </w:r>
    </w:p>
    <w:p w:rsidR="00000000" w:rsidDel="00000000" w:rsidP="00000000" w:rsidRDefault="00000000" w:rsidRPr="00000000" w14:paraId="0000002B">
      <w:pPr>
        <w:rPr>
          <w:sz w:val="24"/>
          <w:szCs w:val="24"/>
        </w:rPr>
      </w:pPr>
      <w:r w:rsidDel="00000000" w:rsidR="00000000" w:rsidRPr="00000000">
        <w:rPr>
          <w:sz w:val="24"/>
          <w:szCs w:val="24"/>
          <w:rtl w:val="0"/>
        </w:rPr>
        <w:t xml:space="preserve">Use the navigation menu to move between different sections of the dashboard:</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numPr>
          <w:ilvl w:val="0"/>
          <w:numId w:val="7"/>
        </w:numPr>
        <w:ind w:left="720" w:hanging="360"/>
        <w:rPr>
          <w:sz w:val="24"/>
          <w:szCs w:val="24"/>
        </w:rPr>
      </w:pPr>
      <w:r w:rsidDel="00000000" w:rsidR="00000000" w:rsidRPr="00000000">
        <w:rPr>
          <w:sz w:val="24"/>
          <w:szCs w:val="24"/>
          <w:rtl w:val="0"/>
        </w:rPr>
        <w:t xml:space="preserve">Ethnicity: Trends by ethnic groups.</w:t>
      </w:r>
    </w:p>
    <w:p w:rsidR="00000000" w:rsidDel="00000000" w:rsidP="00000000" w:rsidRDefault="00000000" w:rsidRPr="00000000" w14:paraId="0000002E">
      <w:pPr>
        <w:numPr>
          <w:ilvl w:val="0"/>
          <w:numId w:val="7"/>
        </w:numPr>
        <w:ind w:left="720" w:hanging="360"/>
        <w:rPr>
          <w:sz w:val="24"/>
          <w:szCs w:val="24"/>
        </w:rPr>
      </w:pPr>
      <w:r w:rsidDel="00000000" w:rsidR="00000000" w:rsidRPr="00000000">
        <w:rPr>
          <w:sz w:val="24"/>
          <w:szCs w:val="24"/>
          <w:rtl w:val="0"/>
        </w:rPr>
        <w:t xml:space="preserve">Model Performance: Model performance and accuracy</w:t>
      </w:r>
    </w:p>
    <w:p w:rsidR="00000000" w:rsidDel="00000000" w:rsidP="00000000" w:rsidRDefault="00000000" w:rsidRPr="00000000" w14:paraId="0000002F">
      <w:pPr>
        <w:numPr>
          <w:ilvl w:val="0"/>
          <w:numId w:val="7"/>
        </w:numPr>
        <w:ind w:left="720" w:hanging="360"/>
        <w:rPr>
          <w:sz w:val="24"/>
          <w:szCs w:val="24"/>
        </w:rPr>
      </w:pPr>
      <w:r w:rsidDel="00000000" w:rsidR="00000000" w:rsidRPr="00000000">
        <w:rPr>
          <w:sz w:val="24"/>
          <w:szCs w:val="24"/>
          <w:rtl w:val="0"/>
        </w:rPr>
        <w:t xml:space="preserve">Age Group: Working population, trends by different age groups</w:t>
      </w:r>
    </w:p>
    <w:p w:rsidR="00000000" w:rsidDel="00000000" w:rsidP="00000000" w:rsidRDefault="00000000" w:rsidRPr="00000000" w14:paraId="00000030">
      <w:pPr>
        <w:numPr>
          <w:ilvl w:val="0"/>
          <w:numId w:val="7"/>
        </w:numPr>
        <w:ind w:left="720" w:hanging="360"/>
        <w:rPr>
          <w:sz w:val="24"/>
          <w:szCs w:val="24"/>
        </w:rPr>
      </w:pPr>
      <w:r w:rsidDel="00000000" w:rsidR="00000000" w:rsidRPr="00000000">
        <w:rPr>
          <w:sz w:val="24"/>
          <w:szCs w:val="24"/>
          <w:rtl w:val="0"/>
        </w:rPr>
        <w:t xml:space="preserve">Gender: Overall nation, view national unemployment trends by gender</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pStyle w:val="Heading1"/>
        <w:ind w:left="0" w:firstLine="0"/>
        <w:rPr>
          <w:b w:val="1"/>
          <w:color w:val="073763"/>
          <w:sz w:val="26"/>
          <w:szCs w:val="26"/>
        </w:rPr>
      </w:pPr>
      <w:bookmarkStart w:colFirst="0" w:colLast="0" w:name="_heading=h.9ktruk6ruxub" w:id="4"/>
      <w:bookmarkEnd w:id="4"/>
      <w:r w:rsidDel="00000000" w:rsidR="00000000" w:rsidRPr="00000000">
        <w:rPr>
          <w:b w:val="1"/>
          <w:color w:val="073763"/>
          <w:sz w:val="26"/>
          <w:szCs w:val="26"/>
          <w:rtl w:val="0"/>
        </w:rPr>
        <w:t xml:space="preserve">4.0 Main Filters</w:t>
      </w:r>
    </w:p>
    <w:p w:rsidR="00000000" w:rsidDel="00000000" w:rsidP="00000000" w:rsidRDefault="00000000" w:rsidRPr="00000000" w14:paraId="00000039">
      <w:pPr>
        <w:rPr>
          <w:sz w:val="24"/>
          <w:szCs w:val="24"/>
          <w:highlight w:val="white"/>
        </w:rPr>
      </w:pPr>
      <w:r w:rsidDel="00000000" w:rsidR="00000000" w:rsidRPr="00000000">
        <w:rPr>
          <w:rtl w:val="0"/>
        </w:rPr>
      </w:r>
    </w:p>
    <w:p w:rsidR="00000000" w:rsidDel="00000000" w:rsidP="00000000" w:rsidRDefault="00000000" w:rsidRPr="00000000" w14:paraId="0000003A">
      <w:pPr>
        <w:rPr>
          <w:sz w:val="24"/>
          <w:szCs w:val="24"/>
          <w:highlight w:val="white"/>
        </w:rPr>
      </w:pPr>
      <w:r w:rsidDel="00000000" w:rsidR="00000000" w:rsidRPr="00000000">
        <w:rPr>
          <w:sz w:val="24"/>
          <w:szCs w:val="24"/>
          <w:highlight w:val="white"/>
          <w:rtl w:val="0"/>
        </w:rPr>
        <w:t xml:space="preserve">Based on the page you are on, the top right corner of the dashboard provides sliders that allow you to filter specific demographics. </w:t>
      </w:r>
    </w:p>
    <w:p w:rsidR="00000000" w:rsidDel="00000000" w:rsidP="00000000" w:rsidRDefault="00000000" w:rsidRPr="00000000" w14:paraId="0000003B">
      <w:pPr>
        <w:numPr>
          <w:ilvl w:val="0"/>
          <w:numId w:val="8"/>
        </w:numPr>
        <w:ind w:left="1440" w:hanging="360"/>
        <w:rPr>
          <w:sz w:val="24"/>
          <w:szCs w:val="24"/>
          <w:highlight w:val="white"/>
        </w:rPr>
      </w:pPr>
      <w:r w:rsidDel="00000000" w:rsidR="00000000" w:rsidRPr="00000000">
        <w:rPr>
          <w:sz w:val="24"/>
          <w:szCs w:val="24"/>
          <w:highlight w:val="white"/>
          <w:rtl w:val="0"/>
        </w:rPr>
        <w:t xml:space="preserve">Note: Cltr + Click can selete multiple lines on a Line Chart.</w:t>
      </w:r>
    </w:p>
    <w:p w:rsidR="00000000" w:rsidDel="00000000" w:rsidP="00000000" w:rsidRDefault="00000000" w:rsidRPr="00000000" w14:paraId="0000003C">
      <w:pPr>
        <w:ind w:left="1440" w:firstLine="0"/>
        <w:rPr>
          <w:sz w:val="24"/>
          <w:szCs w:val="24"/>
          <w:highlight w:val="green"/>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3048000</wp:posOffset>
            </wp:positionH>
            <wp:positionV relativeFrom="paragraph">
              <wp:posOffset>161925</wp:posOffset>
            </wp:positionV>
            <wp:extent cx="2771775" cy="2809875"/>
            <wp:effectExtent b="0" l="0" r="0" t="0"/>
            <wp:wrapSquare wrapText="bothSides" distB="114300" distT="114300" distL="114300" distR="114300"/>
            <wp:docPr id="47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771775" cy="28098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-123823</wp:posOffset>
            </wp:positionH>
            <wp:positionV relativeFrom="paragraph">
              <wp:posOffset>157163</wp:posOffset>
            </wp:positionV>
            <wp:extent cx="2638425" cy="2724150"/>
            <wp:effectExtent b="0" l="0" r="0" t="0"/>
            <wp:wrapSquare wrapText="bothSides" distB="114300" distT="114300" distL="114300" distR="114300"/>
            <wp:docPr id="48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638425" cy="2724150"/>
                    </a:xfrm>
                    <a:prstGeom prst="rect"/>
                    <a:ln/>
                  </pic:spPr>
                </pic:pic>
              </a:graphicData>
            </a:graphic>
          </wp:anchor>
        </w:drawing>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ind w:left="720" w:firstLine="0"/>
        <w:rPr>
          <w:sz w:val="24"/>
          <w:szCs w:val="24"/>
        </w:rPr>
      </w:pPr>
      <w:r w:rsidDel="00000000" w:rsidR="00000000" w:rsidRPr="00000000">
        <w:rPr>
          <w:rtl w:val="0"/>
        </w:rPr>
      </w:r>
    </w:p>
    <w:p w:rsidR="00000000" w:rsidDel="00000000" w:rsidP="00000000" w:rsidRDefault="00000000" w:rsidRPr="00000000" w14:paraId="0000004F">
      <w:pPr>
        <w:ind w:left="720" w:firstLine="0"/>
        <w:rPr>
          <w:sz w:val="24"/>
          <w:szCs w:val="24"/>
        </w:rPr>
      </w:pPr>
      <w:r w:rsidDel="00000000" w:rsidR="00000000" w:rsidRPr="00000000">
        <w:rPr>
          <w:rtl w:val="0"/>
        </w:rPr>
      </w:r>
    </w:p>
    <w:p w:rsidR="00000000" w:rsidDel="00000000" w:rsidP="00000000" w:rsidRDefault="00000000" w:rsidRPr="00000000" w14:paraId="00000050">
      <w:pPr>
        <w:ind w:left="720" w:firstLine="0"/>
        <w:rPr>
          <w:sz w:val="24"/>
          <w:szCs w:val="24"/>
        </w:rPr>
      </w:pPr>
      <w:r w:rsidDel="00000000" w:rsidR="00000000" w:rsidRPr="00000000">
        <w:rPr>
          <w:rtl w:val="0"/>
        </w:rPr>
      </w:r>
    </w:p>
    <w:p w:rsidR="00000000" w:rsidDel="00000000" w:rsidP="00000000" w:rsidRDefault="00000000" w:rsidRPr="00000000" w14:paraId="00000051">
      <w:pPr>
        <w:ind w:left="720" w:firstLine="0"/>
        <w:rPr>
          <w:sz w:val="24"/>
          <w:szCs w:val="24"/>
        </w:rPr>
      </w:pPr>
      <w:r w:rsidDel="00000000" w:rsidR="00000000" w:rsidRPr="00000000">
        <w:rPr>
          <w:rtl w:val="0"/>
        </w:rPr>
      </w:r>
    </w:p>
    <w:p w:rsidR="00000000" w:rsidDel="00000000" w:rsidP="00000000" w:rsidRDefault="00000000" w:rsidRPr="00000000" w14:paraId="00000052">
      <w:pPr>
        <w:ind w:left="720" w:firstLine="0"/>
        <w:rPr>
          <w:sz w:val="24"/>
          <w:szCs w:val="24"/>
        </w:rPr>
      </w:pPr>
      <w:r w:rsidDel="00000000" w:rsidR="00000000" w:rsidRPr="00000000">
        <w:rPr>
          <w:rtl w:val="0"/>
        </w:rPr>
      </w:r>
    </w:p>
    <w:p w:rsidR="00000000" w:rsidDel="00000000" w:rsidP="00000000" w:rsidRDefault="00000000" w:rsidRPr="00000000" w14:paraId="00000053">
      <w:pPr>
        <w:ind w:left="720" w:firstLine="0"/>
        <w:rPr>
          <w:sz w:val="24"/>
          <w:szCs w:val="24"/>
        </w:rPr>
      </w:pPr>
      <w:r w:rsidDel="00000000" w:rsidR="00000000" w:rsidRPr="00000000">
        <w:rPr>
          <w:rtl w:val="0"/>
        </w:rPr>
      </w:r>
    </w:p>
    <w:p w:rsidR="00000000" w:rsidDel="00000000" w:rsidP="00000000" w:rsidRDefault="00000000" w:rsidRPr="00000000" w14:paraId="00000054">
      <w:pPr>
        <w:ind w:left="720" w:firstLine="0"/>
        <w:rPr>
          <w:sz w:val="24"/>
          <w:szCs w:val="24"/>
        </w:rPr>
      </w:pPr>
      <w:r w:rsidDel="00000000" w:rsidR="00000000" w:rsidRPr="00000000">
        <w:rPr>
          <w:rtl w:val="0"/>
        </w:rPr>
      </w:r>
    </w:p>
    <w:p w:rsidR="00000000" w:rsidDel="00000000" w:rsidP="00000000" w:rsidRDefault="00000000" w:rsidRPr="00000000" w14:paraId="00000055">
      <w:pPr>
        <w:ind w:left="720" w:firstLine="0"/>
        <w:rPr>
          <w:sz w:val="24"/>
          <w:szCs w:val="24"/>
        </w:rPr>
      </w:pPr>
      <w:r w:rsidDel="00000000" w:rsidR="00000000" w:rsidRPr="00000000">
        <w:rPr>
          <w:rtl w:val="0"/>
        </w:rPr>
      </w:r>
    </w:p>
    <w:p w:rsidR="00000000" w:rsidDel="00000000" w:rsidP="00000000" w:rsidRDefault="00000000" w:rsidRPr="00000000" w14:paraId="00000056">
      <w:pPr>
        <w:ind w:left="720" w:firstLine="0"/>
        <w:rPr>
          <w:sz w:val="24"/>
          <w:szCs w:val="24"/>
        </w:rPr>
      </w:pPr>
      <w:r w:rsidDel="00000000" w:rsidR="00000000" w:rsidRPr="00000000">
        <w:rPr>
          <w:rtl w:val="0"/>
        </w:rPr>
      </w:r>
    </w:p>
    <w:p w:rsidR="00000000" w:rsidDel="00000000" w:rsidP="00000000" w:rsidRDefault="00000000" w:rsidRPr="00000000" w14:paraId="00000057">
      <w:pPr>
        <w:ind w:left="720" w:firstLine="0"/>
        <w:rPr>
          <w:sz w:val="24"/>
          <w:szCs w:val="24"/>
        </w:rPr>
      </w:pPr>
      <w:r w:rsidDel="00000000" w:rsidR="00000000" w:rsidRPr="00000000">
        <w:rPr>
          <w:rtl w:val="0"/>
        </w:rPr>
      </w:r>
    </w:p>
    <w:p w:rsidR="00000000" w:rsidDel="00000000" w:rsidP="00000000" w:rsidRDefault="00000000" w:rsidRPr="00000000" w14:paraId="00000058">
      <w:pPr>
        <w:ind w:left="720" w:firstLine="0"/>
        <w:rPr>
          <w:sz w:val="24"/>
          <w:szCs w:val="24"/>
        </w:rPr>
      </w:pPr>
      <w:r w:rsidDel="00000000" w:rsidR="00000000" w:rsidRPr="00000000">
        <w:rPr>
          <w:rtl w:val="0"/>
        </w:rPr>
      </w:r>
    </w:p>
    <w:p w:rsidR="00000000" w:rsidDel="00000000" w:rsidP="00000000" w:rsidRDefault="00000000" w:rsidRPr="00000000" w14:paraId="00000059">
      <w:pPr>
        <w:ind w:left="720" w:firstLine="0"/>
        <w:rPr>
          <w:sz w:val="24"/>
          <w:szCs w:val="24"/>
        </w:rPr>
      </w:pPr>
      <w:r w:rsidDel="00000000" w:rsidR="00000000" w:rsidRPr="00000000">
        <w:rPr>
          <w:rtl w:val="0"/>
        </w:rPr>
      </w:r>
    </w:p>
    <w:p w:rsidR="00000000" w:rsidDel="00000000" w:rsidP="00000000" w:rsidRDefault="00000000" w:rsidRPr="00000000" w14:paraId="0000005A">
      <w:pPr>
        <w:ind w:left="720" w:firstLine="0"/>
        <w:rPr>
          <w:sz w:val="24"/>
          <w:szCs w:val="24"/>
        </w:rPr>
      </w:pPr>
      <w:r w:rsidDel="00000000" w:rsidR="00000000" w:rsidRPr="00000000">
        <w:rPr>
          <w:rtl w:val="0"/>
        </w:rPr>
      </w:r>
    </w:p>
    <w:p w:rsidR="00000000" w:rsidDel="00000000" w:rsidP="00000000" w:rsidRDefault="00000000" w:rsidRPr="00000000" w14:paraId="0000005B">
      <w:pPr>
        <w:ind w:left="720" w:firstLine="0"/>
        <w:rPr>
          <w:sz w:val="24"/>
          <w:szCs w:val="24"/>
        </w:rPr>
      </w:pPr>
      <w:r w:rsidDel="00000000" w:rsidR="00000000" w:rsidRPr="00000000">
        <w:rPr>
          <w:rtl w:val="0"/>
        </w:rPr>
      </w:r>
    </w:p>
    <w:p w:rsidR="00000000" w:rsidDel="00000000" w:rsidP="00000000" w:rsidRDefault="00000000" w:rsidRPr="00000000" w14:paraId="0000005C">
      <w:pPr>
        <w:ind w:left="720" w:firstLine="0"/>
        <w:rPr>
          <w:sz w:val="24"/>
          <w:szCs w:val="24"/>
        </w:rPr>
      </w:pPr>
      <w:r w:rsidDel="00000000" w:rsidR="00000000" w:rsidRPr="00000000">
        <w:rPr>
          <w:rtl w:val="0"/>
        </w:rPr>
      </w:r>
    </w:p>
    <w:p w:rsidR="00000000" w:rsidDel="00000000" w:rsidP="00000000" w:rsidRDefault="00000000" w:rsidRPr="00000000" w14:paraId="0000005D">
      <w:pPr>
        <w:ind w:left="720" w:firstLine="0"/>
        <w:rPr>
          <w:sz w:val="24"/>
          <w:szCs w:val="24"/>
        </w:rPr>
      </w:pPr>
      <w:r w:rsidDel="00000000" w:rsidR="00000000" w:rsidRPr="00000000">
        <w:rPr>
          <w:rtl w:val="0"/>
        </w:rPr>
      </w:r>
    </w:p>
    <w:p w:rsidR="00000000" w:rsidDel="00000000" w:rsidP="00000000" w:rsidRDefault="00000000" w:rsidRPr="00000000" w14:paraId="0000005E">
      <w:pPr>
        <w:ind w:left="720" w:firstLine="0"/>
        <w:rPr>
          <w:sz w:val="24"/>
          <w:szCs w:val="24"/>
        </w:rPr>
      </w:pPr>
      <w:r w:rsidDel="00000000" w:rsidR="00000000" w:rsidRPr="00000000">
        <w:rPr>
          <w:rtl w:val="0"/>
        </w:rPr>
      </w:r>
    </w:p>
    <w:p w:rsidR="00000000" w:rsidDel="00000000" w:rsidP="00000000" w:rsidRDefault="00000000" w:rsidRPr="00000000" w14:paraId="0000005F">
      <w:pPr>
        <w:pStyle w:val="Heading1"/>
        <w:ind w:left="0" w:firstLine="0"/>
        <w:rPr>
          <w:b w:val="1"/>
          <w:color w:val="1c4587"/>
          <w:sz w:val="26"/>
          <w:szCs w:val="26"/>
        </w:rPr>
      </w:pPr>
      <w:bookmarkStart w:colFirst="0" w:colLast="0" w:name="_heading=h.7ffcfsv2oeny" w:id="5"/>
      <w:bookmarkEnd w:id="5"/>
      <w:r w:rsidDel="00000000" w:rsidR="00000000" w:rsidRPr="00000000">
        <w:rPr>
          <w:b w:val="1"/>
          <w:color w:val="1c4587"/>
          <w:sz w:val="26"/>
          <w:szCs w:val="26"/>
          <w:rtl w:val="0"/>
        </w:rPr>
        <w:t xml:space="preserve">5</w:t>
      </w:r>
      <w:r w:rsidDel="00000000" w:rsidR="00000000" w:rsidRPr="00000000">
        <w:rPr>
          <w:b w:val="1"/>
          <w:color w:val="1c4587"/>
          <w:sz w:val="26"/>
          <w:szCs w:val="26"/>
          <w:rtl w:val="0"/>
        </w:rPr>
        <w:t xml:space="preserve">.0 Line Charts - Visualisation</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numPr>
          <w:ilvl w:val="0"/>
          <w:numId w:val="4"/>
        </w:numPr>
        <w:ind w:left="720" w:hanging="360"/>
        <w:rPr>
          <w:sz w:val="24"/>
          <w:szCs w:val="24"/>
        </w:rPr>
      </w:pPr>
      <w:r w:rsidDel="00000000" w:rsidR="00000000" w:rsidRPr="00000000">
        <w:rPr>
          <w:sz w:val="24"/>
          <w:szCs w:val="24"/>
          <w:rtl w:val="0"/>
        </w:rPr>
        <w:t xml:space="preserve">Actual (Historical) Unemployment Rate (Left Chart)</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numPr>
          <w:ilvl w:val="0"/>
          <w:numId w:val="5"/>
        </w:numPr>
        <w:ind w:left="720" w:hanging="360"/>
        <w:rPr>
          <w:sz w:val="24"/>
          <w:szCs w:val="24"/>
        </w:rPr>
      </w:pPr>
      <w:r w:rsidDel="00000000" w:rsidR="00000000" w:rsidRPr="00000000">
        <w:rPr>
          <w:sz w:val="24"/>
          <w:szCs w:val="24"/>
          <w:rtl w:val="0"/>
        </w:rPr>
        <w:t xml:space="preserve">Displays the actual unemployment rate trend over the past years</w:t>
      </w:r>
    </w:p>
    <w:p w:rsidR="00000000" w:rsidDel="00000000" w:rsidP="00000000" w:rsidRDefault="00000000" w:rsidRPr="00000000" w14:paraId="00000064">
      <w:pPr>
        <w:numPr>
          <w:ilvl w:val="0"/>
          <w:numId w:val="5"/>
        </w:numPr>
        <w:ind w:left="720" w:hanging="360"/>
        <w:rPr>
          <w:sz w:val="24"/>
          <w:szCs w:val="24"/>
        </w:rPr>
      </w:pPr>
      <w:r w:rsidDel="00000000" w:rsidR="00000000" w:rsidRPr="00000000">
        <w:rPr>
          <w:sz w:val="24"/>
          <w:szCs w:val="24"/>
          <w:rtl w:val="0"/>
        </w:rPr>
        <w:t xml:space="preserve">X-Axis: Timeline By year.</w:t>
      </w:r>
    </w:p>
    <w:p w:rsidR="00000000" w:rsidDel="00000000" w:rsidP="00000000" w:rsidRDefault="00000000" w:rsidRPr="00000000" w14:paraId="00000065">
      <w:pPr>
        <w:numPr>
          <w:ilvl w:val="0"/>
          <w:numId w:val="5"/>
        </w:numPr>
        <w:ind w:left="720" w:hanging="360"/>
        <w:rPr>
          <w:sz w:val="24"/>
          <w:szCs w:val="24"/>
        </w:rPr>
      </w:pPr>
      <w:r w:rsidDel="00000000" w:rsidR="00000000" w:rsidRPr="00000000">
        <w:rPr>
          <w:sz w:val="24"/>
          <w:szCs w:val="24"/>
          <w:rtl w:val="0"/>
        </w:rPr>
        <w:t xml:space="preserve">Y-Axis: Unemployment rate (percentage)</w:t>
      </w:r>
    </w:p>
    <w:p w:rsidR="00000000" w:rsidDel="00000000" w:rsidP="00000000" w:rsidRDefault="00000000" w:rsidRPr="00000000" w14:paraId="00000066">
      <w:pPr>
        <w:numPr>
          <w:ilvl w:val="0"/>
          <w:numId w:val="5"/>
        </w:numPr>
        <w:ind w:left="720" w:hanging="360"/>
        <w:rPr>
          <w:sz w:val="24"/>
          <w:szCs w:val="24"/>
        </w:rPr>
      </w:pPr>
      <w:r w:rsidDel="00000000" w:rsidR="00000000" w:rsidRPr="00000000">
        <w:rPr>
          <w:sz w:val="24"/>
          <w:szCs w:val="24"/>
          <w:rtl w:val="0"/>
        </w:rPr>
        <w:t xml:space="preserve">Use the hover feature: Move your cursor over any data point to see </w:t>
      </w:r>
    </w:p>
    <w:p w:rsidR="00000000" w:rsidDel="00000000" w:rsidP="00000000" w:rsidRDefault="00000000" w:rsidRPr="00000000" w14:paraId="00000067">
      <w:pPr>
        <w:widowControl w:val="0"/>
        <w:numPr>
          <w:ilvl w:val="0"/>
          <w:numId w:val="3"/>
        </w:numPr>
        <w:pBdr>
          <w:top w:space="0" w:sz="0" w:val="nil"/>
          <w:left w:space="0" w:sz="0" w:val="nil"/>
          <w:bottom w:space="0" w:sz="0" w:val="nil"/>
          <w:right w:space="0" w:sz="0" w:val="nil"/>
          <w:between w:space="0" w:sz="0" w:val="nil"/>
        </w:pBdr>
        <w:ind w:left="1440" w:hanging="360"/>
        <w:rPr>
          <w:sz w:val="24"/>
          <w:szCs w:val="24"/>
        </w:rPr>
      </w:pPr>
      <w:r w:rsidDel="00000000" w:rsidR="00000000" w:rsidRPr="00000000">
        <w:rPr>
          <w:sz w:val="24"/>
          <w:szCs w:val="24"/>
          <w:rtl w:val="0"/>
        </w:rPr>
        <w:t xml:space="preserve">The exact average unemployment rate</w:t>
      </w:r>
    </w:p>
    <w:p w:rsidR="00000000" w:rsidDel="00000000" w:rsidP="00000000" w:rsidRDefault="00000000" w:rsidRPr="00000000" w14:paraId="00000068">
      <w:pPr>
        <w:widowControl w:val="0"/>
        <w:numPr>
          <w:ilvl w:val="0"/>
          <w:numId w:val="3"/>
        </w:numPr>
        <w:pBdr>
          <w:top w:space="0" w:sz="0" w:val="nil"/>
          <w:left w:space="0" w:sz="0" w:val="nil"/>
          <w:bottom w:space="0" w:sz="0" w:val="nil"/>
          <w:right w:space="0" w:sz="0" w:val="nil"/>
          <w:between w:space="0" w:sz="0" w:val="nil"/>
        </w:pBdr>
        <w:ind w:left="1440" w:hanging="360"/>
        <w:rPr>
          <w:sz w:val="24"/>
          <w:szCs w:val="24"/>
        </w:rPr>
      </w:pPr>
      <w:r w:rsidDel="00000000" w:rsidR="00000000" w:rsidRPr="00000000">
        <w:rPr>
          <w:sz w:val="24"/>
          <w:szCs w:val="24"/>
          <w:rtl w:val="0"/>
        </w:rPr>
        <w:t xml:space="preserve">The year/quarter it represents</w:t>
      </w:r>
    </w:p>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342900</wp:posOffset>
            </wp:positionH>
            <wp:positionV relativeFrom="paragraph">
              <wp:posOffset>228600</wp:posOffset>
            </wp:positionV>
            <wp:extent cx="4900613" cy="2581275"/>
            <wp:effectExtent b="0" l="0" r="0" t="0"/>
            <wp:wrapSquare wrapText="bothSides" distB="114300" distT="114300" distL="114300" distR="114300"/>
            <wp:docPr id="48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900613" cy="2581275"/>
                    </a:xfrm>
                    <a:prstGeom prst="rect"/>
                    <a:ln/>
                  </pic:spPr>
                </pic:pic>
              </a:graphicData>
            </a:graphic>
          </wp:anchor>
        </w:drawing>
      </w:r>
    </w:p>
    <w:p w:rsidR="00000000" w:rsidDel="00000000" w:rsidP="00000000" w:rsidRDefault="00000000" w:rsidRPr="00000000" w14:paraId="0000006A">
      <w:pPr>
        <w:ind w:left="72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B">
      <w:pPr>
        <w:numPr>
          <w:ilvl w:val="0"/>
          <w:numId w:val="4"/>
        </w:numPr>
        <w:ind w:left="720" w:hanging="360"/>
        <w:rPr>
          <w:sz w:val="24"/>
          <w:szCs w:val="24"/>
        </w:rPr>
      </w:pPr>
      <w:r w:rsidDel="00000000" w:rsidR="00000000" w:rsidRPr="00000000">
        <w:rPr>
          <w:sz w:val="24"/>
          <w:szCs w:val="24"/>
          <w:rtl w:val="0"/>
        </w:rPr>
        <w:t xml:space="preserve">Forecasted Unemployment Rate (Right Chart)</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numPr>
          <w:ilvl w:val="0"/>
          <w:numId w:val="5"/>
        </w:numPr>
        <w:ind w:left="720" w:hanging="360"/>
        <w:rPr>
          <w:sz w:val="24"/>
          <w:szCs w:val="24"/>
        </w:rPr>
      </w:pPr>
      <w:r w:rsidDel="00000000" w:rsidR="00000000" w:rsidRPr="00000000">
        <w:rPr>
          <w:sz w:val="24"/>
          <w:szCs w:val="24"/>
          <w:rtl w:val="0"/>
        </w:rPr>
        <w:t xml:space="preserve">Displays the forecasted unemployment rates for the next two years.</w:t>
      </w:r>
    </w:p>
    <w:p w:rsidR="00000000" w:rsidDel="00000000" w:rsidP="00000000" w:rsidRDefault="00000000" w:rsidRPr="00000000" w14:paraId="0000006E">
      <w:pPr>
        <w:numPr>
          <w:ilvl w:val="0"/>
          <w:numId w:val="5"/>
        </w:numPr>
        <w:ind w:left="720" w:hanging="360"/>
        <w:rPr>
          <w:sz w:val="24"/>
          <w:szCs w:val="24"/>
        </w:rPr>
      </w:pPr>
      <w:r w:rsidDel="00000000" w:rsidR="00000000" w:rsidRPr="00000000">
        <w:rPr>
          <w:sz w:val="24"/>
          <w:szCs w:val="24"/>
          <w:rtl w:val="0"/>
        </w:rPr>
        <w:t xml:space="preserve">X-Axis: Timeline By year.</w:t>
      </w:r>
    </w:p>
    <w:p w:rsidR="00000000" w:rsidDel="00000000" w:rsidP="00000000" w:rsidRDefault="00000000" w:rsidRPr="00000000" w14:paraId="0000006F">
      <w:pPr>
        <w:numPr>
          <w:ilvl w:val="0"/>
          <w:numId w:val="5"/>
        </w:numPr>
        <w:ind w:left="720" w:hanging="360"/>
        <w:rPr>
          <w:sz w:val="24"/>
          <w:szCs w:val="24"/>
        </w:rPr>
      </w:pPr>
      <w:r w:rsidDel="00000000" w:rsidR="00000000" w:rsidRPr="00000000">
        <w:rPr>
          <w:sz w:val="24"/>
          <w:szCs w:val="24"/>
          <w:rtl w:val="0"/>
        </w:rPr>
        <w:t xml:space="preserve">Y-Axis: Unemployment rate (percentage)</w:t>
      </w:r>
    </w:p>
    <w:p w:rsidR="00000000" w:rsidDel="00000000" w:rsidP="00000000" w:rsidRDefault="00000000" w:rsidRPr="00000000" w14:paraId="00000070">
      <w:pPr>
        <w:numPr>
          <w:ilvl w:val="0"/>
          <w:numId w:val="5"/>
        </w:numPr>
        <w:ind w:left="720" w:hanging="360"/>
        <w:rPr>
          <w:sz w:val="24"/>
          <w:szCs w:val="24"/>
        </w:rPr>
      </w:pPr>
      <w:r w:rsidDel="00000000" w:rsidR="00000000" w:rsidRPr="00000000">
        <w:rPr>
          <w:sz w:val="24"/>
          <w:szCs w:val="24"/>
          <w:rtl w:val="0"/>
        </w:rPr>
        <w:t xml:space="preserve">Use the hover feature: Move your cursor over any data point to see </w:t>
      </w:r>
    </w:p>
    <w:p w:rsidR="00000000" w:rsidDel="00000000" w:rsidP="00000000" w:rsidRDefault="00000000" w:rsidRPr="00000000" w14:paraId="00000071">
      <w:pPr>
        <w:widowControl w:val="0"/>
        <w:numPr>
          <w:ilvl w:val="0"/>
          <w:numId w:val="3"/>
        </w:numPr>
        <w:ind w:left="1440" w:hanging="360"/>
        <w:rPr>
          <w:sz w:val="24"/>
          <w:szCs w:val="24"/>
        </w:rPr>
      </w:pPr>
      <w:r w:rsidDel="00000000" w:rsidR="00000000" w:rsidRPr="00000000">
        <w:rPr>
          <w:sz w:val="24"/>
          <w:szCs w:val="24"/>
          <w:rtl w:val="0"/>
        </w:rPr>
        <w:t xml:space="preserve">Confidence Interval Upper - the higher boundary of the forecast range (maximum expected unemployment rate)</w:t>
      </w:r>
    </w:p>
    <w:p w:rsidR="00000000" w:rsidDel="00000000" w:rsidP="00000000" w:rsidRDefault="00000000" w:rsidRPr="00000000" w14:paraId="00000072">
      <w:pPr>
        <w:widowControl w:val="0"/>
        <w:numPr>
          <w:ilvl w:val="0"/>
          <w:numId w:val="3"/>
        </w:numPr>
        <w:ind w:left="1440" w:hanging="360"/>
        <w:rPr>
          <w:sz w:val="24"/>
          <w:szCs w:val="24"/>
        </w:rPr>
      </w:pPr>
      <w:r w:rsidDel="00000000" w:rsidR="00000000" w:rsidRPr="00000000">
        <w:rPr>
          <w:sz w:val="24"/>
          <w:szCs w:val="24"/>
          <w:rtl w:val="0"/>
        </w:rPr>
        <w:t xml:space="preserve">Average Unemployment Rate - The forecasted average unemployment rate of the Categories Dataset</w:t>
      </w:r>
    </w:p>
    <w:p w:rsidR="00000000" w:rsidDel="00000000" w:rsidP="00000000" w:rsidRDefault="00000000" w:rsidRPr="00000000" w14:paraId="00000073">
      <w:pPr>
        <w:widowControl w:val="0"/>
        <w:numPr>
          <w:ilvl w:val="0"/>
          <w:numId w:val="3"/>
        </w:numPr>
        <w:ind w:left="1440" w:hanging="360"/>
        <w:rPr>
          <w:sz w:val="24"/>
          <w:szCs w:val="24"/>
        </w:rPr>
      </w:pPr>
      <w:r w:rsidDel="00000000" w:rsidR="00000000" w:rsidRPr="00000000">
        <w:rPr>
          <w:sz w:val="24"/>
          <w:szCs w:val="24"/>
          <w:rtl w:val="0"/>
        </w:rPr>
        <w:t xml:space="preserve">Confidence Interval Lower - The lower boundary of the forecast range (minimum expected unemployment rate.</w:t>
      </w:r>
    </w:p>
    <w:p w:rsidR="00000000" w:rsidDel="00000000" w:rsidP="00000000" w:rsidRDefault="00000000" w:rsidRPr="00000000" w14:paraId="00000074">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733425</wp:posOffset>
            </wp:positionH>
            <wp:positionV relativeFrom="paragraph">
              <wp:posOffset>253380</wp:posOffset>
            </wp:positionV>
            <wp:extent cx="4195763" cy="2883574"/>
            <wp:effectExtent b="0" l="0" r="0" t="0"/>
            <wp:wrapSquare wrapText="bothSides" distB="114300" distT="114300" distL="114300" distR="114300"/>
            <wp:docPr id="47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195763" cy="2883574"/>
                    </a:xfrm>
                    <a:prstGeom prst="rect"/>
                    <a:ln/>
                  </pic:spPr>
                </pic:pic>
              </a:graphicData>
            </a:graphic>
          </wp:anchor>
        </w:drawing>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pStyle w:val="Heading1"/>
        <w:rPr>
          <w:b w:val="1"/>
          <w:color w:val="1c4587"/>
          <w:sz w:val="26"/>
          <w:szCs w:val="26"/>
        </w:rPr>
      </w:pPr>
      <w:bookmarkStart w:colFirst="0" w:colLast="0" w:name="_heading=h.d9rzxjuv128x" w:id="6"/>
      <w:bookmarkEnd w:id="6"/>
      <w:r w:rsidDel="00000000" w:rsidR="00000000" w:rsidRPr="00000000">
        <w:rPr>
          <w:b w:val="1"/>
          <w:color w:val="1c4587"/>
          <w:sz w:val="26"/>
          <w:szCs w:val="26"/>
          <w:rtl w:val="0"/>
        </w:rPr>
        <w:t xml:space="preserve">6</w:t>
      </w:r>
      <w:r w:rsidDel="00000000" w:rsidR="00000000" w:rsidRPr="00000000">
        <w:rPr>
          <w:b w:val="1"/>
          <w:color w:val="1c4587"/>
          <w:sz w:val="26"/>
          <w:szCs w:val="26"/>
          <w:rtl w:val="0"/>
        </w:rPr>
        <w:t xml:space="preserve">.0  Selected Display box</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i w:val="1"/>
        </w:rPr>
      </w:pPr>
      <w:r w:rsidDel="00000000" w:rsidR="00000000" w:rsidRPr="00000000">
        <w:rPr>
          <w:sz w:val="24"/>
          <w:szCs w:val="24"/>
          <w:rtl w:val="0"/>
        </w:rPr>
        <w:t xml:space="preserve">Below each line graph is a Selected Display box. This box displays the information regarding the selected point as seen in images </w:t>
      </w:r>
      <w:r w:rsidDel="00000000" w:rsidR="00000000" w:rsidRPr="00000000">
        <w:rPr>
          <w:i w:val="1"/>
          <w:sz w:val="24"/>
          <w:szCs w:val="24"/>
          <w:rtl w:val="0"/>
        </w:rPr>
        <w:t xml:space="preserve">3.0 Line Charts - Visualisation.</w:t>
      </w: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numPr>
          <w:ilvl w:val="0"/>
          <w:numId w:val="6"/>
        </w:numPr>
        <w:ind w:left="720" w:hanging="360"/>
        <w:rPr>
          <w:sz w:val="24"/>
          <w:szCs w:val="24"/>
        </w:rPr>
      </w:pPr>
      <w:r w:rsidDel="00000000" w:rsidR="00000000" w:rsidRPr="00000000">
        <w:rPr>
          <w:sz w:val="24"/>
          <w:szCs w:val="24"/>
          <w:rtl w:val="0"/>
        </w:rPr>
        <w:t xml:space="preserve">Actual (Historical) Unemployment Rate (Left Chart)</w:t>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numPr>
          <w:ilvl w:val="0"/>
          <w:numId w:val="5"/>
        </w:numPr>
        <w:ind w:left="720" w:hanging="360"/>
        <w:rPr>
          <w:sz w:val="24"/>
          <w:szCs w:val="24"/>
        </w:rPr>
      </w:pPr>
      <w:r w:rsidDel="00000000" w:rsidR="00000000" w:rsidRPr="00000000">
        <w:rPr>
          <w:sz w:val="24"/>
          <w:szCs w:val="24"/>
          <w:rtl w:val="0"/>
        </w:rPr>
        <w:t xml:space="preserve">Displays Name of the selected dataplot</w:t>
      </w:r>
    </w:p>
    <w:p w:rsidR="00000000" w:rsidDel="00000000" w:rsidP="00000000" w:rsidRDefault="00000000" w:rsidRPr="00000000" w14:paraId="00000097">
      <w:pPr>
        <w:numPr>
          <w:ilvl w:val="0"/>
          <w:numId w:val="5"/>
        </w:numPr>
        <w:ind w:left="720" w:hanging="360"/>
        <w:rPr>
          <w:sz w:val="24"/>
          <w:szCs w:val="24"/>
        </w:rPr>
      </w:pPr>
      <w:r w:rsidDel="00000000" w:rsidR="00000000" w:rsidRPr="00000000">
        <w:rPr>
          <w:sz w:val="24"/>
          <w:szCs w:val="24"/>
          <w:rtl w:val="0"/>
        </w:rPr>
        <w:t xml:space="preserve">Displays the period of selected dataplot (quarter, month, and year) </w:t>
      </w:r>
    </w:p>
    <w:p w:rsidR="00000000" w:rsidDel="00000000" w:rsidP="00000000" w:rsidRDefault="00000000" w:rsidRPr="00000000" w14:paraId="00000098">
      <w:pPr>
        <w:numPr>
          <w:ilvl w:val="0"/>
          <w:numId w:val="5"/>
        </w:numPr>
        <w:ind w:left="720" w:hanging="360"/>
        <w:rPr>
          <w:sz w:val="24"/>
          <w:szCs w:val="24"/>
        </w:rPr>
      </w:pPr>
      <w:r w:rsidDel="00000000" w:rsidR="00000000" w:rsidRPr="00000000">
        <w:rPr>
          <w:sz w:val="24"/>
          <w:szCs w:val="24"/>
          <w:rtl w:val="0"/>
        </w:rPr>
        <w:t xml:space="preserve">Displays the Average Unemployment rate (percentage) of select dataplot</w:t>
      </w:r>
    </w:p>
    <w:p w:rsidR="00000000" w:rsidDel="00000000" w:rsidP="00000000" w:rsidRDefault="00000000" w:rsidRPr="00000000" w14:paraId="00000099">
      <w:pPr>
        <w:numPr>
          <w:ilvl w:val="0"/>
          <w:numId w:val="5"/>
        </w:numPr>
        <w:ind w:left="720" w:hanging="360"/>
        <w:rPr>
          <w:sz w:val="24"/>
          <w:szCs w:val="24"/>
        </w:rPr>
      </w:pPr>
      <w:r w:rsidDel="00000000" w:rsidR="00000000" w:rsidRPr="00000000">
        <w:rPr>
          <w:sz w:val="24"/>
          <w:szCs w:val="24"/>
          <w:rtl w:val="0"/>
        </w:rPr>
        <w:t xml:space="preserve">Use the hover feature: Move your cursor over any data point to see </w:t>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sz w:val="24"/>
          <w:szCs w:val="24"/>
        </w:rPr>
        <w:drawing>
          <wp:inline distB="114300" distT="114300" distL="114300" distR="114300">
            <wp:extent cx="5172624" cy="1541511"/>
            <wp:effectExtent b="0" l="0" r="0" t="0"/>
            <wp:docPr id="48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172624" cy="1541511"/>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numPr>
          <w:ilvl w:val="0"/>
          <w:numId w:val="6"/>
        </w:numPr>
        <w:ind w:left="720" w:hanging="360"/>
        <w:rPr>
          <w:sz w:val="24"/>
          <w:szCs w:val="24"/>
        </w:rPr>
      </w:pPr>
      <w:r w:rsidDel="00000000" w:rsidR="00000000" w:rsidRPr="00000000">
        <w:rPr>
          <w:sz w:val="24"/>
          <w:szCs w:val="24"/>
          <w:rtl w:val="0"/>
        </w:rPr>
        <w:t xml:space="preserve">Forecasted Unemployment Rate (Right Chart)</w:t>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numPr>
          <w:ilvl w:val="0"/>
          <w:numId w:val="5"/>
        </w:numPr>
        <w:ind w:left="720" w:hanging="360"/>
        <w:rPr>
          <w:sz w:val="24"/>
          <w:szCs w:val="24"/>
        </w:rPr>
      </w:pPr>
      <w:r w:rsidDel="00000000" w:rsidR="00000000" w:rsidRPr="00000000">
        <w:rPr>
          <w:sz w:val="24"/>
          <w:szCs w:val="24"/>
          <w:rtl w:val="0"/>
        </w:rPr>
        <w:t xml:space="preserve">Displays Name of the selected dataplot</w:t>
      </w:r>
    </w:p>
    <w:p w:rsidR="00000000" w:rsidDel="00000000" w:rsidP="00000000" w:rsidRDefault="00000000" w:rsidRPr="00000000" w14:paraId="000000A0">
      <w:pPr>
        <w:numPr>
          <w:ilvl w:val="0"/>
          <w:numId w:val="5"/>
        </w:numPr>
        <w:ind w:left="720" w:hanging="360"/>
        <w:rPr>
          <w:sz w:val="24"/>
          <w:szCs w:val="24"/>
        </w:rPr>
      </w:pPr>
      <w:r w:rsidDel="00000000" w:rsidR="00000000" w:rsidRPr="00000000">
        <w:rPr>
          <w:sz w:val="24"/>
          <w:szCs w:val="24"/>
          <w:rtl w:val="0"/>
        </w:rPr>
        <w:t xml:space="preserve">Displays the period of selected dataplot (quarter, month, and year) </w:t>
      </w:r>
    </w:p>
    <w:p w:rsidR="00000000" w:rsidDel="00000000" w:rsidP="00000000" w:rsidRDefault="00000000" w:rsidRPr="00000000" w14:paraId="000000A1">
      <w:pPr>
        <w:numPr>
          <w:ilvl w:val="0"/>
          <w:numId w:val="5"/>
        </w:numPr>
        <w:ind w:left="720" w:hanging="360"/>
        <w:rPr>
          <w:sz w:val="24"/>
          <w:szCs w:val="24"/>
        </w:rPr>
      </w:pPr>
      <w:r w:rsidDel="00000000" w:rsidR="00000000" w:rsidRPr="00000000">
        <w:rPr>
          <w:sz w:val="24"/>
          <w:szCs w:val="24"/>
          <w:rtl w:val="0"/>
        </w:rPr>
        <w:t xml:space="preserve">Displays the Average Unemployment rate (percentage) of select dataplot</w:t>
      </w:r>
    </w:p>
    <w:p w:rsidR="00000000" w:rsidDel="00000000" w:rsidP="00000000" w:rsidRDefault="00000000" w:rsidRPr="00000000" w14:paraId="000000A2">
      <w:pPr>
        <w:numPr>
          <w:ilvl w:val="0"/>
          <w:numId w:val="5"/>
        </w:numPr>
        <w:ind w:left="720" w:hanging="360"/>
        <w:rPr>
          <w:sz w:val="24"/>
          <w:szCs w:val="24"/>
        </w:rPr>
      </w:pPr>
      <w:r w:rsidDel="00000000" w:rsidR="00000000" w:rsidRPr="00000000">
        <w:rPr>
          <w:sz w:val="24"/>
          <w:szCs w:val="24"/>
          <w:rtl w:val="0"/>
        </w:rPr>
        <w:t xml:space="preserve">Displays Confidence Interval of the selected dataplot </w:t>
      </w:r>
    </w:p>
    <w:p w:rsidR="00000000" w:rsidDel="00000000" w:rsidP="00000000" w:rsidRDefault="00000000" w:rsidRPr="00000000" w14:paraId="000000A3">
      <w:pPr>
        <w:widowControl w:val="0"/>
        <w:numPr>
          <w:ilvl w:val="0"/>
          <w:numId w:val="3"/>
        </w:numPr>
        <w:ind w:left="1440" w:hanging="360"/>
        <w:rPr>
          <w:sz w:val="24"/>
          <w:szCs w:val="24"/>
        </w:rPr>
      </w:pPr>
      <w:r w:rsidDel="00000000" w:rsidR="00000000" w:rsidRPr="00000000">
        <w:rPr>
          <w:sz w:val="24"/>
          <w:szCs w:val="24"/>
          <w:rtl w:val="0"/>
        </w:rPr>
        <w:t xml:space="preserve">Confidence Interval Upper - the higher boundary of the forecast range (maximum expected unemployment rate)</w:t>
      </w:r>
    </w:p>
    <w:p w:rsidR="00000000" w:rsidDel="00000000" w:rsidP="00000000" w:rsidRDefault="00000000" w:rsidRPr="00000000" w14:paraId="000000A4">
      <w:pPr>
        <w:widowControl w:val="0"/>
        <w:numPr>
          <w:ilvl w:val="0"/>
          <w:numId w:val="3"/>
        </w:numPr>
        <w:ind w:left="1440" w:hanging="360"/>
        <w:rPr>
          <w:sz w:val="24"/>
          <w:szCs w:val="24"/>
        </w:rPr>
      </w:pPr>
      <w:r w:rsidDel="00000000" w:rsidR="00000000" w:rsidRPr="00000000">
        <w:rPr>
          <w:sz w:val="24"/>
          <w:szCs w:val="24"/>
          <w:rtl w:val="0"/>
        </w:rPr>
        <w:t xml:space="preserve">Average Unemployment Rate - The forecasted average unemployment rate of the Categories Dataset</w:t>
      </w:r>
    </w:p>
    <w:p w:rsidR="00000000" w:rsidDel="00000000" w:rsidP="00000000" w:rsidRDefault="00000000" w:rsidRPr="00000000" w14:paraId="000000A5">
      <w:pPr>
        <w:widowControl w:val="0"/>
        <w:numPr>
          <w:ilvl w:val="0"/>
          <w:numId w:val="3"/>
        </w:numPr>
        <w:ind w:left="1440" w:hanging="360"/>
        <w:rPr>
          <w:sz w:val="24"/>
          <w:szCs w:val="24"/>
        </w:rPr>
      </w:pPr>
      <w:r w:rsidDel="00000000" w:rsidR="00000000" w:rsidRPr="00000000">
        <w:rPr>
          <w:sz w:val="24"/>
          <w:szCs w:val="24"/>
          <w:rtl w:val="0"/>
        </w:rPr>
        <w:t xml:space="preserve">Confidence Interval Lower - The lower boundary of the forecast range (minimum expected unemployment rate.</w:t>
      </w:r>
    </w:p>
    <w:p w:rsidR="00000000" w:rsidDel="00000000" w:rsidP="00000000" w:rsidRDefault="00000000" w:rsidRPr="00000000" w14:paraId="000000A6">
      <w:pPr>
        <w:rPr>
          <w:b w:val="1"/>
          <w:color w:val="1c4587"/>
          <w:sz w:val="24"/>
          <w:szCs w:val="24"/>
        </w:rPr>
      </w:pPr>
      <w:r w:rsidDel="00000000" w:rsidR="00000000" w:rsidRPr="00000000">
        <w:rPr>
          <w:sz w:val="24"/>
          <w:szCs w:val="24"/>
        </w:rPr>
        <w:drawing>
          <wp:inline distB="114300" distT="114300" distL="114300" distR="114300">
            <wp:extent cx="5210175" cy="1114425"/>
            <wp:effectExtent b="0" l="0" r="0" t="0"/>
            <wp:docPr id="48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210175"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Style w:val="Heading1"/>
        <w:rPr>
          <w:b w:val="1"/>
          <w:color w:val="1c4587"/>
          <w:sz w:val="26"/>
          <w:szCs w:val="26"/>
        </w:rPr>
      </w:pPr>
      <w:bookmarkStart w:colFirst="0" w:colLast="0" w:name="_heading=h.bhff47i4uk33" w:id="7"/>
      <w:bookmarkEnd w:id="7"/>
      <w:r w:rsidDel="00000000" w:rsidR="00000000" w:rsidRPr="00000000">
        <w:rPr>
          <w:b w:val="1"/>
          <w:color w:val="1c4587"/>
          <w:sz w:val="26"/>
          <w:szCs w:val="26"/>
          <w:rtl w:val="0"/>
        </w:rPr>
        <w:t xml:space="preserve">7</w:t>
      </w:r>
      <w:r w:rsidDel="00000000" w:rsidR="00000000" w:rsidRPr="00000000">
        <w:rPr>
          <w:b w:val="1"/>
          <w:color w:val="1c4587"/>
          <w:sz w:val="26"/>
          <w:szCs w:val="26"/>
          <w:rtl w:val="0"/>
        </w:rPr>
        <w:t xml:space="preserve">.0 Bottom Tabs </w:t>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sz w:val="24"/>
          <w:szCs w:val="24"/>
          <w:rtl w:val="0"/>
        </w:rPr>
        <w:t xml:space="preserve">Bottom Tabs - Allows a navigator to other pages that sees the other Breakdown dataset of the main Demographic. Each of Main Demographic (refer to Overview 1) main pages has their own Bottom Tabs unique to it.</w:t>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sz w:val="24"/>
          <w:szCs w:val="24"/>
          <w:rtl w:val="0"/>
        </w:rPr>
        <w:t xml:space="preserve">Notes: Some of these tabs will take you to a different Main Demographic Page due to the overlap in the Dataset.</w:t>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sz w:val="24"/>
          <w:szCs w:val="24"/>
          <w:rtl w:val="0"/>
        </w:rPr>
        <w:t xml:space="preserve">Example: below is the Ethnicity Main Page. Use these tabs to switch views:</w:t>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numPr>
          <w:ilvl w:val="0"/>
          <w:numId w:val="9"/>
        </w:numPr>
        <w:ind w:left="720" w:hanging="360"/>
        <w:rPr>
          <w:sz w:val="24"/>
          <w:szCs w:val="24"/>
        </w:rPr>
      </w:pPr>
      <w:r w:rsidDel="00000000" w:rsidR="00000000" w:rsidRPr="00000000">
        <w:rPr>
          <w:sz w:val="24"/>
          <w:szCs w:val="24"/>
          <w:rtl w:val="0"/>
        </w:rPr>
        <w:t xml:space="preserve">Nation Wide: Average Unemployment Rate of the Ethic Groups at a National level.</w:t>
      </w:r>
    </w:p>
    <w:p w:rsidR="00000000" w:rsidDel="00000000" w:rsidP="00000000" w:rsidRDefault="00000000" w:rsidRPr="00000000" w14:paraId="000000B0">
      <w:pPr>
        <w:numPr>
          <w:ilvl w:val="0"/>
          <w:numId w:val="9"/>
        </w:numPr>
        <w:ind w:left="720" w:hanging="360"/>
        <w:rPr>
          <w:sz w:val="24"/>
          <w:szCs w:val="24"/>
        </w:rPr>
      </w:pPr>
      <w:r w:rsidDel="00000000" w:rsidR="00000000" w:rsidRPr="00000000">
        <w:rPr>
          <w:sz w:val="24"/>
          <w:szCs w:val="24"/>
          <w:rtl w:val="0"/>
        </w:rPr>
        <w:t xml:space="preserve">European Regional Council: Average Unemployment Rate of the Europeans at a Regional Council level.</w:t>
      </w:r>
    </w:p>
    <w:p w:rsidR="00000000" w:rsidDel="00000000" w:rsidP="00000000" w:rsidRDefault="00000000" w:rsidRPr="00000000" w14:paraId="000000B1">
      <w:pPr>
        <w:numPr>
          <w:ilvl w:val="0"/>
          <w:numId w:val="9"/>
        </w:numPr>
        <w:ind w:left="720" w:hanging="360"/>
        <w:rPr>
          <w:sz w:val="24"/>
          <w:szCs w:val="24"/>
        </w:rPr>
      </w:pPr>
      <w:r w:rsidDel="00000000" w:rsidR="00000000" w:rsidRPr="00000000">
        <w:rPr>
          <w:sz w:val="24"/>
          <w:szCs w:val="24"/>
          <w:rtl w:val="0"/>
        </w:rPr>
        <w:t xml:space="preserve">Maori Regional Council: Average Unemployment Rate of the Europeans at a Regional Council level.</w:t>
      </w:r>
    </w:p>
    <w:p w:rsidR="00000000" w:rsidDel="00000000" w:rsidP="00000000" w:rsidRDefault="00000000" w:rsidRPr="00000000" w14:paraId="000000B2">
      <w:pPr>
        <w:numPr>
          <w:ilvl w:val="0"/>
          <w:numId w:val="9"/>
        </w:numPr>
        <w:ind w:left="720" w:hanging="360"/>
        <w:rPr>
          <w:sz w:val="24"/>
          <w:szCs w:val="24"/>
        </w:rPr>
      </w:pPr>
      <w:r w:rsidDel="00000000" w:rsidR="00000000" w:rsidRPr="00000000">
        <w:rPr>
          <w:sz w:val="24"/>
          <w:szCs w:val="24"/>
          <w:rtl w:val="0"/>
        </w:rPr>
        <w:t xml:space="preserve">Pacific People Regional Council: Average Unemployment Rate of the Pacific People at a Regional Council level.</w:t>
      </w:r>
    </w:p>
    <w:p w:rsidR="00000000" w:rsidDel="00000000" w:rsidP="00000000" w:rsidRDefault="00000000" w:rsidRPr="00000000" w14:paraId="000000B3">
      <w:pPr>
        <w:numPr>
          <w:ilvl w:val="0"/>
          <w:numId w:val="9"/>
        </w:numPr>
        <w:ind w:left="720" w:hanging="360"/>
        <w:rPr>
          <w:sz w:val="24"/>
          <w:szCs w:val="24"/>
        </w:rPr>
      </w:pPr>
      <w:r w:rsidDel="00000000" w:rsidR="00000000" w:rsidRPr="00000000">
        <w:rPr>
          <w:sz w:val="24"/>
          <w:szCs w:val="24"/>
          <w:rtl w:val="0"/>
        </w:rPr>
        <w:t xml:space="preserve">Asian Regional Council: Average Unemployment Rate of the Asian at a Regional Council level.</w:t>
      </w:r>
    </w:p>
    <w:p w:rsidR="00000000" w:rsidDel="00000000" w:rsidP="00000000" w:rsidRDefault="00000000" w:rsidRPr="00000000" w14:paraId="000000B4">
      <w:pPr>
        <w:numPr>
          <w:ilvl w:val="0"/>
          <w:numId w:val="9"/>
        </w:numPr>
        <w:ind w:left="720" w:hanging="360"/>
        <w:rPr>
          <w:sz w:val="24"/>
          <w:szCs w:val="24"/>
        </w:rPr>
      </w:pPr>
      <w:r w:rsidDel="00000000" w:rsidR="00000000" w:rsidRPr="00000000">
        <w:rPr>
          <w:sz w:val="24"/>
          <w:szCs w:val="24"/>
          <w:rtl w:val="0"/>
        </w:rPr>
        <w:t xml:space="preserve">Gender by Ethnicity: Average Unemployment Rate of the Ethnicity by Gender. Note: this tab will take you to the Gender Main Demographic Page.</w:t>
      </w:r>
    </w:p>
    <w:p w:rsidR="00000000" w:rsidDel="00000000" w:rsidP="00000000" w:rsidRDefault="00000000" w:rsidRPr="00000000" w14:paraId="000000B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403287</wp:posOffset>
            </wp:positionV>
            <wp:extent cx="5943600" cy="368238"/>
            <wp:effectExtent b="0" l="0" r="0" t="0"/>
            <wp:wrapSquare wrapText="bothSides" distB="114300" distT="114300" distL="114300" distR="114300"/>
            <wp:docPr id="48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368238"/>
                    </a:xfrm>
                    <a:prstGeom prst="rect"/>
                    <a:ln/>
                  </pic:spPr>
                </pic:pic>
              </a:graphicData>
            </a:graphic>
          </wp:anchor>
        </w:drawing>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1"/>
        <w:rPr/>
      </w:pPr>
      <w:bookmarkStart w:colFirst="0" w:colLast="0" w:name="_heading=h.5vy2lal158fn" w:id="8"/>
      <w:bookmarkEnd w:id="8"/>
      <w:r w:rsidDel="00000000" w:rsidR="00000000" w:rsidRPr="00000000">
        <w:rPr>
          <w:rtl w:val="0"/>
        </w:rPr>
      </w:r>
    </w:p>
    <w:sectPr>
      <w:headerReference r:id="rId17" w:type="default"/>
      <w:footerReference r:id="rId18" w:type="default"/>
      <w:footerReference r:id="rId1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NoSpacing">
    <w:name w:val="No Spacing"/>
    <w:link w:val="NoSpacingChar"/>
    <w:uiPriority w:val="1"/>
    <w:qFormat w:val="1"/>
    <w:rsid w:val="002103FB"/>
    <w:pPr>
      <w:spacing w:line="240" w:lineRule="auto"/>
    </w:pPr>
    <w:rPr>
      <w:rFonts w:asciiTheme="minorHAnsi" w:cstheme="minorBidi" w:eastAsiaTheme="minorEastAsia" w:hAnsiTheme="minorHAnsi"/>
      <w:lang w:eastAsia="en-US" w:val="en-US"/>
    </w:rPr>
  </w:style>
  <w:style w:type="character" w:styleId="NoSpacingChar" w:customStyle="1">
    <w:name w:val="No Spacing Char"/>
    <w:basedOn w:val="DefaultParagraphFont"/>
    <w:link w:val="NoSpacing"/>
    <w:uiPriority w:val="1"/>
    <w:rsid w:val="002103FB"/>
    <w:rPr>
      <w:rFonts w:asciiTheme="minorHAnsi" w:cstheme="minorBidi" w:eastAsiaTheme="minorEastAsia" w:hAnsiTheme="minorHAnsi"/>
      <w:lang w:eastAsia="en-US" w:val="en-US"/>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9.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7.png"/><Relationship Id="rId14" Type="http://schemas.openxmlformats.org/officeDocument/2006/relationships/image" Target="media/image3.png"/><Relationship Id="rId17" Type="http://schemas.openxmlformats.org/officeDocument/2006/relationships/header" Target="header1.xml"/><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1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TrDPaWTi4UdgabPidxhEDcK4Zg==">CgMxLjAyDmgubjlpdW1xM2hmZmhqMg5oLjZ0cTd4MWwwMW0waDIOaC5obHUxZmF1M2gzbHEyDmguaHUxbW5mcXptdHdpMg5oLjlrdHJ1azZydXh1YjIOaC43ZmZjZnN2Mm9lbnkyDmguZDlyenhqdXYxMjh4Mg5oLmJoZmY0N2k0dWszMzIOaC41dnkybGFsMTU4Zm44AHIhMTlFT1hRZExJSzJlMnFhSk8zQkw3ZW9xRU9YbXlOVnhB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2025-10-17T03:34:00Z</dcterms:created>
</cp:coreProperties>
</file>