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User Acceptance Testing (UAT)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User Acceptance Testing (UAT) Document is to validate that the Unemployment Rate Forecasting Dashboard meets user expectations, business requirements and intended functionality. UAT confirms that the dashboard is ready for hand over and deployment and that it aligns with the deliverables defined during the project's initiation.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Verify that the dashboards data, visuals and filters function according to user requirements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Ensure key metrics are accurate</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Validate ease of navigation and usability from a user perspective</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Gain stakeholder approval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Participant Name</w:t>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Justin Regidor</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Programmer/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Ieuan Esteban</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Researcher/Documenter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Anjali De Silva</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Advisor</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3"/>
        </w:numPr>
        <w:ind w:left="720" w:hanging="360"/>
        <w:rPr>
          <w:b w:val="1"/>
        </w:rPr>
      </w:pPr>
      <w:r w:rsidDel="00000000" w:rsidR="00000000" w:rsidRPr="00000000">
        <w:rPr>
          <w:b w:val="1"/>
          <w:rtl w:val="0"/>
        </w:rPr>
        <w:t xml:space="preserve">UAT Scope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UAT is focused on the following core functionalities and visual elements of the dashboard:</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Regional and national unemployment rates</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Trend visualisations by monthly, quarterly, demographic and region</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Filters (region, gender, year_</w:t>
      </w:r>
    </w:p>
    <w:p w:rsidR="00000000" w:rsidDel="00000000" w:rsidP="00000000" w:rsidRDefault="00000000" w:rsidRPr="00000000" w14:paraId="0000002D">
      <w:pPr>
        <w:numPr>
          <w:ilvl w:val="0"/>
          <w:numId w:val="2"/>
        </w:numPr>
        <w:ind w:left="720" w:hanging="360"/>
        <w:rPr/>
      </w:pPr>
      <w:r w:rsidDel="00000000" w:rsidR="00000000" w:rsidRPr="00000000">
        <w:rPr>
          <w:rtl w:val="0"/>
        </w:rPr>
        <w:t xml:space="preserve">Accessibility and clarity of data presentation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3"/>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145"/>
        <w:gridCol w:w="1770"/>
        <w:gridCol w:w="1680"/>
        <w:gridCol w:w="1230"/>
        <w:gridCol w:w="1560"/>
        <w:tblGridChange w:id="0">
          <w:tblGrid>
            <w:gridCol w:w="1005"/>
            <w:gridCol w:w="2145"/>
            <w:gridCol w:w="1770"/>
            <w:gridCol w:w="1680"/>
            <w:gridCol w:w="123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Scenario Description</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Method</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Outcome</w:t>
            </w:r>
          </w:p>
        </w:tc>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Outcome</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Status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UAT01</w:t>
            </w:r>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Verify that all visuals load correctly on the dashboard homepage</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Open the dashboard and observe initial load</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visuals appear without errors or missing data</w:t>
            </w:r>
          </w:p>
        </w:tc>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visuals appear without errors or missing data</w:t>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UAT02</w:t>
            </w:r>
          </w:p>
        </w:tc>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Validate that the regional unemployment rate visual accurately reflects data by selected region</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Select various regions using the region filter</w:t>
            </w:r>
          </w:p>
        </w:tc>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Regional unemployment rate graph updates to show correct rates for each region</w:t>
            </w:r>
          </w:p>
        </w:tc>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Regional unemployment rate graph updates to show correct rates for each region</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UAT03</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Verify national unemployment rate figures align with source data</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Compare displayed national figures with the latest CSV dataset.</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Display national unemployment rate matches dataset values</w:t>
            </w:r>
          </w:p>
        </w:tc>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Display national unemployment rate matches dataset values</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UAT04</w:t>
            </w:r>
          </w:p>
        </w:tc>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trend visualisations by month, quarter, demographic and region</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Interact with time based filters and review updates</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Visualisations dynamically adjust to reflect correct time intervals and demographic splits</w:t>
            </w:r>
          </w:p>
        </w:tc>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Time filters are not implemented. However, visualizations demonstrate time intervals and demographic splits.</w:t>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Partially 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UAT05</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Confirm filter functionality for region, gender and year</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Apply each filter individually and in combination</w:t>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Visuals respond appropriately displaying filtered results without errors or overlaps</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Visuals respond appropriately displaying filtered results without errors or overlaps</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UAT06</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Validate data consistency between visuals and original CSV</w:t>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Cross check sampled data points with source dataset</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values shown match 1:1 with CSV dataset entries</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values shown match 1:1 with CSV dataset entries</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UAT07</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Check usability and navigation between dashboard pages or tabs</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Use navigation buttons or page tabs to move between views</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Pages switch smoothly, maintaining filter context and no delays</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Pages switch smoothly, maintaining filter context and no delays</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UAT08</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accessibility and readability of dashboard and visuals</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Review visual clarity (labels, colours, text size and legends)</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Text, legends are clear. Colours differentiate categories effectively</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Text, legends are clear. Colours differentiate categories effectively</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UAT09</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Verify tooltip accuracy when hovering over visuals</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Hover over charts and graphs</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Tooltip display accurate information</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Tooltip display accurate information</w:t>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UAT10</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3"/>
        </w:numPr>
        <w:ind w:left="720" w:hanging="360"/>
        <w:rPr>
          <w:b w:val="1"/>
        </w:rPr>
      </w:pPr>
      <w:r w:rsidDel="00000000" w:rsidR="00000000" w:rsidRPr="00000000">
        <w:rPr>
          <w:b w:val="1"/>
          <w:rtl w:val="0"/>
        </w:rPr>
        <w:t xml:space="preserve">Feedback Summary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Participant</w:t>
            </w:r>
          </w:p>
        </w:tc>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Feedback Summary</w:t>
            </w:r>
          </w:p>
        </w:tc>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Issues identified</w:t>
            </w:r>
          </w:p>
        </w:tc>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Action Taken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Anjali De Silva</w:t>
            </w:r>
          </w:p>
        </w:tc>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the Test cases except UAT04 passed successfully.</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Time based filters are not implemented. </w:t>
            </w:r>
          </w:p>
        </w:tc>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numPr>
          <w:ilvl w:val="0"/>
          <w:numId w:val="3"/>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TBC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character" w:styleId="CommentReference">
    <w:name w:val="annotation reference"/>
    <w:basedOn w:val="DefaultParagraphFont"/>
    <w:uiPriority w:val="99"/>
    <w:semiHidden w:val="1"/>
    <w:unhideWhenUsed w:val="1"/>
    <w:rsid w:val="000E50E0"/>
    <w:rPr>
      <w:sz w:val="16"/>
      <w:szCs w:val="16"/>
    </w:rPr>
  </w:style>
  <w:style w:type="paragraph" w:styleId="CommentText">
    <w:name w:val="annotation text"/>
    <w:basedOn w:val="Normal"/>
    <w:link w:val="CommentTextChar"/>
    <w:uiPriority w:val="99"/>
    <w:unhideWhenUsed w:val="1"/>
    <w:rsid w:val="000E50E0"/>
    <w:pPr>
      <w:spacing w:line="240" w:lineRule="auto"/>
    </w:pPr>
    <w:rPr>
      <w:sz w:val="20"/>
      <w:szCs w:val="20"/>
    </w:rPr>
  </w:style>
  <w:style w:type="character" w:styleId="CommentTextChar" w:customStyle="1">
    <w:name w:val="Comment Text Char"/>
    <w:basedOn w:val="DefaultParagraphFont"/>
    <w:link w:val="CommentText"/>
    <w:uiPriority w:val="99"/>
    <w:rsid w:val="000E50E0"/>
    <w:rPr>
      <w:sz w:val="20"/>
      <w:szCs w:val="20"/>
    </w:rPr>
  </w:style>
  <w:style w:type="paragraph" w:styleId="CommentSubject">
    <w:name w:val="annotation subject"/>
    <w:basedOn w:val="CommentText"/>
    <w:next w:val="CommentText"/>
    <w:link w:val="CommentSubjectChar"/>
    <w:uiPriority w:val="99"/>
    <w:semiHidden w:val="1"/>
    <w:unhideWhenUsed w:val="1"/>
    <w:rsid w:val="000E50E0"/>
    <w:rPr>
      <w:b w:val="1"/>
      <w:bCs w:val="1"/>
    </w:rPr>
  </w:style>
  <w:style w:type="character" w:styleId="CommentSubjectChar" w:customStyle="1">
    <w:name w:val="Comment Subject Char"/>
    <w:basedOn w:val="CommentTextChar"/>
    <w:link w:val="CommentSubject"/>
    <w:uiPriority w:val="99"/>
    <w:semiHidden w:val="1"/>
    <w:rsid w:val="000E50E0"/>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s+VE7Oj7Y0gkyVqN6Ff5GFe3Q==">CgMxLjA4AHIhMUZnekNnd2VPZlFQWFdFZkpvX2QxTlVNWFZsUXN2MVJy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2025-10-12T16:26:00Z</dcterms:created>
</cp:coreProperties>
</file>