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https://gitlab.com/saikiran1096/gradaudit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University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 Score - Quants, Verbal, AWM - nilesh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TOEFL Score - Speaking, Writing, Reading, listening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Subjected completed in Under Graduation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Specialization field Major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Specialization field Minor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Fees and cost of living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Semester Fall/Spring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Working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Climate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Synaxt to run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uni1(X,170,170,170,29,29,29,29,yes,high,fall,ds,ai,dm).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lab.com/saikiran1096/gradaudit" TargetMode="External"/></Relationships>
</file>