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___________________________________</w:t>
      </w:r>
    </w:p>
    <w:p w:rsidR="00000000" w:rsidDel="00000000" w:rsidP="00000000" w:rsidRDefault="00000000" w:rsidRPr="00000000" w14:paraId="00000005">
      <w:pPr>
        <w:pStyle w:val="Title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REQUISIÇÃO DE MATERIAIS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Vimos por meio deste documento solicitar a compra dos materiais listados abaixo, com destino ao Soyo e Mbanza Kongo. Para o melhoramento do sistema de monitoramento de fluxo de passageiros nos autocarros de modo a ter o número que condiz com a realidade.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Informamos que as respectivas proformas estão anexadas a este documento para análise e validação.</w:t>
      </w:r>
    </w:p>
    <w:p w:rsidR="00000000" w:rsidDel="00000000" w:rsidP="00000000" w:rsidRDefault="00000000" w:rsidRPr="00000000" w14:paraId="00000008">
      <w:pPr>
        <w:pStyle w:val="Heading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MBANZA KONGO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4245"/>
        <w:gridCol w:w="1515"/>
        <w:tblGridChange w:id="0">
          <w:tblGrid>
            <w:gridCol w:w="2880"/>
            <w:gridCol w:w="4245"/>
            <w:gridCol w:w="15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Material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Câmeras para fundo de autocarros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4 unidades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Cabos de rede 20 metros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4 unidades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Regulador de tensão (≥ 24V ~ 12V)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 unidades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Roteador 4G de 12V e 1A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 unidades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Cabos elétricos 20 metros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4 unidades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Para-fusos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16 unidades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SOYO</w:t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4230"/>
        <w:gridCol w:w="1530"/>
        <w:tblGridChange w:id="0">
          <w:tblGrid>
            <w:gridCol w:w="2880"/>
            <w:gridCol w:w="4230"/>
            <w:gridCol w:w="15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Nº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Material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Quantidade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Câmeras para fundo de autocarros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 unidades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Câmeras para exterior de autocarros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 unidades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Roteador 4G de 12V e 1A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3 unidades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Regulador de tensão (≥ 24V ~ 12V)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 unidades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Cabos de rede 20 metros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3 unidades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Cabos elétricos 20 metros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 unidades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Cabos de rede 2 metros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 unidades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Cabos elétricos 2 metros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3 unidades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Para-fusos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18 unidades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  <w:t xml:space="preserve">                SECRETARIADO</w:t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                                            </w:t>
      </w:r>
      <w:r w:rsidDel="00000000" w:rsidR="00000000" w:rsidRPr="00000000">
        <w:rPr>
          <w:b w:val="1"/>
          <w:rtl w:val="0"/>
        </w:rPr>
        <w:t xml:space="preserve"> Luanda aos 05 de agosto de 2025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YheGz35V5QCcfk1UQFi/44/P/w==">CgMxLjA4AHIhMUN3S0VjQm13VVUzY1ZUalRYOTg3Ym5ydXJVd3NRLXRR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