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24592" w14:textId="77777777" w:rsidR="00010148" w:rsidRDefault="00D738BD">
      <w:pPr>
        <w:pStyle w:val="Title"/>
      </w:pPr>
      <w:r>
        <w:t>ASPIREAN WEALTH, LLC</w:t>
      </w:r>
    </w:p>
    <w:p w14:paraId="3AD3AA29" w14:textId="77777777" w:rsidR="00010148" w:rsidRDefault="00D738BD">
      <w:pPr>
        <w:pStyle w:val="Title"/>
      </w:pPr>
      <w:r>
        <w:t>NOTICE OF EDUCATIONAL ASSISTANCE PROGRAM</w:t>
      </w:r>
    </w:p>
    <w:p w14:paraId="6533C29B" w14:textId="312BEC45" w:rsidR="00010148" w:rsidRPr="005B49FD" w:rsidRDefault="00D738BD">
      <w:pPr>
        <w:pStyle w:val="Subtitle"/>
        <w:rPr>
          <w:b/>
          <w:bCs/>
        </w:rPr>
      </w:pPr>
      <w:r w:rsidRPr="005B49FD">
        <w:rPr>
          <w:b/>
          <w:bCs/>
        </w:rPr>
        <w:t xml:space="preserve">For all eligible employees — </w:t>
      </w:r>
      <w:r w:rsidR="005B49FD" w:rsidRPr="005B49FD">
        <w:rPr>
          <w:b/>
          <w:bCs/>
        </w:rPr>
        <w:t>July 1, 2026</w:t>
      </w:r>
    </w:p>
    <w:p w14:paraId="0DBD9ABD" w14:textId="06D3F23A" w:rsidR="00010148" w:rsidRDefault="00D738BD">
      <w:proofErr w:type="spellStart"/>
      <w:r>
        <w:t>Aspirean</w:t>
      </w:r>
      <w:proofErr w:type="spellEnd"/>
      <w:r>
        <w:t xml:space="preserve"> Wealth has adopted an Educational Assistance Plan under Section 127 of the Internal Revenue Code. This notice summarizes the program. The full plan document is available from </w:t>
      </w:r>
      <w:proofErr w:type="spellStart"/>
      <w:r w:rsidR="006B52B1">
        <w:t>Aspirean</w:t>
      </w:r>
      <w:proofErr w:type="spellEnd"/>
      <w:r w:rsidR="006B52B1">
        <w:t xml:space="preserve"> leadership </w:t>
      </w:r>
      <w:r>
        <w:t>on request, and it controls in the event of any difference between this notice and the plan.</w:t>
      </w:r>
    </w:p>
    <w:p w14:paraId="3DE603C0" w14:textId="77777777" w:rsidR="00010148" w:rsidRDefault="00D738BD">
      <w:pPr>
        <w:pStyle w:val="Heading1"/>
      </w:pPr>
      <w:r>
        <w:t>What the Program Provides</w:t>
      </w:r>
    </w:p>
    <w:p w14:paraId="3C2AB457" w14:textId="1BF5E09A" w:rsidR="00010148" w:rsidRDefault="00D738BD">
      <w:r>
        <w:rPr>
          <w:b/>
          <w:bCs/>
        </w:rPr>
        <w:t xml:space="preserve">One-time professional designation reimbursement. </w:t>
      </w:r>
      <w:r>
        <w:t>The firm</w:t>
      </w:r>
      <w:r w:rsidR="006B52B1">
        <w:t xml:space="preserve"> will</w:t>
      </w:r>
      <w:r>
        <w:t xml:space="preserve"> reimburse up to $2,500 of your expenses — examination and registration fees, review courses, books, and materials — incurred in obtaining a professional designation approved in advance by the firm (for example, CFP®, CFA®, CPA, EA, </w:t>
      </w:r>
      <w:proofErr w:type="spellStart"/>
      <w:r>
        <w:t>ChFC</w:t>
      </w:r>
      <w:proofErr w:type="spellEnd"/>
      <w:r>
        <w:t>®, or CPWA®). This benefit is available once during your employment.</w:t>
      </w:r>
    </w:p>
    <w:p w14:paraId="4D555468" w14:textId="4F319F66" w:rsidR="00010148" w:rsidRDefault="00D738BD">
      <w:r>
        <w:rPr>
          <w:b/>
          <w:bCs/>
        </w:rPr>
        <w:t xml:space="preserve">Annual education reimbursement. </w:t>
      </w:r>
      <w:r>
        <w:t xml:space="preserve">Separately, the firm </w:t>
      </w:r>
      <w:r w:rsidR="006B52B1">
        <w:t xml:space="preserve">may </w:t>
      </w:r>
      <w:r>
        <w:t>reimburse up to $[1,000] per calendar year for qualifying continuing education — courses, exam fees, books, supplies, and equipment. Unused amounts do not carry forward.</w:t>
      </w:r>
    </w:p>
    <w:p w14:paraId="5D93FBB6" w14:textId="77777777" w:rsidR="00010148" w:rsidRDefault="00D738BD">
      <w:r>
        <w:t>Because reimbursements are made under a Section 127 plan, they are excluded from your taxable income up to the plan limits: no income tax, no payroll tax, and nothing added to your W-2.</w:t>
      </w:r>
    </w:p>
    <w:p w14:paraId="112C5E78" w14:textId="77777777" w:rsidR="00010148" w:rsidRDefault="00D738BD">
      <w:pPr>
        <w:pStyle w:val="Heading1"/>
      </w:pPr>
      <w:r>
        <w:t>What Is Not Covered</w:t>
      </w:r>
    </w:p>
    <w:p w14:paraId="6E30E3E7" w14:textId="77777777" w:rsidR="00010148" w:rsidRDefault="00D738BD">
      <w:pPr>
        <w:pStyle w:val="ListParagraph"/>
        <w:numPr>
          <w:ilvl w:val="0"/>
          <w:numId w:val="2"/>
        </w:numPr>
      </w:pPr>
      <w:r>
        <w:t>Meals, lodging, and transportation.</w:t>
      </w:r>
    </w:p>
    <w:p w14:paraId="64A40B9A" w14:textId="77777777" w:rsidR="00010148" w:rsidRDefault="00D738BD">
      <w:pPr>
        <w:pStyle w:val="ListParagraph"/>
        <w:numPr>
          <w:ilvl w:val="0"/>
          <w:numId w:val="2"/>
        </w:numPr>
      </w:pPr>
      <w:r>
        <w:t>Tools or supplies (other than textbooks) you keep after the course ends.</w:t>
      </w:r>
    </w:p>
    <w:p w14:paraId="045E085D" w14:textId="77777777" w:rsidR="00010148" w:rsidRDefault="00D738BD">
      <w:pPr>
        <w:pStyle w:val="ListParagraph"/>
        <w:numPr>
          <w:ilvl w:val="0"/>
          <w:numId w:val="2"/>
        </w:numPr>
      </w:pPr>
      <w:r>
        <w:t>Courses involving sports, games, or hobbies, unless related to the firm’s business.</w:t>
      </w:r>
    </w:p>
    <w:p w14:paraId="26737D1A" w14:textId="77777777" w:rsidR="00010148" w:rsidRDefault="00D738BD">
      <w:pPr>
        <w:pStyle w:val="ListParagraph"/>
        <w:numPr>
          <w:ilvl w:val="0"/>
          <w:numId w:val="2"/>
        </w:numPr>
      </w:pPr>
      <w:r>
        <w:t>Expenses reimbursed from any other source.</w:t>
      </w:r>
    </w:p>
    <w:p w14:paraId="37931375" w14:textId="77777777" w:rsidR="00010148" w:rsidRDefault="00D738BD">
      <w:pPr>
        <w:pStyle w:val="Heading1"/>
      </w:pPr>
      <w:r>
        <w:t>Who Is Eligible</w:t>
      </w:r>
    </w:p>
    <w:p w14:paraId="205E2E25" w14:textId="77777777" w:rsidR="00010148" w:rsidRDefault="00D738BD">
      <w:r>
        <w:t>Employees regularly scheduled to work at least [30] hours per week who have completed [90] days of continuous employment. Spouses and dependents are not eligible.</w:t>
      </w:r>
    </w:p>
    <w:p w14:paraId="581D1596" w14:textId="77777777" w:rsidR="00010148" w:rsidRDefault="00D738BD">
      <w:pPr>
        <w:pStyle w:val="Heading1"/>
      </w:pPr>
      <w:r>
        <w:t>How to Request Reimbursement</w:t>
      </w:r>
    </w:p>
    <w:p w14:paraId="6ED1F4A8" w14:textId="77777777" w:rsidR="00010148" w:rsidRDefault="00D738BD">
      <w:r>
        <w:t>Submit a completed Educational Assistance Reimbursement Request Form with itemized receipts within [90] days of incurring the expense or completing the examination. Approved reimbursements are paid through accounts payable, not payroll.</w:t>
      </w:r>
    </w:p>
    <w:p w14:paraId="07A3B0B8" w14:textId="77777777" w:rsidR="00010148" w:rsidRDefault="00D738BD">
      <w:pPr>
        <w:pStyle w:val="Heading1"/>
      </w:pPr>
      <w:r>
        <w:t>Two Things Worth Knowing</w:t>
      </w:r>
    </w:p>
    <w:p w14:paraId="2DBF34AC" w14:textId="77777777" w:rsidR="00010148" w:rsidRDefault="00D738BD">
      <w:r>
        <w:t>First, you cannot claim a tax deduction or education credit for any expense the firm reimburses tax-free — no double counting. Expenses you pay out of pocket beyond the reimbursed amount are generally not deductible under current law.</w:t>
      </w:r>
    </w:p>
    <w:p w14:paraId="1B547C4F" w14:textId="77777777" w:rsidR="00010148" w:rsidRDefault="00D738BD">
      <w:r>
        <w:lastRenderedPageBreak/>
        <w:t>Second, benefits under the Plan are not part of your compensation, are not payable in cash in lieu of reimbursement, and may be amended or discontinued by the firm at any time.</w:t>
      </w:r>
    </w:p>
    <w:p w14:paraId="1331A3AA" w14:textId="77777777" w:rsidR="00010148" w:rsidRDefault="00D738BD">
      <w:pPr>
        <w:pStyle w:val="Heading1"/>
      </w:pPr>
      <w:r>
        <w:t>Questions</w:t>
      </w:r>
    </w:p>
    <w:p w14:paraId="726076BD" w14:textId="01CC5DA2" w:rsidR="00010148" w:rsidRDefault="00D738BD">
      <w:r>
        <w:t xml:space="preserve">Direct questions about the program to </w:t>
      </w:r>
      <w:r w:rsidR="005B49FD">
        <w:t>company leadership</w:t>
      </w:r>
      <w:r>
        <w:t>. This notice is a summary for informational purposes and is not tax advice; consult your own tax advisor regarding your individual circumstances.</w:t>
      </w:r>
    </w:p>
    <w:sectPr w:rsidR="00010148">
      <w:footerReference w:type="default" r:id="rId10"/>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B9269" w14:textId="77777777" w:rsidR="002826B5" w:rsidRDefault="002826B5">
      <w:pPr>
        <w:spacing w:after="0" w:line="240" w:lineRule="auto"/>
      </w:pPr>
      <w:r>
        <w:separator/>
      </w:r>
    </w:p>
  </w:endnote>
  <w:endnote w:type="continuationSeparator" w:id="0">
    <w:p w14:paraId="687E9EDF" w14:textId="77777777" w:rsidR="002826B5" w:rsidRDefault="00282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CEAF" w14:textId="77777777" w:rsidR="00010148" w:rsidRDefault="00D738BD">
    <w:pPr>
      <w:pBdr>
        <w:top w:val="single" w:sz="4" w:space="0" w:color="BBBBBB"/>
      </w:pBdr>
      <w:tabs>
        <w:tab w:val="right" w:pos="9360"/>
      </w:tabs>
    </w:pPr>
    <w:r>
      <w:rPr>
        <w:i/>
        <w:iCs/>
        <w:color w:val="777777"/>
        <w:sz w:val="16"/>
        <w:szCs w:val="16"/>
      </w:rPr>
      <w:t>Employee Notice — Educational Assistance Program — DRAFT for review by counsel. Not legal or tax advice.</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5B49FD">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1F15" w14:textId="77777777" w:rsidR="002826B5" w:rsidRDefault="002826B5">
      <w:pPr>
        <w:spacing w:after="0" w:line="240" w:lineRule="auto"/>
      </w:pPr>
      <w:r>
        <w:separator/>
      </w:r>
    </w:p>
  </w:footnote>
  <w:footnote w:type="continuationSeparator" w:id="0">
    <w:p w14:paraId="38E5E969" w14:textId="77777777" w:rsidR="002826B5" w:rsidRDefault="00282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40003"/>
    <w:multiLevelType w:val="hybridMultilevel"/>
    <w:tmpl w:val="31CCD2BE"/>
    <w:lvl w:ilvl="0" w:tplc="42F8727A">
      <w:start w:val="1"/>
      <w:numFmt w:val="upperRoman"/>
      <w:lvlText w:val="%1."/>
      <w:lvlJc w:val="left"/>
      <w:pPr>
        <w:ind w:left="560" w:hanging="560"/>
      </w:pPr>
    </w:lvl>
    <w:lvl w:ilvl="1" w:tplc="49F6F0B2">
      <w:numFmt w:val="decimal"/>
      <w:lvlText w:val=""/>
      <w:lvlJc w:val="left"/>
    </w:lvl>
    <w:lvl w:ilvl="2" w:tplc="9EE4FA5E">
      <w:numFmt w:val="decimal"/>
      <w:lvlText w:val=""/>
      <w:lvlJc w:val="left"/>
    </w:lvl>
    <w:lvl w:ilvl="3" w:tplc="6B46B348">
      <w:numFmt w:val="decimal"/>
      <w:lvlText w:val=""/>
      <w:lvlJc w:val="left"/>
    </w:lvl>
    <w:lvl w:ilvl="4" w:tplc="73B8CD5C">
      <w:numFmt w:val="decimal"/>
      <w:lvlText w:val=""/>
      <w:lvlJc w:val="left"/>
    </w:lvl>
    <w:lvl w:ilvl="5" w:tplc="BAC0CD0C">
      <w:numFmt w:val="decimal"/>
      <w:lvlText w:val=""/>
      <w:lvlJc w:val="left"/>
    </w:lvl>
    <w:lvl w:ilvl="6" w:tplc="DF7C30DA">
      <w:numFmt w:val="decimal"/>
      <w:lvlText w:val=""/>
      <w:lvlJc w:val="left"/>
    </w:lvl>
    <w:lvl w:ilvl="7" w:tplc="7F485194">
      <w:numFmt w:val="decimal"/>
      <w:lvlText w:val=""/>
      <w:lvlJc w:val="left"/>
    </w:lvl>
    <w:lvl w:ilvl="8" w:tplc="2634003C">
      <w:numFmt w:val="decimal"/>
      <w:lvlText w:val=""/>
      <w:lvlJc w:val="left"/>
    </w:lvl>
  </w:abstractNum>
  <w:abstractNum w:abstractNumId="1" w15:restartNumberingAfterBreak="0">
    <w:nsid w:val="30B55A21"/>
    <w:multiLevelType w:val="hybridMultilevel"/>
    <w:tmpl w:val="C5223BFC"/>
    <w:lvl w:ilvl="0" w:tplc="83CC9408">
      <w:start w:val="1"/>
      <w:numFmt w:val="bullet"/>
      <w:lvlText w:val="•"/>
      <w:lvlJc w:val="left"/>
      <w:pPr>
        <w:ind w:left="460" w:hanging="260"/>
      </w:pPr>
    </w:lvl>
    <w:lvl w:ilvl="1" w:tplc="80B08184">
      <w:numFmt w:val="decimal"/>
      <w:lvlText w:val=""/>
      <w:lvlJc w:val="left"/>
    </w:lvl>
    <w:lvl w:ilvl="2" w:tplc="3F7E3168">
      <w:numFmt w:val="decimal"/>
      <w:lvlText w:val=""/>
      <w:lvlJc w:val="left"/>
    </w:lvl>
    <w:lvl w:ilvl="3" w:tplc="E4DA0844">
      <w:numFmt w:val="decimal"/>
      <w:lvlText w:val=""/>
      <w:lvlJc w:val="left"/>
    </w:lvl>
    <w:lvl w:ilvl="4" w:tplc="953821C0">
      <w:numFmt w:val="decimal"/>
      <w:lvlText w:val=""/>
      <w:lvlJc w:val="left"/>
    </w:lvl>
    <w:lvl w:ilvl="5" w:tplc="18BE6FB2">
      <w:numFmt w:val="decimal"/>
      <w:lvlText w:val=""/>
      <w:lvlJc w:val="left"/>
    </w:lvl>
    <w:lvl w:ilvl="6" w:tplc="8E887FE8">
      <w:numFmt w:val="decimal"/>
      <w:lvlText w:val=""/>
      <w:lvlJc w:val="left"/>
    </w:lvl>
    <w:lvl w:ilvl="7" w:tplc="6A22F21A">
      <w:numFmt w:val="decimal"/>
      <w:lvlText w:val=""/>
      <w:lvlJc w:val="left"/>
    </w:lvl>
    <w:lvl w:ilvl="8" w:tplc="73167BDE">
      <w:numFmt w:val="decimal"/>
      <w:lvlText w:val=""/>
      <w:lvlJc w:val="left"/>
    </w:lvl>
  </w:abstractNum>
  <w:abstractNum w:abstractNumId="2" w15:restartNumberingAfterBreak="0">
    <w:nsid w:val="5B227EED"/>
    <w:multiLevelType w:val="hybridMultilevel"/>
    <w:tmpl w:val="4920C51E"/>
    <w:lvl w:ilvl="0" w:tplc="9E581EAE">
      <w:start w:val="1"/>
      <w:numFmt w:val="bullet"/>
      <w:lvlText w:val="●"/>
      <w:lvlJc w:val="left"/>
      <w:pPr>
        <w:ind w:left="720" w:hanging="360"/>
      </w:pPr>
    </w:lvl>
    <w:lvl w:ilvl="1" w:tplc="81BC9292">
      <w:start w:val="1"/>
      <w:numFmt w:val="bullet"/>
      <w:lvlText w:val="○"/>
      <w:lvlJc w:val="left"/>
      <w:pPr>
        <w:ind w:left="1440" w:hanging="360"/>
      </w:pPr>
    </w:lvl>
    <w:lvl w:ilvl="2" w:tplc="76C6E5A4">
      <w:start w:val="1"/>
      <w:numFmt w:val="bullet"/>
      <w:lvlText w:val="■"/>
      <w:lvlJc w:val="left"/>
      <w:pPr>
        <w:ind w:left="2160" w:hanging="360"/>
      </w:pPr>
    </w:lvl>
    <w:lvl w:ilvl="3" w:tplc="6E4CBB7A">
      <w:start w:val="1"/>
      <w:numFmt w:val="bullet"/>
      <w:lvlText w:val="●"/>
      <w:lvlJc w:val="left"/>
      <w:pPr>
        <w:ind w:left="2880" w:hanging="360"/>
      </w:pPr>
    </w:lvl>
    <w:lvl w:ilvl="4" w:tplc="A6E41238">
      <w:start w:val="1"/>
      <w:numFmt w:val="bullet"/>
      <w:lvlText w:val="○"/>
      <w:lvlJc w:val="left"/>
      <w:pPr>
        <w:ind w:left="3600" w:hanging="360"/>
      </w:pPr>
    </w:lvl>
    <w:lvl w:ilvl="5" w:tplc="51268948">
      <w:start w:val="1"/>
      <w:numFmt w:val="bullet"/>
      <w:lvlText w:val="■"/>
      <w:lvlJc w:val="left"/>
      <w:pPr>
        <w:ind w:left="4320" w:hanging="360"/>
      </w:pPr>
    </w:lvl>
    <w:lvl w:ilvl="6" w:tplc="F83843BA">
      <w:start w:val="1"/>
      <w:numFmt w:val="bullet"/>
      <w:lvlText w:val="●"/>
      <w:lvlJc w:val="left"/>
      <w:pPr>
        <w:ind w:left="5040" w:hanging="360"/>
      </w:pPr>
    </w:lvl>
    <w:lvl w:ilvl="7" w:tplc="AA365272">
      <w:start w:val="1"/>
      <w:numFmt w:val="bullet"/>
      <w:lvlText w:val="●"/>
      <w:lvlJc w:val="left"/>
      <w:pPr>
        <w:ind w:left="5760" w:hanging="360"/>
      </w:pPr>
    </w:lvl>
    <w:lvl w:ilvl="8" w:tplc="71509BF8">
      <w:start w:val="1"/>
      <w:numFmt w:val="bullet"/>
      <w:lvlText w:val="●"/>
      <w:lvlJc w:val="left"/>
      <w:pPr>
        <w:ind w:left="6480" w:hanging="360"/>
      </w:pPr>
    </w:lvl>
  </w:abstractNum>
  <w:num w:numId="1" w16cid:durableId="1447314213">
    <w:abstractNumId w:val="2"/>
    <w:lvlOverride w:ilvl="0">
      <w:startOverride w:val="1"/>
    </w:lvlOverride>
  </w:num>
  <w:num w:numId="2" w16cid:durableId="950362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48"/>
    <w:rsid w:val="00010148"/>
    <w:rsid w:val="002826B5"/>
    <w:rsid w:val="004C0715"/>
    <w:rsid w:val="004C2D6C"/>
    <w:rsid w:val="005B49FD"/>
    <w:rsid w:val="00686037"/>
    <w:rsid w:val="006B52B1"/>
    <w:rsid w:val="00742A12"/>
    <w:rsid w:val="00D7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A128"/>
  <w15:docId w15:val="{FC2B683F-2FB8-4236-989A-86D57165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B2A4A"/>
      <w:sz w:val="25"/>
      <w:szCs w:val="25"/>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jc w:val="center"/>
    </w:pPr>
    <w:rPr>
      <w:b/>
      <w:bCs/>
      <w:color w:val="1B2A4A"/>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20"/>
      <w:jc w:val="center"/>
    </w:pPr>
    <w:rPr>
      <w:i/>
      <w:i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AAE26808E6A2489BF0C9E57447A384" ma:contentTypeVersion="18" ma:contentTypeDescription="Create a new document." ma:contentTypeScope="" ma:versionID="545e8828c7451bc7900a22731be9d228">
  <xsd:schema xmlns:xsd="http://www.w3.org/2001/XMLSchema" xmlns:xs="http://www.w3.org/2001/XMLSchema" xmlns:p="http://schemas.microsoft.com/office/2006/metadata/properties" xmlns:ns2="0fbf0e1f-3b96-4f0a-a3d3-34b01f1c59b1" xmlns:ns3="417c26ed-a27b-415f-ac0f-108c02e63dff" targetNamespace="http://schemas.microsoft.com/office/2006/metadata/properties" ma:root="true" ma:fieldsID="06f522a69913ecc96e046baae0d608c6" ns2:_="" ns3:_="">
    <xsd:import namespace="0fbf0e1f-3b96-4f0a-a3d3-34b01f1c59b1"/>
    <xsd:import namespace="417c26ed-a27b-415f-ac0f-108c02e63df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f0e1f-3b96-4f0a-a3d3-34b01f1c59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bcba50d-8f96-4d49-801c-e1fe5ae705b1}" ma:internalName="TaxCatchAll" ma:showField="CatchAllData" ma:web="0fbf0e1f-3b96-4f0a-a3d3-34b01f1c59b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7c26ed-a27b-415f-ac0f-108c02e63df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27f9c6-a703-4191-b518-20649a5eac15"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fbf0e1f-3b96-4f0a-a3d3-34b01f1c59b1" xsi:nil="true"/>
    <lcf76f155ced4ddcb4097134ff3c332f xmlns="417c26ed-a27b-415f-ac0f-108c02e63d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44D35F-5753-44FD-B3B3-42328DA8C87C}">
  <ds:schemaRefs>
    <ds:schemaRef ds:uri="http://schemas.microsoft.com/sharepoint/v3/contenttype/forms"/>
  </ds:schemaRefs>
</ds:datastoreItem>
</file>

<file path=customXml/itemProps2.xml><?xml version="1.0" encoding="utf-8"?>
<ds:datastoreItem xmlns:ds="http://schemas.openxmlformats.org/officeDocument/2006/customXml" ds:itemID="{C2504082-EE56-4B75-A0F1-8B4204F04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f0e1f-3b96-4f0a-a3d3-34b01f1c59b1"/>
    <ds:schemaRef ds:uri="417c26ed-a27b-415f-ac0f-108c02e63d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B7059-314A-4A0C-A265-A38067602C16}">
  <ds:schemaRefs>
    <ds:schemaRef ds:uri="http://schemas.microsoft.com/office/2006/metadata/properties"/>
    <ds:schemaRef ds:uri="http://schemas.microsoft.com/office/infopath/2007/PartnerControls"/>
    <ds:schemaRef ds:uri="0fbf0e1f-3b96-4f0a-a3d3-34b01f1c59b1"/>
    <ds:schemaRef ds:uri="417c26ed-a27b-415f-ac0f-108c02e63df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2140</Characters>
  <Application>Microsoft Office Word</Application>
  <DocSecurity>0</DocSecurity>
  <Lines>35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Chris Winkler</cp:lastModifiedBy>
  <cp:revision>2</cp:revision>
  <dcterms:created xsi:type="dcterms:W3CDTF">2026-07-20T02:24:00Z</dcterms:created>
  <dcterms:modified xsi:type="dcterms:W3CDTF">2026-07-20T02:24:00Z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0x01010009AAE26808E6A2489BF0C9E57447A384</vt:lpwstr>
  </property>
</Properties>
</file>