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B3F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noProof/>
          <w:color w:val="000000"/>
          <w:sz w:val="22"/>
          <w:szCs w:val="22"/>
        </w:rPr>
        <w:drawing>
          <wp:inline distT="0" distB="0" distL="114300" distR="114300" wp14:anchorId="465C44DD" wp14:editId="5CCAAFCB">
            <wp:extent cx="2929890" cy="1283970"/>
            <wp:effectExtent l="0" t="0" r="0" b="0"/>
            <wp:docPr id="1029"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29" name="image1.png" descr="Text&#10;&#10;Description automatically generated"/>
                    <pic:cNvPicPr preferRelativeResize="0"/>
                  </pic:nvPicPr>
                  <pic:blipFill>
                    <a:blip r:embed="rId6"/>
                    <a:srcRect/>
                    <a:stretch>
                      <a:fillRect/>
                    </a:stretch>
                  </pic:blipFill>
                  <pic:spPr>
                    <a:xfrm>
                      <a:off x="0" y="0"/>
                      <a:ext cx="2929890" cy="1283970"/>
                    </a:xfrm>
                    <a:prstGeom prst="rect">
                      <a:avLst/>
                    </a:prstGeom>
                    <a:ln/>
                  </pic:spPr>
                </pic:pic>
              </a:graphicData>
            </a:graphic>
          </wp:inline>
        </w:drawing>
      </w:r>
    </w:p>
    <w:p w14:paraId="38C745C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4FCD78C0"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sz w:val="22"/>
          <w:szCs w:val="22"/>
        </w:rPr>
        <w:t>Date</w:t>
      </w:r>
    </w:p>
    <w:p w14:paraId="189E4F3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C50E4CB"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Client</w:t>
      </w:r>
    </w:p>
    <w:p w14:paraId="1665F8FF"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610DF96B"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Malcarne Contracting proposes to furnish all material, labor, and equipment necessary to complete the</w:t>
      </w:r>
    </w:p>
    <w:p w14:paraId="70267335"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Arial" w:eastAsia="Arial" w:hAnsi="Arial" w:cs="Arial"/>
          <w:sz w:val="22"/>
          <w:szCs w:val="22"/>
        </w:rPr>
      </w:pPr>
      <w:r>
        <w:rPr>
          <w:rFonts w:ascii="Stymie Lt BT" w:eastAsia="Stymie Lt BT" w:hAnsi="Stymie Lt BT" w:cs="Stymie Lt BT"/>
          <w:color w:val="000000"/>
          <w:sz w:val="22"/>
          <w:szCs w:val="22"/>
        </w:rPr>
        <w:t xml:space="preserve">work outlined in Estimate # </w:t>
      </w:r>
      <w:r>
        <w:rPr>
          <w:rFonts w:ascii="Arial" w:eastAsia="Arial" w:hAnsi="Arial" w:cs="Arial"/>
          <w:sz w:val="22"/>
          <w:szCs w:val="22"/>
        </w:rPr>
        <w:t>6131-R2 detailed below in this contract.</w:t>
      </w:r>
    </w:p>
    <w:p w14:paraId="0E1EA35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486C96B8"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Allowances:</w:t>
      </w:r>
    </w:p>
    <w:p w14:paraId="08DEFC7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w:t>
      </w:r>
      <w:proofErr w:type="gramStart"/>
      <w:r>
        <w:rPr>
          <w:rFonts w:ascii="Stymie Lt BT" w:eastAsia="Stymie Lt BT" w:hAnsi="Stymie Lt BT" w:cs="Stymie Lt BT"/>
          <w:sz w:val="22"/>
          <w:szCs w:val="22"/>
        </w:rPr>
        <w:t xml:space="preserve">1,000  </w:t>
      </w:r>
      <w:r>
        <w:rPr>
          <w:rFonts w:ascii="Stymie Lt BT" w:eastAsia="Stymie Lt BT" w:hAnsi="Stymie Lt BT" w:cs="Stymie Lt BT"/>
          <w:sz w:val="22"/>
          <w:szCs w:val="22"/>
        </w:rPr>
        <w:tab/>
      </w:r>
      <w:proofErr w:type="gramEnd"/>
      <w:r>
        <w:rPr>
          <w:rFonts w:ascii="Stymie Lt BT" w:eastAsia="Stymie Lt BT" w:hAnsi="Stymie Lt BT" w:cs="Stymie Lt BT"/>
          <w:sz w:val="22"/>
          <w:szCs w:val="22"/>
        </w:rPr>
        <w:t>Plumbing fixtures</w:t>
      </w:r>
    </w:p>
    <w:p w14:paraId="6D874E98"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$200</w:t>
      </w:r>
      <w:r>
        <w:rPr>
          <w:rFonts w:ascii="Stymie Lt BT" w:eastAsia="Stymie Lt BT" w:hAnsi="Stymie Lt BT" w:cs="Stymie Lt BT"/>
          <w:sz w:val="22"/>
          <w:szCs w:val="22"/>
        </w:rPr>
        <w:tab/>
      </w:r>
      <w:r>
        <w:rPr>
          <w:rFonts w:ascii="Stymie Lt BT" w:eastAsia="Stymie Lt BT" w:hAnsi="Stymie Lt BT" w:cs="Stymie Lt BT"/>
          <w:sz w:val="22"/>
          <w:szCs w:val="22"/>
        </w:rPr>
        <w:tab/>
        <w:t>Lighting fixtures &amp; switches</w:t>
      </w:r>
    </w:p>
    <w:p w14:paraId="7ADF0B5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$400</w:t>
      </w:r>
      <w:r>
        <w:rPr>
          <w:rFonts w:ascii="Stymie Lt BT" w:eastAsia="Stymie Lt BT" w:hAnsi="Stymie Lt BT" w:cs="Stymie Lt BT"/>
          <w:sz w:val="22"/>
          <w:szCs w:val="22"/>
        </w:rPr>
        <w:tab/>
      </w:r>
      <w:r>
        <w:rPr>
          <w:rFonts w:ascii="Stymie Lt BT" w:eastAsia="Stymie Lt BT" w:hAnsi="Stymie Lt BT" w:cs="Stymie Lt BT"/>
          <w:sz w:val="22"/>
          <w:szCs w:val="22"/>
        </w:rPr>
        <w:tab/>
        <w:t xml:space="preserve">Radiator </w:t>
      </w:r>
    </w:p>
    <w:p w14:paraId="59C3C939"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$300</w:t>
      </w:r>
      <w:r>
        <w:rPr>
          <w:rFonts w:ascii="Stymie Lt BT" w:eastAsia="Stymie Lt BT" w:hAnsi="Stymie Lt BT" w:cs="Stymie Lt BT"/>
          <w:sz w:val="22"/>
          <w:szCs w:val="22"/>
        </w:rPr>
        <w:tab/>
      </w:r>
      <w:r>
        <w:rPr>
          <w:rFonts w:ascii="Stymie Lt BT" w:eastAsia="Stymie Lt BT" w:hAnsi="Stymie Lt BT" w:cs="Stymie Lt BT"/>
          <w:sz w:val="22"/>
          <w:szCs w:val="22"/>
        </w:rPr>
        <w:tab/>
        <w:t>Flooring material allowance</w:t>
      </w:r>
    </w:p>
    <w:p w14:paraId="470B72D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$3,000</w:t>
      </w:r>
      <w:r>
        <w:rPr>
          <w:rFonts w:ascii="Stymie Lt BT" w:eastAsia="Stymie Lt BT" w:hAnsi="Stymie Lt BT" w:cs="Stymie Lt BT"/>
          <w:sz w:val="22"/>
          <w:szCs w:val="22"/>
        </w:rPr>
        <w:tab/>
        <w:t>Door allowance</w:t>
      </w:r>
    </w:p>
    <w:p w14:paraId="1D41617F"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u w:val="single"/>
        </w:rPr>
      </w:pPr>
      <w:r>
        <w:rPr>
          <w:rFonts w:ascii="Stymie Lt BT" w:eastAsia="Stymie Lt BT" w:hAnsi="Stymie Lt BT" w:cs="Stymie Lt BT"/>
          <w:sz w:val="22"/>
          <w:szCs w:val="22"/>
          <w:u w:val="single"/>
        </w:rPr>
        <w:t>$200</w:t>
      </w:r>
      <w:r>
        <w:rPr>
          <w:rFonts w:ascii="Stymie Lt BT" w:eastAsia="Stymie Lt BT" w:hAnsi="Stymie Lt BT" w:cs="Stymie Lt BT"/>
          <w:sz w:val="22"/>
          <w:szCs w:val="22"/>
          <w:u w:val="single"/>
        </w:rPr>
        <w:tab/>
      </w:r>
      <w:r>
        <w:rPr>
          <w:rFonts w:ascii="Stymie Lt BT" w:eastAsia="Stymie Lt BT" w:hAnsi="Stymie Lt BT" w:cs="Stymie Lt BT"/>
          <w:sz w:val="22"/>
          <w:szCs w:val="22"/>
          <w:u w:val="single"/>
        </w:rPr>
        <w:tab/>
        <w:t>Door hardware</w:t>
      </w:r>
    </w:p>
    <w:p w14:paraId="7046123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$5,100</w:t>
      </w:r>
      <w:r>
        <w:rPr>
          <w:rFonts w:ascii="Stymie Lt BT" w:eastAsia="Stymie Lt BT" w:hAnsi="Stymie Lt BT" w:cs="Stymie Lt BT"/>
          <w:sz w:val="22"/>
          <w:szCs w:val="22"/>
        </w:rPr>
        <w:tab/>
        <w:t>Grant total for allowances</w:t>
      </w:r>
    </w:p>
    <w:p w14:paraId="4B36847A"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05851FC1"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NOTE:</w:t>
      </w:r>
    </w:p>
    <w:p w14:paraId="5F1FE403" w14:textId="77777777" w:rsidR="008A4E17" w:rsidRDefault="008A4E17" w:rsidP="008A4E17">
      <w:pPr>
        <w:tabs>
          <w:tab w:val="left" w:pos="-630"/>
        </w:tabs>
        <w:ind w:left="0" w:right="-478" w:hanging="2"/>
        <w:rPr>
          <w:rFonts w:ascii="Stymie Lt BT" w:eastAsia="Stymie Lt BT" w:hAnsi="Stymie Lt BT" w:cs="Stymie Lt BT"/>
          <w:sz w:val="22"/>
          <w:szCs w:val="22"/>
        </w:rPr>
      </w:pPr>
      <w:r>
        <w:rPr>
          <w:rFonts w:ascii="Stymie Lt BT" w:eastAsia="Stymie Lt BT" w:hAnsi="Stymie Lt BT" w:cs="Stymie Lt BT"/>
          <w:sz w:val="22"/>
          <w:szCs w:val="22"/>
        </w:rPr>
        <w:t>Homeowners will obtain any necessary permits needed for the project:</w:t>
      </w:r>
    </w:p>
    <w:p w14:paraId="657B2A11"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All inspections will be billed out separately</w:t>
      </w:r>
    </w:p>
    <w:p w14:paraId="4109CC5B"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2FF19467"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sz w:val="22"/>
          <w:szCs w:val="22"/>
        </w:rPr>
        <w:t>Exclusions: Inspections, Plans, Permits &amp; Landscaping/Arbor Care</w:t>
      </w:r>
    </w:p>
    <w:p w14:paraId="61D708F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180960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r>
        <w:rPr>
          <w:rFonts w:ascii="Stymie Lt BT" w:eastAsia="Stymie Lt BT" w:hAnsi="Stymie Lt BT" w:cs="Stymie Lt BT"/>
          <w:color w:val="000000"/>
          <w:sz w:val="22"/>
          <w:szCs w:val="22"/>
        </w:rPr>
        <w:t>Anticipated start date:</w:t>
      </w:r>
      <w:r>
        <w:rPr>
          <w:rFonts w:ascii="Stymie Lt BT" w:eastAsia="Stymie Lt BT" w:hAnsi="Stymie Lt BT" w:cs="Stymie Lt BT"/>
          <w:sz w:val="22"/>
          <w:szCs w:val="22"/>
        </w:rPr>
        <w:t xml:space="preserve"> September 20, 2021</w:t>
      </w:r>
    </w:p>
    <w:p w14:paraId="0D081BEE"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Anticipated completion date:</w:t>
      </w:r>
      <w:r>
        <w:rPr>
          <w:rFonts w:ascii="Stymie Lt BT" w:eastAsia="Stymie Lt BT" w:hAnsi="Stymie Lt BT" w:cs="Stymie Lt BT"/>
          <w:sz w:val="22"/>
          <w:szCs w:val="22"/>
        </w:rPr>
        <w:t xml:space="preserve"> January 17, 2021 (we are planning on being finished with </w:t>
      </w:r>
      <w:proofErr w:type="gramStart"/>
      <w:r>
        <w:rPr>
          <w:rFonts w:ascii="Stymie Lt BT" w:eastAsia="Stymie Lt BT" w:hAnsi="Stymie Lt BT" w:cs="Stymie Lt BT"/>
          <w:sz w:val="22"/>
          <w:szCs w:val="22"/>
        </w:rPr>
        <w:t>the majority of</w:t>
      </w:r>
      <w:proofErr w:type="gramEnd"/>
      <w:r>
        <w:rPr>
          <w:rFonts w:ascii="Stymie Lt BT" w:eastAsia="Stymie Lt BT" w:hAnsi="Stymie Lt BT" w:cs="Stymie Lt BT"/>
          <w:sz w:val="22"/>
          <w:szCs w:val="22"/>
        </w:rPr>
        <w:t xml:space="preserve"> the work sooner though ordering materials may cause us to be delayed)</w:t>
      </w:r>
    </w:p>
    <w:p w14:paraId="0B24325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6ABBB8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 xml:space="preserve">All of the above work is to be completed in a substantial and workmanlike manner for the sum of </w:t>
      </w:r>
      <w:r>
        <w:rPr>
          <w:rFonts w:ascii="Stymie Lt BT" w:eastAsia="Stymie Lt BT" w:hAnsi="Stymie Lt BT" w:cs="Stymie Lt BT"/>
          <w:b/>
          <w:sz w:val="22"/>
          <w:szCs w:val="22"/>
        </w:rPr>
        <w:t xml:space="preserve">ONE HUNDRED </w:t>
      </w:r>
      <w:proofErr w:type="gramStart"/>
      <w:r>
        <w:rPr>
          <w:rFonts w:ascii="Stymie Lt BT" w:eastAsia="Stymie Lt BT" w:hAnsi="Stymie Lt BT" w:cs="Stymie Lt BT"/>
          <w:b/>
          <w:sz w:val="22"/>
          <w:szCs w:val="22"/>
        </w:rPr>
        <w:t>TWENTY SEVEN</w:t>
      </w:r>
      <w:proofErr w:type="gramEnd"/>
      <w:r>
        <w:rPr>
          <w:rFonts w:ascii="Stymie Lt BT" w:eastAsia="Stymie Lt BT" w:hAnsi="Stymie Lt BT" w:cs="Stymie Lt BT"/>
          <w:b/>
          <w:sz w:val="22"/>
          <w:szCs w:val="22"/>
        </w:rPr>
        <w:t xml:space="preserve"> THOUSAND TWENTY AND 00/100 DOLLARS</w:t>
      </w:r>
      <w:r>
        <w:rPr>
          <w:rFonts w:ascii="Stymie Lt BT" w:eastAsia="Stymie Lt BT" w:hAnsi="Stymie Lt BT" w:cs="Stymie Lt BT"/>
          <w:b/>
          <w:color w:val="000000"/>
          <w:sz w:val="22"/>
          <w:szCs w:val="22"/>
        </w:rPr>
        <w:t xml:space="preserve"> ($</w:t>
      </w:r>
      <w:r>
        <w:rPr>
          <w:rFonts w:ascii="Stymie Lt BT" w:eastAsia="Stymie Lt BT" w:hAnsi="Stymie Lt BT" w:cs="Stymie Lt BT"/>
          <w:b/>
          <w:sz w:val="22"/>
          <w:szCs w:val="22"/>
        </w:rPr>
        <w:t>127,020.00)</w:t>
      </w:r>
      <w:r>
        <w:rPr>
          <w:rFonts w:ascii="Stymie Lt BT" w:eastAsia="Stymie Lt BT" w:hAnsi="Stymie Lt BT" w:cs="Stymie Lt BT"/>
          <w:color w:val="000000"/>
          <w:sz w:val="22"/>
          <w:szCs w:val="22"/>
        </w:rPr>
        <w:t xml:space="preserve"> There will be minor alterations to the contract sum based </w:t>
      </w:r>
      <w:r>
        <w:rPr>
          <w:rFonts w:ascii="Stymie Lt BT" w:eastAsia="Stymie Lt BT" w:hAnsi="Stymie Lt BT" w:cs="Stymie Lt BT"/>
          <w:sz w:val="22"/>
          <w:szCs w:val="22"/>
        </w:rPr>
        <w:t>on changes during construction.</w:t>
      </w:r>
      <w:r>
        <w:rPr>
          <w:rFonts w:ascii="Stymie Lt BT" w:eastAsia="Stymie Lt BT" w:hAnsi="Stymie Lt BT" w:cs="Stymie Lt BT"/>
          <w:color w:val="000000"/>
          <w:sz w:val="22"/>
          <w:szCs w:val="22"/>
        </w:rPr>
        <w:t xml:space="preserve"> Any alterations or deviation of the work described and as above will be executed upon written order for the same and will be added or deducted from the sum quoted in this contract or will be </w:t>
      </w:r>
      <w:r>
        <w:rPr>
          <w:rFonts w:ascii="Stymie Lt BT" w:eastAsia="Stymie Lt BT" w:hAnsi="Stymie Lt BT" w:cs="Stymie Lt BT"/>
          <w:sz w:val="22"/>
          <w:szCs w:val="22"/>
        </w:rPr>
        <w:t>performed</w:t>
      </w:r>
      <w:r>
        <w:rPr>
          <w:rFonts w:ascii="Stymie Lt BT" w:eastAsia="Stymie Lt BT" w:hAnsi="Stymie Lt BT" w:cs="Stymie Lt BT"/>
          <w:color w:val="000000"/>
          <w:sz w:val="22"/>
          <w:szCs w:val="22"/>
        </w:rPr>
        <w:t xml:space="preserve"> on a time and material </w:t>
      </w:r>
      <w:r>
        <w:rPr>
          <w:rFonts w:ascii="Stymie Lt BT" w:eastAsia="Stymie Lt BT" w:hAnsi="Stymie Lt BT" w:cs="Stymie Lt BT"/>
          <w:sz w:val="22"/>
          <w:szCs w:val="22"/>
        </w:rPr>
        <w:t>basis at $125/man/hour</w:t>
      </w:r>
      <w:r>
        <w:rPr>
          <w:rFonts w:ascii="Stymie Lt BT" w:eastAsia="Stymie Lt BT" w:hAnsi="Stymie Lt BT" w:cs="Stymie Lt BT"/>
          <w:color w:val="000000"/>
          <w:sz w:val="22"/>
          <w:szCs w:val="22"/>
        </w:rPr>
        <w:t xml:space="preserve">.  </w:t>
      </w:r>
    </w:p>
    <w:p w14:paraId="0546CD71"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8442AE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Is time of the essence in the completion of this contract?  _____</w:t>
      </w:r>
      <w:proofErr w:type="gramStart"/>
      <w:r>
        <w:rPr>
          <w:rFonts w:ascii="Stymie Lt BT" w:eastAsia="Stymie Lt BT" w:hAnsi="Stymie Lt BT" w:cs="Stymie Lt BT"/>
          <w:color w:val="000000"/>
          <w:sz w:val="22"/>
          <w:szCs w:val="22"/>
        </w:rPr>
        <w:t>Yes  _</w:t>
      </w:r>
      <w:proofErr w:type="gramEnd"/>
      <w:r>
        <w:rPr>
          <w:rFonts w:ascii="Stymie Lt BT" w:eastAsia="Stymie Lt BT" w:hAnsi="Stymie Lt BT" w:cs="Stymie Lt BT"/>
          <w:color w:val="000000"/>
          <w:sz w:val="22"/>
          <w:szCs w:val="22"/>
        </w:rPr>
        <w:t>_</w:t>
      </w:r>
      <w:proofErr w:type="spellStart"/>
      <w:r>
        <w:rPr>
          <w:rFonts w:ascii="Stymie Lt BT" w:eastAsia="Stymie Lt BT" w:hAnsi="Stymie Lt BT" w:cs="Stymie Lt BT"/>
          <w:color w:val="000000"/>
          <w:sz w:val="22"/>
          <w:szCs w:val="22"/>
          <w:u w:val="single"/>
        </w:rPr>
        <w:t>X</w:t>
      </w:r>
      <w:r>
        <w:rPr>
          <w:rFonts w:ascii="Stymie Lt BT" w:eastAsia="Stymie Lt BT" w:hAnsi="Stymie Lt BT" w:cs="Stymie Lt BT"/>
          <w:color w:val="000000"/>
          <w:sz w:val="22"/>
          <w:szCs w:val="22"/>
        </w:rPr>
        <w:t>___No</w:t>
      </w:r>
      <w:proofErr w:type="spellEnd"/>
    </w:p>
    <w:p w14:paraId="3A2E213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6BCA075"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u w:val="single"/>
        </w:rPr>
      </w:pPr>
      <w:r>
        <w:rPr>
          <w:rFonts w:ascii="Stymie Lt BT" w:eastAsia="Stymie Lt BT" w:hAnsi="Stymie Lt BT" w:cs="Stymie Lt BT"/>
          <w:b/>
          <w:color w:val="000000"/>
          <w:sz w:val="22"/>
          <w:szCs w:val="22"/>
          <w:u w:val="single"/>
        </w:rPr>
        <w:t xml:space="preserve">Dates and dollar </w:t>
      </w:r>
      <w:proofErr w:type="gramStart"/>
      <w:r>
        <w:rPr>
          <w:rFonts w:ascii="Stymie Lt BT" w:eastAsia="Stymie Lt BT" w:hAnsi="Stymie Lt BT" w:cs="Stymie Lt BT"/>
          <w:b/>
          <w:color w:val="000000"/>
          <w:sz w:val="22"/>
          <w:szCs w:val="22"/>
          <w:u w:val="single"/>
        </w:rPr>
        <w:t>amounts</w:t>
      </w:r>
      <w:proofErr w:type="gramEnd"/>
      <w:r>
        <w:rPr>
          <w:rFonts w:ascii="Stymie Lt BT" w:eastAsia="Stymie Lt BT" w:hAnsi="Stymie Lt BT" w:cs="Stymie Lt BT"/>
          <w:b/>
          <w:color w:val="000000"/>
          <w:sz w:val="22"/>
          <w:szCs w:val="22"/>
          <w:u w:val="single"/>
        </w:rPr>
        <w:t xml:space="preserve"> of all progress payments:</w:t>
      </w:r>
    </w:p>
    <w:p w14:paraId="5D6476CD" w14:textId="77777777" w:rsidR="008A4E17" w:rsidRDefault="008A4E17" w:rsidP="008A4E17">
      <w:pPr>
        <w:tabs>
          <w:tab w:val="left" w:pos="-630"/>
        </w:tabs>
        <w:ind w:left="0" w:right="-478" w:hanging="2"/>
        <w:rPr>
          <w:rFonts w:ascii="Stymie Lt BT" w:eastAsia="Stymie Lt BT" w:hAnsi="Stymie Lt BT" w:cs="Stymie Lt BT"/>
          <w:b/>
          <w:sz w:val="22"/>
          <w:szCs w:val="22"/>
        </w:rPr>
      </w:pPr>
      <w:r>
        <w:rPr>
          <w:rFonts w:ascii="Stymie Lt BT" w:eastAsia="Stymie Lt BT" w:hAnsi="Stymie Lt BT" w:cs="Stymie Lt BT"/>
          <w:b/>
          <w:sz w:val="22"/>
          <w:szCs w:val="22"/>
        </w:rPr>
        <w:t>Deposit: $20,000.00</w:t>
      </w:r>
    </w:p>
    <w:p w14:paraId="722E8F8E" w14:textId="77777777" w:rsidR="008A4E17" w:rsidRDefault="008A4E17" w:rsidP="008A4E17">
      <w:pPr>
        <w:tabs>
          <w:tab w:val="left" w:pos="-630"/>
        </w:tabs>
        <w:ind w:left="0" w:right="-478" w:hanging="2"/>
        <w:rPr>
          <w:rFonts w:ascii="Stymie Lt BT" w:eastAsia="Stymie Lt BT" w:hAnsi="Stymie Lt BT" w:cs="Stymie Lt BT"/>
          <w:b/>
          <w:sz w:val="22"/>
          <w:szCs w:val="22"/>
        </w:rPr>
      </w:pPr>
      <w:r>
        <w:rPr>
          <w:rFonts w:ascii="Stymie Lt BT" w:eastAsia="Stymie Lt BT" w:hAnsi="Stymie Lt BT" w:cs="Stymie Lt BT"/>
          <w:b/>
          <w:sz w:val="22"/>
          <w:szCs w:val="22"/>
        </w:rPr>
        <w:t>Progress payments will be applied for monthly based on percentage of completion for each project (less the deposit)</w:t>
      </w:r>
    </w:p>
    <w:p w14:paraId="7F4628C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4198482B"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Any balance not paid within thirty (30) days will be subject to a 2% monthly finance charge.</w:t>
      </w:r>
    </w:p>
    <w:p w14:paraId="0A1571AA"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73B64AA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 xml:space="preserve">ALL DEPOSITS RECEIVED FOR WORK NOT YET COMPLETED WILL BE DEPOSITED IN A SEPARATE BANK ACCOUNT NO LATER THAN FIVE (5) BUSINESS DAYS AFTER RECEIPT AT </w:t>
      </w:r>
      <w:r>
        <w:rPr>
          <w:rFonts w:ascii="Stymie Lt BT" w:eastAsia="Stymie Lt BT" w:hAnsi="Stymie Lt BT" w:cs="Stymie Lt BT"/>
          <w:sz w:val="22"/>
          <w:szCs w:val="22"/>
        </w:rPr>
        <w:t>RHINEBECK BANK</w:t>
      </w:r>
      <w:r>
        <w:rPr>
          <w:rFonts w:ascii="Stymie Lt BT" w:eastAsia="Stymie Lt BT" w:hAnsi="Stymie Lt BT" w:cs="Stymie Lt BT"/>
          <w:color w:val="000000"/>
          <w:sz w:val="22"/>
          <w:szCs w:val="22"/>
        </w:rPr>
        <w:t xml:space="preserve">, 6410 </w:t>
      </w:r>
      <w:r>
        <w:rPr>
          <w:rFonts w:ascii="Stymie Lt BT" w:eastAsia="Stymie Lt BT" w:hAnsi="Stymie Lt BT" w:cs="Stymie Lt BT"/>
          <w:sz w:val="22"/>
          <w:szCs w:val="22"/>
        </w:rPr>
        <w:t>MONTGOMERY</w:t>
      </w:r>
      <w:r>
        <w:rPr>
          <w:rFonts w:ascii="Stymie Lt BT" w:eastAsia="Stymie Lt BT" w:hAnsi="Stymie Lt BT" w:cs="Stymie Lt BT"/>
          <w:color w:val="000000"/>
          <w:sz w:val="22"/>
          <w:szCs w:val="22"/>
        </w:rPr>
        <w:t xml:space="preserve"> STREET, RHINEBECK, NY 12572.</w:t>
      </w:r>
    </w:p>
    <w:p w14:paraId="335A652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Note:  We may withdraw this proposal if not accepted within 10 days.</w:t>
      </w:r>
    </w:p>
    <w:p w14:paraId="2DE7281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7FABB0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Respectfully Submitted,</w:t>
      </w:r>
    </w:p>
    <w:p w14:paraId="08E6A563"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Malcarne Contracting</w:t>
      </w:r>
    </w:p>
    <w:p w14:paraId="13637B45"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6A7CB14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4CAAA965"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By_________________________</w:t>
      </w:r>
    </w:p>
    <w:p w14:paraId="4A315A0A"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6257FD0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noProof/>
          <w:color w:val="000000"/>
          <w:sz w:val="22"/>
          <w:szCs w:val="22"/>
        </w:rPr>
        <w:drawing>
          <wp:inline distT="0" distB="0" distL="114300" distR="114300" wp14:anchorId="66C6F2F5" wp14:editId="796396A3">
            <wp:extent cx="2929890" cy="1283970"/>
            <wp:effectExtent l="0" t="0" r="0" b="0"/>
            <wp:docPr id="1030"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30" name="image1.png" descr="Text&#10;&#10;Description automatically generated"/>
                    <pic:cNvPicPr preferRelativeResize="0"/>
                  </pic:nvPicPr>
                  <pic:blipFill>
                    <a:blip r:embed="rId6"/>
                    <a:srcRect/>
                    <a:stretch>
                      <a:fillRect/>
                    </a:stretch>
                  </pic:blipFill>
                  <pic:spPr>
                    <a:xfrm>
                      <a:off x="0" y="0"/>
                      <a:ext cx="2929890" cy="1283970"/>
                    </a:xfrm>
                    <a:prstGeom prst="rect">
                      <a:avLst/>
                    </a:prstGeom>
                    <a:ln/>
                  </pic:spPr>
                </pic:pic>
              </a:graphicData>
            </a:graphic>
          </wp:inline>
        </w:drawing>
      </w:r>
    </w:p>
    <w:p w14:paraId="64922B9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569F0EFB"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2F0E85D5"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p>
    <w:p w14:paraId="5B30FD44"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p>
    <w:p w14:paraId="0170FF16"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r>
        <w:rPr>
          <w:rFonts w:ascii="Stymie Lt BT" w:eastAsia="Stymie Lt BT" w:hAnsi="Stymie Lt BT" w:cs="Stymie Lt BT"/>
          <w:b/>
          <w:color w:val="000000"/>
          <w:sz w:val="22"/>
          <w:szCs w:val="22"/>
        </w:rPr>
        <w:t>ACCEPTANCE</w:t>
      </w:r>
    </w:p>
    <w:p w14:paraId="66F69940"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p>
    <w:p w14:paraId="1D62172D"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p>
    <w:p w14:paraId="571FE001" w14:textId="77777777" w:rsidR="008A4E17" w:rsidRDefault="008A4E17" w:rsidP="008A4E17">
      <w:pPr>
        <w:pBdr>
          <w:top w:val="nil"/>
          <w:left w:val="nil"/>
          <w:bottom w:val="nil"/>
          <w:right w:val="nil"/>
          <w:between w:val="nil"/>
        </w:pBdr>
        <w:tabs>
          <w:tab w:val="left" w:pos="-630"/>
        </w:tabs>
        <w:spacing w:line="240" w:lineRule="auto"/>
        <w:ind w:left="0" w:right="-478" w:hanging="2"/>
        <w:jc w:val="center"/>
        <w:rPr>
          <w:rFonts w:ascii="Stymie Lt BT" w:eastAsia="Stymie Lt BT" w:hAnsi="Stymie Lt BT" w:cs="Stymie Lt BT"/>
          <w:color w:val="000000"/>
          <w:sz w:val="22"/>
          <w:szCs w:val="22"/>
        </w:rPr>
      </w:pPr>
    </w:p>
    <w:p w14:paraId="7CE16B37"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ab/>
        <w:t xml:space="preserve">Malcarne Contracting is hereby authorized to furnish all materials, equipment, and labor required to complete the work described in the above proposal, for which the undersigned agrees to pay the amount in the said proposal according to the terms thereof. </w:t>
      </w:r>
    </w:p>
    <w:p w14:paraId="6EDB098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sz w:val="22"/>
          <w:szCs w:val="22"/>
        </w:rPr>
      </w:pPr>
    </w:p>
    <w:p w14:paraId="640A47B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 xml:space="preserve">Malcarne Contracting is authorized to obtain </w:t>
      </w:r>
      <w:proofErr w:type="gramStart"/>
      <w:r>
        <w:rPr>
          <w:rFonts w:ascii="Stymie Lt BT" w:eastAsia="Stymie Lt BT" w:hAnsi="Stymie Lt BT" w:cs="Stymie Lt BT"/>
          <w:color w:val="000000"/>
          <w:sz w:val="22"/>
          <w:szCs w:val="22"/>
        </w:rPr>
        <w:t>any and all</w:t>
      </w:r>
      <w:proofErr w:type="gramEnd"/>
      <w:r>
        <w:rPr>
          <w:rFonts w:ascii="Stymie Lt BT" w:eastAsia="Stymie Lt BT" w:hAnsi="Stymie Lt BT" w:cs="Stymie Lt BT"/>
          <w:color w:val="000000"/>
          <w:sz w:val="22"/>
          <w:szCs w:val="22"/>
        </w:rPr>
        <w:t xml:space="preserve"> necessary variances and permits pertaining to the scope of the project outlined in this proposal and attachments. </w:t>
      </w:r>
    </w:p>
    <w:p w14:paraId="796DAA5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7F2DBA27"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Contractor warrants all work for a period of 12 months following substantial completion.</w:t>
      </w:r>
    </w:p>
    <w:p w14:paraId="184B5A7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DDB2BAE"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IF FOR ANY REASON THE UNDERSIGNED WANTS TO CANCEL THE CONTRACT, MALCARNE CONTRACTING MUST RECEIVE THE REQUEST IN WRITING WITHIN THREE BUSINESS DAYS OF THE ACCEPTANCE DATE.  (IN REAL EMERGENCY SITUATIONS, THE THREE (3) DAY NOTICE CAN BE WAIVED).</w:t>
      </w:r>
    </w:p>
    <w:p w14:paraId="7C276383"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E21865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372C554F"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3AD18207"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2762794"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b/>
          <w:color w:val="000000"/>
          <w:sz w:val="22"/>
          <w:szCs w:val="22"/>
        </w:rPr>
        <w:t xml:space="preserve">Signature _____________________________________________ </w:t>
      </w:r>
    </w:p>
    <w:p w14:paraId="59D914DB"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7802095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12C80FC"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b/>
          <w:color w:val="000000"/>
          <w:sz w:val="22"/>
          <w:szCs w:val="22"/>
        </w:rPr>
        <w:t>Date_______________________________</w:t>
      </w:r>
    </w:p>
    <w:p w14:paraId="235CF022"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3F74FEC0"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065DEC26"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b/>
          <w:color w:val="000000"/>
          <w:sz w:val="22"/>
          <w:szCs w:val="22"/>
        </w:rPr>
        <w:t>Print Name: __________________________________________</w:t>
      </w:r>
    </w:p>
    <w:p w14:paraId="5C39283F"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17C9ECCE"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p>
    <w:p w14:paraId="388E4E3D" w14:textId="77777777" w:rsidR="008A4E17" w:rsidRDefault="008A4E17" w:rsidP="008A4E17">
      <w:pPr>
        <w:pBdr>
          <w:top w:val="nil"/>
          <w:left w:val="nil"/>
          <w:bottom w:val="nil"/>
          <w:right w:val="nil"/>
          <w:between w:val="nil"/>
        </w:pBdr>
        <w:tabs>
          <w:tab w:val="left" w:pos="-630"/>
        </w:tabs>
        <w:spacing w:line="240" w:lineRule="auto"/>
        <w:ind w:left="0" w:right="-478" w:hanging="2"/>
        <w:rPr>
          <w:rFonts w:ascii="Stymie Lt BT" w:eastAsia="Stymie Lt BT" w:hAnsi="Stymie Lt BT" w:cs="Stymie Lt BT"/>
          <w:color w:val="000000"/>
          <w:sz w:val="22"/>
          <w:szCs w:val="22"/>
        </w:rPr>
      </w:pPr>
      <w:r>
        <w:rPr>
          <w:rFonts w:ascii="Stymie Lt BT" w:eastAsia="Stymie Lt BT" w:hAnsi="Stymie Lt BT" w:cs="Stymie Lt BT"/>
          <w:color w:val="000000"/>
          <w:sz w:val="22"/>
          <w:szCs w:val="22"/>
        </w:rPr>
        <w:t>“The contractor or subcontractor who performs on the contract or the materialman who provides home improvement goods or services and is not paid may have a claim against the owner which may be enforced against the property in accordance with the applicable lien laws.  Any contractor, subcontractor, or materialman who provides home improvement good or services pursuant to your home improvement contract and who is not paid may have a valid legal claim against your property known as a mechanic’s lien. Any mechanic’s lien filed against your property may be discharged.  Payment of the agreed-upon price under the home improvement contract prior to filing of a mechanic’s lien may invalidate such lien.  The owner may contact an attorney to determine his rights to discharge a mechanic’s lien.”</w:t>
      </w:r>
    </w:p>
    <w:p w14:paraId="2455F559" w14:textId="77777777" w:rsidR="00892892" w:rsidRDefault="00892892">
      <w:pPr>
        <w:ind w:left="0" w:hanging="2"/>
      </w:pPr>
    </w:p>
    <w:sectPr w:rsidR="00892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D172" w14:textId="77777777" w:rsidR="00331684" w:rsidRDefault="00331684" w:rsidP="008A4E17">
      <w:pPr>
        <w:spacing w:line="240" w:lineRule="auto"/>
        <w:ind w:left="0" w:hanging="2"/>
      </w:pPr>
      <w:r>
        <w:separator/>
      </w:r>
    </w:p>
  </w:endnote>
  <w:endnote w:type="continuationSeparator" w:id="0">
    <w:p w14:paraId="0CA3B337" w14:textId="77777777" w:rsidR="00331684" w:rsidRDefault="00331684" w:rsidP="008A4E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ymie Lt BT">
    <w:altName w:val="Calibri"/>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C849F" w14:textId="77777777" w:rsidR="00331684" w:rsidRDefault="00331684" w:rsidP="008A4E17">
      <w:pPr>
        <w:spacing w:line="240" w:lineRule="auto"/>
        <w:ind w:left="0" w:hanging="2"/>
      </w:pPr>
      <w:r>
        <w:separator/>
      </w:r>
    </w:p>
  </w:footnote>
  <w:footnote w:type="continuationSeparator" w:id="0">
    <w:p w14:paraId="5BC26D26" w14:textId="77777777" w:rsidR="00331684" w:rsidRDefault="00331684" w:rsidP="008A4E17">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ED"/>
    <w:rsid w:val="00331684"/>
    <w:rsid w:val="004F3FC9"/>
    <w:rsid w:val="00892892"/>
    <w:rsid w:val="008A4E17"/>
    <w:rsid w:val="00B11BED"/>
    <w:rsid w:val="00F411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133B1BA-086B-4322-B9C9-B434E045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E17"/>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E17"/>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heme="minorBidi"/>
      <w:position w:val="0"/>
      <w:sz w:val="22"/>
      <w:szCs w:val="22"/>
      <w:lang w:eastAsia="zh-CN"/>
    </w:rPr>
  </w:style>
  <w:style w:type="character" w:customStyle="1" w:styleId="HeaderChar">
    <w:name w:val="Header Char"/>
    <w:basedOn w:val="DefaultParagraphFont"/>
    <w:link w:val="Header"/>
    <w:uiPriority w:val="99"/>
    <w:rsid w:val="008A4E17"/>
  </w:style>
  <w:style w:type="paragraph" w:styleId="Footer">
    <w:name w:val="footer"/>
    <w:basedOn w:val="Normal"/>
    <w:link w:val="FooterChar"/>
    <w:uiPriority w:val="99"/>
    <w:unhideWhenUsed/>
    <w:rsid w:val="008A4E17"/>
    <w:pPr>
      <w:tabs>
        <w:tab w:val="center" w:pos="4680"/>
        <w:tab w:val="right" w:pos="9360"/>
      </w:tabs>
      <w:suppressAutoHyphens w:val="0"/>
      <w:spacing w:line="240" w:lineRule="auto"/>
      <w:ind w:leftChars="0" w:left="0" w:firstLineChars="0" w:firstLine="0"/>
      <w:textDirection w:val="lrTb"/>
      <w:textAlignment w:val="auto"/>
      <w:outlineLvl w:val="9"/>
    </w:pPr>
    <w:rPr>
      <w:rFonts w:asciiTheme="minorHAnsi" w:eastAsiaTheme="minorEastAsia" w:hAnsiTheme="minorHAnsi" w:cstheme="minorBidi"/>
      <w:position w:val="0"/>
      <w:sz w:val="22"/>
      <w:szCs w:val="22"/>
      <w:lang w:eastAsia="zh-CN"/>
    </w:rPr>
  </w:style>
  <w:style w:type="character" w:customStyle="1" w:styleId="FooterChar">
    <w:name w:val="Footer Char"/>
    <w:basedOn w:val="DefaultParagraphFont"/>
    <w:link w:val="Footer"/>
    <w:uiPriority w:val="99"/>
    <w:rsid w:val="008A4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malcarne</dc:creator>
  <cp:keywords/>
  <dc:description/>
  <cp:lastModifiedBy>caleb malcarne</cp:lastModifiedBy>
  <cp:revision>2</cp:revision>
  <dcterms:created xsi:type="dcterms:W3CDTF">2022-09-05T16:11:00Z</dcterms:created>
  <dcterms:modified xsi:type="dcterms:W3CDTF">2022-09-05T16:11:00Z</dcterms:modified>
</cp:coreProperties>
</file>