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15:00:22 </w:t>
      </w:r>
      <w:r>
        <w:rPr>
          <w:color w:val="000000"/>
        </w:rPr>
        <w:t xml:space="preserve">] </w:t>
      </w:r>
      <w:r>
        <w:rPr>
          <w:color w:val="000000"/>
        </w:rPr>
        <w:t xml:space="preserve">Triple </w:t>
      </w:r>
      <w:r>
        <w:rPr>
          <w:color w:val="BD39B6"/>
        </w:rPr>
        <w:t xml:space="preserve">asesinato </w:t>
      </w:r>
      <w:r>
        <w:rPr>
          <w:color w:val="48CC5B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01B8B1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1B8B1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BD39B6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D39B6"/>
        </w:rPr>
        <w:t xml:space="preserve">propios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BD39B6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al </w:t>
      </w:r>
      <w:r>
        <w:rPr>
          <w:color w:val="BD39B6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BD39B6"/>
        </w:rPr>
        <w:t xml:space="preserve">tiroteado </w:t>
      </w:r>
      <w:r>
        <w:rPr>
          <w:color w:val="000000"/>
        </w:rPr>
        <w:t xml:space="preserve">. </w:t>
      </w:r>
      <w:r>
        <w:rPr>
          <w:color w:val="BD39B6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BD39B6"/>
        </w:rPr>
        <w:t xml:space="preserve">Buenas </w:t>
      </w:r>
      <w:r>
        <w:rPr>
          <w:color w:val="BD39B6"/>
        </w:rPr>
        <w:t xml:space="preserve">tardes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000000"/>
        </w:rPr>
        <w:t xml:space="preserve">no </w:t>
      </w:r>
      <w:r>
        <w:rPr>
          <w:color w:val="01B8B1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01B8B1"/>
        </w:rPr>
        <w:t xml:space="preserve">extremo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01B8B1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equipos </w:t>
      </w:r>
      <w:r>
        <w:rPr>
          <w:color w:val="000000"/>
        </w:rPr>
        <w:t xml:space="preserve">de </w:t>
      </w:r>
      <w:r>
        <w:rPr>
          <w:color w:val="01B8B1"/>
        </w:rPr>
        <w:t xml:space="preserve">salvamento </w:t>
      </w:r>
      <w:r>
        <w:rPr>
          <w:color w:val="BD39B6"/>
        </w:rPr>
        <w:t xml:space="preserve">siguen </w:t>
      </w:r>
      <w:r>
        <w:rPr>
          <w:color w:val="000000"/>
        </w:rPr>
        <w:t xml:space="preserve">abriéndose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BD39B6"/>
        </w:rPr>
        <w:t xml:space="preserve">pueblos </w:t>
      </w:r>
      <w:r>
        <w:rPr>
          <w:color w:val="01B8B1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D39B6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D39B6"/>
        </w:rPr>
        <w:t xml:space="preserve">buscan </w:t>
      </w:r>
      <w:r>
        <w:rPr>
          <w:color w:val="BD39B6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D39B6"/>
        </w:rPr>
        <w:t xml:space="preserve">ciudadano </w:t>
      </w:r>
      <w:r>
        <w:rPr>
          <w:color w:val="BD39B6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D39B6"/>
        </w:rPr>
        <w:t xml:space="preserve">semana </w:t>
      </w:r>
      <w:r>
        <w:rPr>
          <w:color w:val="000000"/>
        </w:rPr>
        <w:t xml:space="preserve">en </w:t>
      </w:r>
      <w:r>
        <w:rPr>
          <w:color w:val="BD39B6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BD39B6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D39B6"/>
        </w:rPr>
        <w:t xml:space="preserve">ampliado </w:t>
      </w:r>
      <w:r>
        <w:rPr>
          <w:color w:val="000000"/>
        </w:rPr>
        <w:t xml:space="preserve">el </w:t>
      </w:r>
      <w:r>
        <w:rPr>
          <w:color w:val="48CC5B"/>
        </w:rPr>
        <w:t xml:space="preserve">radio </w:t>
      </w:r>
      <w:r>
        <w:rPr>
          <w:color w:val="000000"/>
        </w:rPr>
        <w:t xml:space="preserve">de </w:t>
      </w:r>
      <w:r>
        <w:rPr>
          <w:color w:val="BD39B6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BD39B6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BD39B6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48CC5B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1B8B1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BD39B6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01B8B1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que </w:t>
      </w:r>
      <w:r>
        <w:rPr>
          <w:color w:val="BD39B6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1B8B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BD39B6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48CC5B"/>
        </w:rPr>
        <w:t xml:space="preserve">Menor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9DE724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D39B6"/>
        </w:rPr>
        <w:t xml:space="preserve">tardar </w:t>
      </w:r>
      <w:r>
        <w:rPr>
          <w:color w:val="52D3C3"/>
        </w:rPr>
        <w:t xml:space="preserve">muchísimo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