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11" w:rsidRDefault="00825B8F">
      <w:pPr>
        <w:pStyle w:val="Heading1"/>
      </w:pPr>
      <w:r>
        <w:t>Customer Churn Prediction - Stakeholder Report</w:t>
      </w:r>
    </w:p>
    <w:p w:rsidR="00825B8F" w:rsidRDefault="00825B8F"/>
    <w:p w:rsidR="00776A11" w:rsidRDefault="00825B8F">
      <w:r>
        <w:t>1. Executive Summary</w:t>
      </w:r>
      <w:r>
        <w:br/>
        <w:t xml:space="preserve">This analysis examines customer churn using historical data to identify patterns, predict which customers are most likely to leave, and suggest business strategies to improve retention. </w:t>
      </w:r>
      <w:r>
        <w:t>We developed and evaluated a Random Forest model, achieving a recall rate of over 80% after threshold tuning, meaning we can identify 8 out of 10 customers likely to churn.</w:t>
      </w:r>
    </w:p>
    <w:p w:rsidR="00825B8F" w:rsidRDefault="00825B8F"/>
    <w:p w:rsidR="00776A11" w:rsidRDefault="00825B8F">
      <w:r>
        <w:t>2. Key Findings &amp; Patterns</w:t>
      </w:r>
      <w:r>
        <w:br/>
        <w:t>- High monthly charges, low tenure, and month-to-month c</w:t>
      </w:r>
      <w:r>
        <w:t>ontracts are strong churn indicators.</w:t>
      </w:r>
      <w:r>
        <w:br/>
        <w:t>- Customers without extra services (like online security, tech support) churn more often.</w:t>
      </w:r>
      <w:r>
        <w:br/>
        <w:t>- Those with long-term contracts and higher tenure tend to stay.</w:t>
      </w:r>
      <w:r>
        <w:br/>
        <w:t>- Churn rate overall is significant enough to impact revenue if</w:t>
      </w:r>
      <w:r>
        <w:t xml:space="preserve"> unaddressed.</w:t>
      </w:r>
    </w:p>
    <w:p w:rsidR="00825B8F" w:rsidRDefault="00825B8F"/>
    <w:p w:rsidR="00776A11" w:rsidRDefault="00825B8F">
      <w:r>
        <w:t>3. Model Performance</w:t>
      </w:r>
      <w:r>
        <w:br/>
        <w:t>Two versions of the Random Forest model were tested:</w:t>
      </w:r>
      <w:r>
        <w:br/>
        <w:t>- Baseline: Accuracy ~60%, Precision ~0.554, Recall ~0.672, ROC-AUC ~0.620.</w:t>
      </w:r>
      <w:r>
        <w:br/>
        <w:t>- After threshold tuning: Accuracy dropped slightly to ~55%, Precision ~0.493, Recall ~0.806</w:t>
      </w:r>
      <w:r>
        <w:t>.</w:t>
      </w:r>
      <w:r>
        <w:br/>
        <w:t>The tuned model prioritizes catching as many churners as possible, which is valuable for retention campaigns.</w:t>
      </w:r>
    </w:p>
    <w:p w:rsidR="00825B8F" w:rsidRDefault="00825B8F"/>
    <w:p w:rsidR="00776A11" w:rsidRDefault="00825B8F">
      <w:r>
        <w:t>4. Business Translation</w:t>
      </w:r>
      <w:r>
        <w:br/>
        <w:t>For every 100 customers flagged by the model:</w:t>
      </w:r>
      <w:r>
        <w:br/>
        <w:t>- Around 49 will actually churn.</w:t>
      </w:r>
      <w:r>
        <w:br/>
        <w:t xml:space="preserve">- 51 will be false positives (they would </w:t>
      </w:r>
      <w:r>
        <w:t>have stayed).</w:t>
      </w:r>
      <w:r>
        <w:br/>
        <w:t>This means campaigns will contact some customers who wouldn't have left, but the trade-off is preventing more actual churners from leaving.</w:t>
      </w:r>
    </w:p>
    <w:p w:rsidR="00825B8F" w:rsidRDefault="00825B8F"/>
    <w:p w:rsidR="00776A11" w:rsidRDefault="00825B8F">
      <w:bookmarkStart w:id="0" w:name="_GoBack"/>
      <w:bookmarkEnd w:id="0"/>
      <w:r>
        <w:t>5. Business Implications</w:t>
      </w:r>
      <w:r>
        <w:br/>
        <w:t>- Retention Campaigns: Focus on customers with high churn probability, especi</w:t>
      </w:r>
      <w:r>
        <w:t>ally those with month-to-month contracts.</w:t>
      </w:r>
      <w:r>
        <w:br/>
        <w:t>- Pricing Strategy: Consider incentives for high-risk customers with high monthly charges.</w:t>
      </w:r>
      <w:r>
        <w:br/>
        <w:t>- Service Bundling: Offer add-ons like tech support or streaming to increase stickiness.</w:t>
      </w:r>
      <w:r>
        <w:br/>
        <w:t>- Customer Experience: Improve sup</w:t>
      </w:r>
      <w:r>
        <w:t>port and engagement for customers with low tenure.</w:t>
      </w:r>
      <w:r>
        <w:br/>
        <w:t>- Revenue Impact: Reducing churn even by 10% can significantly improve yearly revenue.</w:t>
      </w:r>
    </w:p>
    <w:sectPr w:rsidR="00776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A11"/>
    <w:rsid w:val="00825B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153CD"/>
  <w14:defaultImageDpi w14:val="300"/>
  <w15:docId w15:val="{2C83BE18-2757-4D65-8D8F-303ED8D3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22DEDC-5156-4A23-8FC5-E2ADCD84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2025-08-12T02:04:00Z</dcterms:modified>
  <cp:category/>
</cp:coreProperties>
</file>