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61F2" w14:textId="5A1C00CC" w:rsidR="009F2CBF" w:rsidRPr="009F2CBF" w:rsidRDefault="009F2CBF" w:rsidP="009F2CBF">
      <w:pPr>
        <w:jc w:val="right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9F2CBF">
        <w:rPr>
          <w:rFonts w:eastAsia="Times New Roman" w:cstheme="minorHAnsi"/>
          <w:b/>
          <w:bCs/>
          <w:sz w:val="22"/>
          <w:szCs w:val="22"/>
          <w:lang w:val="pt-BR"/>
        </w:rPr>
        <w:t>Calebe Rodrigues Rolim - 2221533</w:t>
      </w:r>
    </w:p>
    <w:p w14:paraId="08140D63" w14:textId="77777777" w:rsidR="009F2CBF" w:rsidRDefault="009F2CBF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</w:p>
    <w:p w14:paraId="30FD9F36" w14:textId="7B02A417" w:rsidR="007E50D0" w:rsidRPr="009F2CBF" w:rsidRDefault="007E50D0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ATIVIDADE </w:t>
      </w:r>
      <w:r w:rsidR="006E7BA9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2</w:t>
      </w: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: </w:t>
      </w:r>
      <w:r w:rsidR="00CD08D2" w:rsidRPr="00CD08D2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TEOREMA DA BISSETRIZ INTERNA E EXTERNA</w:t>
      </w:r>
    </w:p>
    <w:p w14:paraId="2EE55ABD" w14:textId="6AE0A464" w:rsidR="00377469" w:rsidRPr="00CD08D2" w:rsidRDefault="00CD08D2" w:rsidP="00377469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CD08D2">
        <w:rPr>
          <w:rFonts w:eastAsia="Times New Roman" w:cstheme="minorHAnsi"/>
          <w:sz w:val="22"/>
          <w:szCs w:val="22"/>
          <w:lang w:val="pt-BR"/>
        </w:rPr>
        <w:t xml:space="preserve">Parte </w:t>
      </w:r>
      <w:r w:rsidR="00D31889">
        <w:rPr>
          <w:rFonts w:eastAsia="Times New Roman" w:cstheme="minorHAnsi"/>
          <w:sz w:val="22"/>
          <w:szCs w:val="22"/>
          <w:lang w:val="pt-BR"/>
        </w:rPr>
        <w:t>B</w:t>
      </w:r>
      <w:r w:rsidRPr="00CD08D2">
        <w:rPr>
          <w:rFonts w:eastAsia="Times New Roman" w:cstheme="minorHAnsi"/>
          <w:sz w:val="22"/>
          <w:szCs w:val="22"/>
          <w:lang w:val="pt-BR"/>
        </w:rPr>
        <w:t xml:space="preserve"> – TEOREMA DA BISSETRIZ </w:t>
      </w:r>
      <w:r w:rsidR="00D31889">
        <w:rPr>
          <w:rFonts w:eastAsia="Times New Roman" w:cstheme="minorHAnsi"/>
          <w:sz w:val="22"/>
          <w:szCs w:val="22"/>
          <w:lang w:val="pt-BR"/>
        </w:rPr>
        <w:t>EX</w:t>
      </w:r>
      <w:r w:rsidRPr="00CD08D2">
        <w:rPr>
          <w:rFonts w:eastAsia="Times New Roman" w:cstheme="minorHAnsi"/>
          <w:sz w:val="22"/>
          <w:szCs w:val="22"/>
          <w:lang w:val="pt-BR"/>
        </w:rPr>
        <w:t>TERNA</w:t>
      </w:r>
    </w:p>
    <w:p w14:paraId="04565219" w14:textId="33EF70DD" w:rsidR="008B6EA8" w:rsidRDefault="00377469" w:rsidP="00377469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u w:val="single"/>
          <w:lang w:val="pt-BR"/>
        </w:rPr>
      </w:pPr>
      <w:r w:rsidRPr="00377469">
        <w:rPr>
          <w:noProof/>
        </w:rPr>
        <w:drawing>
          <wp:anchor distT="0" distB="0" distL="114300" distR="114300" simplePos="0" relativeHeight="251660288" behindDoc="0" locked="0" layoutInCell="1" allowOverlap="1" wp14:anchorId="026FE875" wp14:editId="582D2E5B">
            <wp:simplePos x="0" y="0"/>
            <wp:positionH relativeFrom="margin">
              <wp:posOffset>293573</wp:posOffset>
            </wp:positionH>
            <wp:positionV relativeFrom="paragraph">
              <wp:posOffset>347980</wp:posOffset>
            </wp:positionV>
            <wp:extent cx="4698365" cy="2126615"/>
            <wp:effectExtent l="0" t="0" r="635" b="0"/>
            <wp:wrapSquare wrapText="bothSides"/>
            <wp:docPr id="6" name="Picture 6" descr="https://lh4.googleusercontent.com/Ee5dio8A3zRSFxf0va0fLYUXYT8mW69NvpJSl2xTX6pqylqTE0bf0X1Aiz2nmC9zohe0qiEp0SLrCBvRDdGX8RjxHcrZ6E56BeZldmcX4uknEeIF9ULbnWrV6zHVkldY9zZKSg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Ee5dio8A3zRSFxf0va0fLYUXYT8mW69NvpJSl2xTX6pqylqTE0bf0X1Aiz2nmC9zohe0qiEp0SLrCBvRDdGX8RjxHcrZ6E56BeZldmcX4uknEeIF9ULbnWrV6zHVkldY9zZKSgU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8D2" w:rsidRPr="00F60E5D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>Hipótese</w:t>
      </w:r>
      <w:r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 xml:space="preserve">, </w:t>
      </w:r>
      <w:r w:rsidR="00CD08D2" w:rsidRPr="00F60E5D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 xml:space="preserve">Tese </w:t>
      </w:r>
      <w:r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 xml:space="preserve">e </w:t>
      </w:r>
      <w:r w:rsidR="00CD08D2" w:rsidRPr="00377469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 xml:space="preserve">Demonstração do Teorema da Bissetriz </w:t>
      </w:r>
      <w:r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>Ex</w:t>
      </w:r>
      <w:r w:rsidR="00CD08D2" w:rsidRPr="00377469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>terna:</w:t>
      </w:r>
    </w:p>
    <w:p w14:paraId="7BBD44D1" w14:textId="76CD1018" w:rsidR="00377469" w:rsidRPr="00377469" w:rsidRDefault="00377469" w:rsidP="00377469">
      <w:pPr>
        <w:rPr>
          <w:rFonts w:ascii="Times New Roman" w:eastAsia="Times New Roman" w:hAnsi="Times New Roman" w:cs="Times New Roman"/>
          <w:lang w:val="pt-BR"/>
        </w:rPr>
      </w:pPr>
      <w:r w:rsidRPr="00377469">
        <w:rPr>
          <w:rFonts w:ascii="Times New Roman" w:eastAsia="Times New Roman" w:hAnsi="Times New Roman" w:cs="Times New Roman"/>
        </w:rPr>
        <w:fldChar w:fldCharType="begin"/>
      </w:r>
      <w:r w:rsidRPr="00377469">
        <w:rPr>
          <w:rFonts w:ascii="Times New Roman" w:eastAsia="Times New Roman" w:hAnsi="Times New Roman" w:cs="Times New Roman"/>
          <w:lang w:val="pt-BR"/>
        </w:rPr>
        <w:instrText xml:space="preserve"> INCLUDEPICTURE "https://lh4.googleusercontent.com/Ee5dio8A3zRSFxf0va0fLYUXYT8mW69NvpJSl2xTX6pqylqTE0bf0X1Aiz2nmC9zohe0qiEp0SLrCBvRDdGX8RjxHcrZ6E56BeZldmcX4uknEeIF9ULbnWrV6zHVkldY9zZKSgUy" \* MERGEFORMATINET </w:instrText>
      </w:r>
      <w:r w:rsidRPr="00377469">
        <w:rPr>
          <w:rFonts w:ascii="Times New Roman" w:eastAsia="Times New Roman" w:hAnsi="Times New Roman" w:cs="Times New Roman"/>
        </w:rPr>
        <w:fldChar w:fldCharType="end"/>
      </w:r>
    </w:p>
    <w:p w14:paraId="61A4C5F9" w14:textId="72C2F8CC" w:rsidR="00E60140" w:rsidRDefault="00E60140" w:rsidP="00E60140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3C17EC69" w14:textId="0A494349" w:rsidR="00E60140" w:rsidRPr="00E60140" w:rsidRDefault="00E60140" w:rsidP="00E60140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59EA4D58" w14:textId="77777777" w:rsidR="00E60140" w:rsidRDefault="00E60140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5905A284" w14:textId="77777777" w:rsidR="00E60140" w:rsidRDefault="00E60140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4A4B4485" w14:textId="16021784" w:rsidR="00E60140" w:rsidRDefault="00377469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sz w:val="22"/>
          <w:szCs w:val="22"/>
          <w:lang w:val="pt-BR"/>
        </w:rPr>
        <w:br/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59673871" w14:textId="77777777" w:rsidR="00F74475" w:rsidRDefault="00CD08D2" w:rsidP="00377469">
      <w:pPr>
        <w:pStyle w:val="NormalWeb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 w:rsidRPr="00377469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Enunciado: </w:t>
      </w:r>
    </w:p>
    <w:p w14:paraId="177DB789" w14:textId="4397D29C" w:rsidR="00377469" w:rsidRPr="00377469" w:rsidRDefault="00377469" w:rsidP="00F7447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pt-BR"/>
        </w:rPr>
      </w:pPr>
      <w:r w:rsidRPr="00377469">
        <w:rPr>
          <w:rFonts w:asciiTheme="minorHAnsi" w:hAnsiTheme="minorHAnsi" w:cstheme="minorHAnsi"/>
          <w:sz w:val="22"/>
          <w:szCs w:val="22"/>
          <w:lang w:val="pt-BR"/>
        </w:rPr>
        <w:t xml:space="preserve">Em qualquer triângulo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ABC</m:t>
        </m:r>
      </m:oMath>
      <w:r w:rsidRPr="00377469">
        <w:rPr>
          <w:rFonts w:asciiTheme="minorHAnsi" w:hAnsiTheme="minorHAnsi" w:cstheme="minorHAnsi"/>
          <w:sz w:val="22"/>
          <w:szCs w:val="22"/>
          <w:lang w:val="pt-BR"/>
        </w:rPr>
        <w:t xml:space="preserve">, a bissetriz do ângulo externo no vértice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A</m:t>
        </m:r>
      </m:oMath>
      <w:r w:rsidRPr="00377469">
        <w:rPr>
          <w:rFonts w:asciiTheme="minorHAnsi" w:hAnsiTheme="minorHAnsi" w:cstheme="minorHAnsi"/>
          <w:sz w:val="22"/>
          <w:szCs w:val="22"/>
          <w:lang w:val="pt-BR"/>
        </w:rPr>
        <w:t xml:space="preserve"> divide o prolongamento</w:t>
      </w:r>
      <w:r w:rsidR="00F74475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377469">
        <w:rPr>
          <w:rFonts w:asciiTheme="minorHAnsi" w:hAnsiTheme="minorHAnsi" w:cstheme="minorHAnsi"/>
          <w:sz w:val="22"/>
          <w:szCs w:val="22"/>
          <w:lang w:val="pt-BR"/>
        </w:rPr>
        <w:t xml:space="preserve">do lado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BC</m:t>
        </m:r>
      </m:oMath>
      <w:r w:rsidRPr="00377469">
        <w:rPr>
          <w:rFonts w:asciiTheme="minorHAnsi" w:hAnsiTheme="minorHAnsi" w:cstheme="minorHAnsi"/>
          <w:sz w:val="22"/>
          <w:szCs w:val="22"/>
          <w:lang w:val="pt-BR"/>
        </w:rPr>
        <w:t xml:space="preserve"> em dois segmentos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m</m:t>
        </m:r>
      </m:oMath>
      <w:r w:rsidRPr="00377469">
        <w:rPr>
          <w:rFonts w:asciiTheme="minorHAnsi" w:hAnsiTheme="minorHAnsi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n</m:t>
        </m:r>
      </m:oMath>
      <w:r w:rsidRPr="00377469">
        <w:rPr>
          <w:rFonts w:asciiTheme="minorHAnsi" w:hAnsiTheme="minorHAnsi" w:cstheme="minorHAnsi"/>
          <w:sz w:val="22"/>
          <w:szCs w:val="22"/>
          <w:lang w:val="pt-BR"/>
        </w:rPr>
        <w:t xml:space="preserve"> que estão na mesma proporção que os outros dois lados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b</m:t>
        </m:r>
      </m:oMath>
      <w:r w:rsidRPr="00377469">
        <w:rPr>
          <w:rFonts w:asciiTheme="minorHAnsi" w:hAnsiTheme="minorHAnsi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c</m:t>
        </m:r>
      </m:oMath>
      <w:r w:rsidRPr="00377469">
        <w:rPr>
          <w:rFonts w:asciiTheme="minorHAnsi" w:hAnsiTheme="minorHAnsi" w:cstheme="minorHAnsi"/>
          <w:sz w:val="22"/>
          <w:szCs w:val="22"/>
          <w:lang w:val="pt-BR"/>
        </w:rPr>
        <w:t xml:space="preserve"> do triângulo. Ou seja, se a bissetriz externa do ângulo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A</m:t>
        </m:r>
      </m:oMath>
      <w:r w:rsidRPr="00377469">
        <w:rPr>
          <w:rFonts w:asciiTheme="minorHAnsi" w:hAnsiTheme="minorHAnsi" w:cstheme="minorHAnsi"/>
          <w:sz w:val="22"/>
          <w:szCs w:val="22"/>
          <w:lang w:val="pt-BR"/>
        </w:rPr>
        <w:t xml:space="preserve"> intercepta o prolongamento do lado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BC</m:t>
        </m:r>
      </m:oMath>
      <w:r w:rsidRPr="00377469">
        <w:rPr>
          <w:rFonts w:asciiTheme="minorHAnsi" w:hAnsiTheme="minorHAnsi" w:cstheme="minorHAnsi"/>
          <w:sz w:val="22"/>
          <w:szCs w:val="22"/>
          <w:lang w:val="pt-BR"/>
        </w:rPr>
        <w:t xml:space="preserve"> em um ponto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P</m:t>
        </m:r>
      </m:oMath>
      <w:r w:rsidRPr="00377469">
        <w:rPr>
          <w:rFonts w:asciiTheme="minorHAnsi" w:hAnsiTheme="minorHAnsi" w:cstheme="minorHAnsi"/>
          <w:sz w:val="22"/>
          <w:szCs w:val="22"/>
          <w:lang w:val="pt-BR"/>
        </w:rPr>
        <w:t>, então:</w:t>
      </w:r>
    </w:p>
    <w:p w14:paraId="68963452" w14:textId="2354F369" w:rsidR="00377469" w:rsidRDefault="009C6C2F" w:rsidP="00377469">
      <w:pPr>
        <w:pStyle w:val="NormalWeb"/>
        <w:rPr>
          <w:rFonts w:asciiTheme="minorHAnsi" w:hAnsiTheme="minorHAnsi" w:cstheme="minorHAnsi"/>
          <w:sz w:val="22"/>
          <w:szCs w:val="22"/>
          <w:lang w:val="pt-BR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lang w:val="pt-BR"/>
                </w:rPr>
                <m:t>AC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lang w:val="pt-BR"/>
                </w:rPr>
                <m:t>AP</m:t>
              </m:r>
            </m:den>
          </m:f>
          <m:r>
            <w:rPr>
              <w:rFonts w:ascii="Cambria Math" w:hAnsi="Cambria Math" w:cstheme="minorHAnsi"/>
              <w:sz w:val="22"/>
              <w:szCs w:val="22"/>
              <w:lang w:val="pt-BR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lang w:val="pt-BR"/>
                </w:rPr>
                <m:t>BC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lang w:val="pt-BR"/>
                </w:rPr>
                <m:t>CP</m:t>
              </m:r>
            </m:den>
          </m:f>
        </m:oMath>
      </m:oMathPara>
    </w:p>
    <w:p w14:paraId="0D8DC47B" w14:textId="77777777" w:rsidR="00974435" w:rsidRDefault="00CD08D2" w:rsidP="00974435">
      <w:pPr>
        <w:pStyle w:val="NormalWeb"/>
        <w:rPr>
          <w:rFonts w:cstheme="minorHAnsi"/>
          <w:sz w:val="22"/>
          <w:szCs w:val="22"/>
          <w:lang w:val="pt-BR"/>
        </w:rPr>
      </w:pPr>
      <w:r w:rsidRPr="00377469">
        <w:rPr>
          <w:rFonts w:asciiTheme="minorHAnsi" w:hAnsiTheme="minorHAnsi" w:cstheme="minorHAnsi"/>
          <w:b/>
          <w:bCs/>
          <w:sz w:val="22"/>
          <w:szCs w:val="22"/>
          <w:lang w:val="pt-BR"/>
        </w:rPr>
        <w:t>Hipótese</w:t>
      </w:r>
      <w:r w:rsidRPr="00F60E5D">
        <w:rPr>
          <w:rFonts w:cstheme="minorHAnsi"/>
          <w:b/>
          <w:bCs/>
          <w:sz w:val="22"/>
          <w:szCs w:val="22"/>
          <w:lang w:val="pt-BR"/>
        </w:rPr>
        <w:t>:</w:t>
      </w:r>
      <w:r>
        <w:rPr>
          <w:rFonts w:cstheme="minorHAnsi"/>
          <w:sz w:val="22"/>
          <w:szCs w:val="22"/>
          <w:lang w:val="pt-BR"/>
        </w:rPr>
        <w:t xml:space="preserve"> </w:t>
      </w:r>
    </w:p>
    <w:p w14:paraId="68BA5447" w14:textId="77777777" w:rsidR="00974435" w:rsidRPr="00974435" w:rsidRDefault="00CD08D2" w:rsidP="00974435">
      <w:pPr>
        <w:pStyle w:val="NormalWeb"/>
        <w:numPr>
          <w:ilvl w:val="0"/>
          <w:numId w:val="7"/>
        </w:numPr>
        <w:rPr>
          <w:rFonts w:cstheme="minorHAnsi"/>
          <w:sz w:val="22"/>
          <w:szCs w:val="22"/>
          <w:lang w:val="pt-BR"/>
        </w:rPr>
      </w:pPr>
      <w:r w:rsidRPr="00974435">
        <w:rPr>
          <w:rFonts w:asciiTheme="minorHAnsi" w:hAnsiTheme="minorHAnsi" w:cstheme="minorHAnsi"/>
          <w:sz w:val="22"/>
          <w:szCs w:val="22"/>
          <w:lang w:val="pt-BR"/>
        </w:rPr>
        <w:t xml:space="preserve">Temos um triângulo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ABC</m:t>
        </m:r>
      </m:oMath>
      <w:r w:rsidRPr="00974435">
        <w:rPr>
          <w:rFonts w:asciiTheme="minorHAnsi" w:hAnsiTheme="minorHAnsi" w:cstheme="minorHAnsi"/>
          <w:sz w:val="22"/>
          <w:szCs w:val="22"/>
          <w:lang w:val="pt-BR"/>
        </w:rPr>
        <w:t xml:space="preserve"> com lados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pt-BR"/>
          </w:rPr>
          <m:t xml:space="preserve"> = </m:t>
        </m:r>
        <m:r>
          <w:rPr>
            <w:rFonts w:ascii="Cambria Math" w:hAnsi="Cambria Math" w:cstheme="minorHAnsi"/>
            <w:sz w:val="22"/>
            <w:szCs w:val="22"/>
            <w:lang w:val="pt-BR"/>
          </w:rPr>
          <m:t>BC</m:t>
        </m:r>
      </m:oMath>
      <w:r w:rsidRPr="00974435">
        <w:rPr>
          <w:rFonts w:asciiTheme="minorHAnsi" w:hAnsiTheme="minorHAnsi" w:cstheme="minorHAnsi"/>
          <w:sz w:val="22"/>
          <w:szCs w:val="22"/>
          <w:lang w:val="pt-BR"/>
        </w:rPr>
        <w:t xml:space="preserve">,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b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pt-BR"/>
          </w:rPr>
          <m:t xml:space="preserve"> = </m:t>
        </m:r>
        <m:r>
          <w:rPr>
            <w:rFonts w:ascii="Cambria Math" w:hAnsi="Cambria Math" w:cstheme="minorHAnsi"/>
            <w:sz w:val="22"/>
            <w:szCs w:val="22"/>
            <w:lang w:val="pt-BR"/>
          </w:rPr>
          <m:t>AC</m:t>
        </m:r>
      </m:oMath>
      <w:r w:rsidRPr="00974435">
        <w:rPr>
          <w:rFonts w:asciiTheme="minorHAnsi" w:hAnsiTheme="minorHAnsi" w:cstheme="minorHAnsi"/>
          <w:sz w:val="22"/>
          <w:szCs w:val="22"/>
          <w:lang w:val="pt-BR"/>
        </w:rPr>
        <w:t xml:space="preserve">, e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pt-BR"/>
          </w:rPr>
          <m:t xml:space="preserve"> = </m:t>
        </m:r>
        <m:r>
          <w:rPr>
            <w:rFonts w:ascii="Cambria Math" w:hAnsi="Cambria Math" w:cstheme="minorHAnsi"/>
            <w:sz w:val="22"/>
            <w:szCs w:val="22"/>
            <w:lang w:val="pt-BR"/>
          </w:rPr>
          <m:t>AB</m:t>
        </m:r>
      </m:oMath>
      <w:r w:rsidRPr="00974435">
        <w:rPr>
          <w:rFonts w:asciiTheme="minorHAnsi" w:hAnsiTheme="minorHAnsi" w:cstheme="minorHAnsi"/>
          <w:sz w:val="22"/>
          <w:szCs w:val="22"/>
          <w:lang w:val="pt-BR"/>
        </w:rPr>
        <w:t xml:space="preserve">. </w:t>
      </w:r>
    </w:p>
    <w:p w14:paraId="5745376D" w14:textId="358411E5" w:rsidR="00CD08D2" w:rsidRPr="00974435" w:rsidRDefault="00CD08D2" w:rsidP="00974435">
      <w:pPr>
        <w:pStyle w:val="NormalWeb"/>
        <w:numPr>
          <w:ilvl w:val="0"/>
          <w:numId w:val="7"/>
        </w:numPr>
        <w:rPr>
          <w:rFonts w:cstheme="minorHAnsi"/>
          <w:sz w:val="22"/>
          <w:szCs w:val="22"/>
          <w:lang w:val="pt-BR"/>
        </w:rPr>
      </w:pPr>
      <w:r w:rsidRPr="00974435">
        <w:rPr>
          <w:rFonts w:asciiTheme="minorHAnsi" w:hAnsiTheme="minorHAnsi" w:cstheme="minorHAnsi"/>
          <w:sz w:val="22"/>
          <w:szCs w:val="22"/>
          <w:lang w:val="pt-BR"/>
        </w:rPr>
        <w:t>A bissetriz do ângulo</w:t>
      </w:r>
      <w:r w:rsidR="00974435">
        <w:rPr>
          <w:rFonts w:asciiTheme="minorHAnsi" w:hAnsiTheme="minorHAnsi" w:cstheme="minorHAnsi"/>
          <w:sz w:val="22"/>
          <w:szCs w:val="22"/>
          <w:lang w:val="pt-BR"/>
        </w:rPr>
        <w:t xml:space="preserve"> externo em</w:t>
      </w:r>
      <w:r w:rsidRPr="00974435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A</m:t>
        </m:r>
      </m:oMath>
      <w:r w:rsidRPr="00974435">
        <w:rPr>
          <w:rFonts w:asciiTheme="minorHAnsi" w:hAnsiTheme="minorHAnsi" w:cstheme="minorHAnsi"/>
          <w:sz w:val="22"/>
          <w:szCs w:val="22"/>
          <w:lang w:val="pt-BR"/>
        </w:rPr>
        <w:t xml:space="preserve"> intercepta o </w:t>
      </w:r>
      <w:r w:rsidR="00974435">
        <w:rPr>
          <w:rFonts w:asciiTheme="minorHAnsi" w:hAnsiTheme="minorHAnsi" w:cstheme="minorHAnsi"/>
          <w:sz w:val="22"/>
          <w:szCs w:val="22"/>
          <w:lang w:val="pt-BR"/>
        </w:rPr>
        <w:t xml:space="preserve">prolongamento do </w:t>
      </w:r>
      <w:r w:rsidRPr="00974435">
        <w:rPr>
          <w:rFonts w:asciiTheme="minorHAnsi" w:hAnsiTheme="minorHAnsi" w:cstheme="minorHAnsi"/>
          <w:sz w:val="22"/>
          <w:szCs w:val="22"/>
          <w:lang w:val="pt-BR"/>
        </w:rPr>
        <w:t xml:space="preserve">lado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BC</m:t>
        </m:r>
      </m:oMath>
      <w:r w:rsidRPr="00974435">
        <w:rPr>
          <w:rFonts w:asciiTheme="minorHAnsi" w:hAnsiTheme="minorHAnsi" w:cstheme="minorHAnsi"/>
          <w:sz w:val="22"/>
          <w:szCs w:val="22"/>
          <w:lang w:val="pt-BR"/>
        </w:rPr>
        <w:t xml:space="preserve"> no ponto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P</m:t>
        </m:r>
      </m:oMath>
      <w:r w:rsidR="00974435">
        <w:rPr>
          <w:rFonts w:asciiTheme="minorHAnsi" w:hAnsiTheme="minorHAnsi" w:cstheme="minorHAnsi"/>
          <w:sz w:val="22"/>
          <w:szCs w:val="22"/>
          <w:lang w:val="pt-BR"/>
        </w:rPr>
        <w:t xml:space="preserve">, dividindo-o em segmentos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m = BC</m:t>
        </m:r>
      </m:oMath>
      <w:r w:rsidR="00974435" w:rsidRPr="00974435">
        <w:rPr>
          <w:rFonts w:asciiTheme="minorHAnsi" w:hAnsiTheme="minorHAnsi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hAnsi="Cambria Math" w:cstheme="minorHAnsi"/>
            <w:sz w:val="22"/>
            <w:szCs w:val="22"/>
            <w:lang w:val="pt-BR"/>
          </w:rPr>
          <m:t>n = CP</m:t>
        </m:r>
      </m:oMath>
      <w:r w:rsidR="00974435" w:rsidRPr="00974435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14:paraId="1C795437" w14:textId="77777777" w:rsidR="00974435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Tese: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</w:p>
    <w:p w14:paraId="2B095A66" w14:textId="23E835C4" w:rsidR="00CD08D2" w:rsidRPr="00974435" w:rsidRDefault="00CD08D2" w:rsidP="00974435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974435">
        <w:rPr>
          <w:rFonts w:eastAsia="Times New Roman" w:cstheme="minorHAnsi"/>
          <w:sz w:val="22"/>
          <w:szCs w:val="22"/>
          <w:lang w:val="pt-BR"/>
        </w:rPr>
        <w:t>A bissetriz</w:t>
      </w:r>
      <w:r w:rsidR="00974435" w:rsidRPr="00974435">
        <w:rPr>
          <w:rFonts w:eastAsia="Times New Roman" w:cstheme="minorHAnsi"/>
          <w:sz w:val="22"/>
          <w:szCs w:val="22"/>
          <w:lang w:val="pt-BR"/>
        </w:rPr>
        <w:t xml:space="preserve"> externa</w:t>
      </w:r>
      <w:r w:rsidRPr="00974435">
        <w:rPr>
          <w:rFonts w:eastAsia="Times New Roman" w:cstheme="minorHAnsi"/>
          <w:sz w:val="22"/>
          <w:szCs w:val="22"/>
          <w:lang w:val="pt-BR"/>
        </w:rPr>
        <w:t xml:space="preserve"> divide o </w:t>
      </w:r>
      <w:r w:rsidR="00974435">
        <w:rPr>
          <w:rFonts w:eastAsia="Times New Roman" w:cstheme="minorHAnsi"/>
          <w:sz w:val="22"/>
          <w:szCs w:val="22"/>
          <w:lang w:val="pt-BR"/>
        </w:rPr>
        <w:t xml:space="preserve">prolongamento do </w:t>
      </w:r>
      <w:r w:rsidRPr="00974435">
        <w:rPr>
          <w:rFonts w:eastAsia="Times New Roman" w:cstheme="minorHAnsi"/>
          <w:sz w:val="22"/>
          <w:szCs w:val="22"/>
          <w:lang w:val="pt-BR"/>
        </w:rPr>
        <w:t xml:space="preserve">lado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BC</m:t>
        </m:r>
      </m:oMath>
      <w:r w:rsidRPr="00974435">
        <w:rPr>
          <w:rFonts w:eastAsia="Times New Roman" w:cstheme="minorHAnsi"/>
          <w:sz w:val="22"/>
          <w:szCs w:val="22"/>
          <w:lang w:val="pt-BR"/>
        </w:rPr>
        <w:t xml:space="preserve"> em dois segmentos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m</m:t>
        </m:r>
      </m:oMath>
      <w:r w:rsidRPr="00974435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n</m:t>
        </m:r>
      </m:oMath>
      <w:r w:rsidR="00974435">
        <w:rPr>
          <w:rFonts w:eastAsia="Times New Roman" w:cstheme="minorHAnsi"/>
          <w:sz w:val="22"/>
          <w:szCs w:val="22"/>
          <w:lang w:val="pt-BR"/>
        </w:rPr>
        <w:t xml:space="preserve"> tais que:</w:t>
      </w:r>
    </w:p>
    <w:p w14:paraId="6BA32301" w14:textId="3AF2509C" w:rsidR="00E60140" w:rsidRPr="00CD08D2" w:rsidRDefault="009C6C2F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1"/>
                  <w:szCs w:val="21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AC</m:t>
              </m:r>
            </m:num>
            <m:den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AP</m:t>
              </m:r>
            </m:den>
          </m:f>
          <m:r>
            <w:rPr>
              <w:rFonts w:ascii="Cambria Math" w:eastAsia="Times New Roman" w:hAnsi="Cambria Math" w:cstheme="minorHAnsi"/>
              <w:sz w:val="21"/>
              <w:szCs w:val="21"/>
              <w:lang w:val="pt-BR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1"/>
                  <w:szCs w:val="21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m</m:t>
              </m:r>
            </m:num>
            <m:den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n</m:t>
              </m:r>
            </m:den>
          </m:f>
          <m:r>
            <w:rPr>
              <w:rFonts w:ascii="Cambria Math" w:eastAsia="Times New Roman" w:hAnsi="Cambria Math" w:cstheme="minorHAnsi"/>
              <w:sz w:val="21"/>
              <w:szCs w:val="21"/>
              <w:lang w:val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1"/>
                  <w:szCs w:val="21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BC</m:t>
              </m:r>
            </m:num>
            <m:den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CP</m:t>
              </m:r>
            </m:den>
          </m:f>
        </m:oMath>
      </m:oMathPara>
    </w:p>
    <w:p w14:paraId="32003A40" w14:textId="77777777" w:rsidR="00974435" w:rsidRDefault="00974435" w:rsidP="00CD08D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</w:p>
    <w:p w14:paraId="78536E2A" w14:textId="77777777" w:rsidR="00974435" w:rsidRDefault="00974435" w:rsidP="00CD08D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</w:p>
    <w:p w14:paraId="7153651D" w14:textId="77777777" w:rsidR="00974435" w:rsidRDefault="00974435" w:rsidP="00CD08D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</w:p>
    <w:p w14:paraId="671EF108" w14:textId="77777777" w:rsidR="00974435" w:rsidRDefault="00974435" w:rsidP="00CD08D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</w:p>
    <w:p w14:paraId="20DDC982" w14:textId="2911BED6" w:rsidR="00CD08D2" w:rsidRPr="00F60E5D" w:rsidRDefault="00974435" w:rsidP="00CD08D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  <w:r>
        <w:rPr>
          <w:rFonts w:eastAsia="Times New Roman" w:cstheme="minorHAnsi"/>
          <w:b/>
          <w:bCs/>
          <w:sz w:val="22"/>
          <w:szCs w:val="22"/>
          <w:lang w:val="pt-BR"/>
        </w:rPr>
        <w:br/>
      </w:r>
      <w:r w:rsidR="00CD08D2" w:rsidRPr="00F60E5D">
        <w:rPr>
          <w:rFonts w:eastAsia="Times New Roman" w:cstheme="minorHAnsi"/>
          <w:b/>
          <w:bCs/>
          <w:sz w:val="22"/>
          <w:szCs w:val="22"/>
          <w:lang w:val="pt-BR"/>
        </w:rPr>
        <w:t>Demonstração:</w:t>
      </w:r>
    </w:p>
    <w:p w14:paraId="03B6DD02" w14:textId="6220FABE" w:rsidR="00974435" w:rsidRDefault="00CD08D2" w:rsidP="00974435">
      <w:pPr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Construção Auxiliar: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</w:p>
    <w:p w14:paraId="26402DA2" w14:textId="77777777" w:rsidR="00974435" w:rsidRDefault="00974435" w:rsidP="00974435">
      <w:pPr>
        <w:rPr>
          <w:rFonts w:eastAsia="Times New Roman" w:cstheme="minorHAnsi"/>
          <w:sz w:val="22"/>
          <w:szCs w:val="22"/>
          <w:lang w:val="pt-BR"/>
        </w:rPr>
      </w:pPr>
    </w:p>
    <w:p w14:paraId="4DBA4070" w14:textId="4198672D" w:rsidR="00CD08D2" w:rsidRPr="00974435" w:rsidRDefault="00974435" w:rsidP="00974435">
      <w:pPr>
        <w:pStyle w:val="ListParagraph"/>
        <w:numPr>
          <w:ilvl w:val="0"/>
          <w:numId w:val="8"/>
        </w:numPr>
        <w:rPr>
          <w:rFonts w:eastAsia="Times New Roman" w:cstheme="minorHAnsi"/>
          <w:sz w:val="22"/>
          <w:szCs w:val="22"/>
          <w:lang w:val="pt-BR"/>
        </w:rPr>
      </w:pPr>
      <w:r w:rsidRPr="00974435">
        <w:rPr>
          <w:rFonts w:eastAsia="Times New Roman" w:cstheme="minorHAnsi"/>
          <w:sz w:val="22"/>
          <w:szCs w:val="22"/>
          <w:lang w:val="pt-BR"/>
        </w:rPr>
        <w:t xml:space="preserve">Prolongue o lado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BC</m:t>
        </m:r>
      </m:oMath>
      <w:r w:rsidRPr="00974435">
        <w:rPr>
          <w:rFonts w:eastAsia="Times New Roman" w:cstheme="minorHAnsi"/>
          <w:sz w:val="22"/>
          <w:szCs w:val="22"/>
          <w:lang w:val="pt-BR"/>
        </w:rPr>
        <w:t xml:space="preserve"> até o ponto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P</m:t>
        </m:r>
      </m:oMath>
      <w:r w:rsidRPr="00974435">
        <w:rPr>
          <w:rFonts w:eastAsia="Times New Roman" w:cstheme="minorHAnsi"/>
          <w:sz w:val="22"/>
          <w:szCs w:val="22"/>
          <w:lang w:val="pt-BR"/>
        </w:rPr>
        <w:t xml:space="preserve"> de forma que a bissetriz externa do ângulo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</m:t>
        </m:r>
      </m:oMath>
      <w:r w:rsidRPr="00974435">
        <w:rPr>
          <w:rFonts w:eastAsia="Times New Roman" w:cstheme="minorHAnsi"/>
          <w:sz w:val="22"/>
          <w:szCs w:val="22"/>
          <w:lang w:val="pt-BR"/>
        </w:rPr>
        <w:t xml:space="preserve"> intersecte esse prolongamento em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P</m:t>
        </m:r>
      </m:oMath>
      <w:r w:rsidRPr="00974435">
        <w:rPr>
          <w:rFonts w:eastAsia="Times New Roman" w:cstheme="minorHAnsi"/>
          <w:sz w:val="22"/>
          <w:szCs w:val="22"/>
          <w:lang w:val="pt-BR"/>
        </w:rPr>
        <w:t>.</w:t>
      </w:r>
    </w:p>
    <w:p w14:paraId="37259DBB" w14:textId="77777777" w:rsidR="00974435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Triângulos Semelhantes: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</w:p>
    <w:p w14:paraId="5688D4C5" w14:textId="1CD7AA1E" w:rsidR="00974435" w:rsidRPr="00974435" w:rsidRDefault="00974435" w:rsidP="00974435">
      <w:pPr>
        <w:pStyle w:val="ListParagraph"/>
        <w:numPr>
          <w:ilvl w:val="0"/>
          <w:numId w:val="8"/>
        </w:numPr>
        <w:rPr>
          <w:rFonts w:eastAsia="Times New Roman" w:cstheme="minorHAnsi"/>
          <w:sz w:val="22"/>
          <w:szCs w:val="22"/>
          <w:lang w:val="pt-BR"/>
        </w:rPr>
      </w:pPr>
      <w:r w:rsidRPr="00974435">
        <w:rPr>
          <w:rFonts w:eastAsia="Times New Roman" w:cstheme="minorHAnsi"/>
          <w:sz w:val="22"/>
          <w:szCs w:val="22"/>
          <w:lang w:val="pt-BR"/>
        </w:rPr>
        <w:t xml:space="preserve">A bissetriz externa cria dois triângulos semelhantes: </w:t>
      </w:r>
      <m:oMath>
        <m:r>
          <w:rPr>
            <w:rFonts w:ascii="Cambria Math" w:eastAsia="Times New Roman" w:hAnsi="Cambria Math" w:cs="Cambria Math"/>
            <w:sz w:val="22"/>
            <w:szCs w:val="22"/>
            <w:lang w:val="pt-BR"/>
          </w:rPr>
          <m:t xml:space="preserve">∆ </m:t>
        </m:r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ABC</m:t>
        </m:r>
        <m:r>
          <w:rPr>
            <w:rFonts w:ascii="Cambria Math" w:eastAsia="Times New Roman" w:hAnsi="Cambria Math" w:cs="Cambria Math"/>
            <w:sz w:val="22"/>
            <w:szCs w:val="22"/>
            <w:lang w:val="pt-BR"/>
          </w:rPr>
          <m:t xml:space="preserve">∼∆ </m:t>
        </m:r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ACP,</m:t>
        </m:r>
      </m:oMath>
      <w:r w:rsidRPr="00974435">
        <w:rPr>
          <w:rFonts w:eastAsia="Times New Roman" w:cstheme="minorHAnsi"/>
          <w:sz w:val="22"/>
          <w:szCs w:val="22"/>
          <w:lang w:val="pt-BR"/>
        </w:rPr>
        <w:t xml:space="preserve"> pois os ângulos correspondentes são iguais (um par de ângulos opostos pelo vértice e o ângulo dividido pela bissetriz).</w:t>
      </w:r>
    </w:p>
    <w:p w14:paraId="5A60E696" w14:textId="13EF88BF" w:rsidR="00406F4E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Proporção dos Lados: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CD08D2">
        <w:rPr>
          <w:rFonts w:eastAsia="Times New Roman" w:cstheme="minorHAnsi"/>
          <w:sz w:val="22"/>
          <w:szCs w:val="22"/>
          <w:lang w:val="pt-BR"/>
        </w:rPr>
        <w:t xml:space="preserve">Pela semelhança dos triângulos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ABC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ACP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>, temos que:</w:t>
      </w:r>
    </w:p>
    <w:p w14:paraId="0ED87029" w14:textId="2E7EAC98" w:rsidR="00CD08D2" w:rsidRPr="00CD08D2" w:rsidRDefault="009C6C2F" w:rsidP="00406F4E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>AC</m:t>
              </m:r>
            </m:num>
            <m:den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>AP</m:t>
              </m:r>
            </m:den>
          </m:f>
          <m:r>
            <w:rPr>
              <w:rFonts w:ascii="Cambria Math" w:eastAsia="Times New Roman" w:hAnsi="Cambria Math" w:cstheme="minorHAnsi"/>
              <w:sz w:val="22"/>
              <w:szCs w:val="22"/>
              <w:lang w:val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 xml:space="preserve">BC </m:t>
              </m:r>
            </m:num>
            <m:den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>CP</m:t>
              </m:r>
            </m:den>
          </m:f>
        </m:oMath>
      </m:oMathPara>
    </w:p>
    <w:p w14:paraId="5C8977E9" w14:textId="05405156" w:rsidR="00974435" w:rsidRPr="00974435" w:rsidRDefault="00CD08D2" w:rsidP="00974435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Conclusão: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</w:p>
    <w:p w14:paraId="20CA2028" w14:textId="750E57D4" w:rsidR="00974435" w:rsidRPr="00974435" w:rsidRDefault="00974435" w:rsidP="00974435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74435">
        <w:rPr>
          <w:rFonts w:eastAsia="Times New Roman" w:cstheme="minorHAnsi"/>
          <w:sz w:val="22"/>
          <w:szCs w:val="22"/>
          <w:lang w:val="pt-BR"/>
        </w:rPr>
        <w:t xml:space="preserve">Portanto, a bissetriz do ângulo externo em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</m:t>
        </m:r>
      </m:oMath>
      <w:r w:rsidRPr="00974435">
        <w:rPr>
          <w:rFonts w:eastAsia="Times New Roman" w:cstheme="minorHAnsi"/>
          <w:sz w:val="22"/>
          <w:szCs w:val="22"/>
          <w:lang w:val="pt-BR"/>
        </w:rPr>
        <w:t xml:space="preserve"> divide o prolongamento do lado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BC</m:t>
        </m:r>
      </m:oMath>
      <w:r w:rsidRPr="00974435">
        <w:rPr>
          <w:rFonts w:eastAsia="Times New Roman" w:cstheme="minorHAnsi"/>
          <w:sz w:val="22"/>
          <w:szCs w:val="22"/>
          <w:lang w:val="pt-BR"/>
        </w:rPr>
        <w:t xml:space="preserve"> em segmentos proporcionais aos outros dois lados do triângulo, concluindo a demonstração.</w:t>
      </w:r>
    </w:p>
    <w:p w14:paraId="1AE3508C" w14:textId="1D95DE1B" w:rsidR="00406F4E" w:rsidRDefault="00406F4E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768492FA" w14:textId="77777777" w:rsidR="008F74EF" w:rsidRDefault="00F60E5D" w:rsidP="00F60E5D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noProof/>
          <w:sz w:val="22"/>
          <w:szCs w:val="22"/>
          <w:lang w:val="pt-BR"/>
        </w:rPr>
        <w:drawing>
          <wp:anchor distT="0" distB="0" distL="114300" distR="114300" simplePos="0" relativeHeight="251659264" behindDoc="0" locked="0" layoutInCell="1" allowOverlap="1" wp14:anchorId="1CD8760F" wp14:editId="22F5A658">
            <wp:simplePos x="0" y="0"/>
            <wp:positionH relativeFrom="margin">
              <wp:posOffset>281940</wp:posOffset>
            </wp:positionH>
            <wp:positionV relativeFrom="paragraph">
              <wp:posOffset>482263</wp:posOffset>
            </wp:positionV>
            <wp:extent cx="5153660" cy="3147695"/>
            <wp:effectExtent l="0" t="0" r="254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28 at 16.54.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96C" w:rsidRPr="00F60E5D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>ES</w:t>
      </w:r>
      <w:r w:rsidRPr="00F60E5D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>BOÇO NO GEOGEBRA: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52FC76CF" w14:textId="77777777" w:rsidR="008F74EF" w:rsidRDefault="008F74EF" w:rsidP="00F60E5D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521EF6A3" w14:textId="338DCE50" w:rsidR="008F74EF" w:rsidRPr="00993EA3" w:rsidRDefault="008F74EF" w:rsidP="008F74EF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lastRenderedPageBreak/>
        <w:t xml:space="preserve">Explicação da Lógica do Algoritmo - Parte </w:t>
      </w:r>
      <w:r>
        <w:rPr>
          <w:rFonts w:eastAsia="Times New Roman" w:cstheme="minorHAnsi"/>
          <w:b/>
          <w:bCs/>
          <w:sz w:val="22"/>
          <w:szCs w:val="22"/>
          <w:lang w:val="pt-BR"/>
        </w:rPr>
        <w:t>B</w:t>
      </w: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 xml:space="preserve">: Bissetriz </w:t>
      </w:r>
      <w:r>
        <w:rPr>
          <w:rFonts w:eastAsia="Times New Roman" w:cstheme="minorHAnsi"/>
          <w:b/>
          <w:bCs/>
          <w:sz w:val="22"/>
          <w:szCs w:val="22"/>
          <w:lang w:val="pt-BR"/>
        </w:rPr>
        <w:t>Ex</w:t>
      </w: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>terna</w:t>
      </w:r>
    </w:p>
    <w:p w14:paraId="08E8BE15" w14:textId="77777777" w:rsidR="008F74EF" w:rsidRPr="00993EA3" w:rsidRDefault="008F74EF" w:rsidP="008F74E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>Entrada dos Lados do Triângulo</w:t>
      </w:r>
      <w:r w:rsidRPr="00993EA3">
        <w:rPr>
          <w:rFonts w:eastAsia="Times New Roman" w:cstheme="minorHAnsi"/>
          <w:sz w:val="22"/>
          <w:szCs w:val="22"/>
          <w:lang w:val="pt-BR"/>
        </w:rPr>
        <w:t>:</w:t>
      </w:r>
    </w:p>
    <w:p w14:paraId="63D0F090" w14:textId="77777777" w:rsidR="008F74EF" w:rsidRPr="00993EA3" w:rsidRDefault="008F74EF" w:rsidP="008F74EF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>O programa começa solicitando ao usuário três entradas:</w:t>
      </w:r>
    </w:p>
    <w:p w14:paraId="61A9A259" w14:textId="74FA714A" w:rsidR="008F74EF" w:rsidRPr="00993EA3" w:rsidRDefault="008F74EF" w:rsidP="008F74EF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proofErr w:type="spellStart"/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lado_oposto</w:t>
      </w:r>
      <w:proofErr w:type="spellEnd"/>
      <w:r w:rsidRPr="00993EA3">
        <w:rPr>
          <w:rFonts w:eastAsia="Times New Roman" w:cstheme="minorHAnsi"/>
          <w:sz w:val="22"/>
          <w:szCs w:val="22"/>
          <w:lang w:val="pt-BR"/>
        </w:rPr>
        <w:t xml:space="preserve">: o comprimento do lado oposto ao ângulo onde a bissetriz </w:t>
      </w:r>
      <w:r>
        <w:rPr>
          <w:rFonts w:eastAsia="Times New Roman" w:cstheme="minorHAnsi"/>
          <w:sz w:val="22"/>
          <w:szCs w:val="22"/>
          <w:lang w:val="pt-BR"/>
        </w:rPr>
        <w:t>ex</w:t>
      </w:r>
      <w:r w:rsidRPr="00993EA3">
        <w:rPr>
          <w:rFonts w:eastAsia="Times New Roman" w:cstheme="minorHAnsi"/>
          <w:sz w:val="22"/>
          <w:szCs w:val="22"/>
          <w:lang w:val="pt-BR"/>
        </w:rPr>
        <w:t>terna está sendo traçada.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43C60899" w14:textId="70E064B1" w:rsidR="008F74EF" w:rsidRPr="00993EA3" w:rsidRDefault="008F74EF" w:rsidP="008F74EF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e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: os comprimentos dos lados adjacentes ao ângulo onde a bissetriz </w:t>
      </w:r>
      <w:r>
        <w:rPr>
          <w:rFonts w:eastAsia="Times New Roman" w:cstheme="minorHAnsi"/>
          <w:sz w:val="22"/>
          <w:szCs w:val="22"/>
          <w:lang w:val="pt-BR"/>
        </w:rPr>
        <w:t xml:space="preserve">externa </w:t>
      </w:r>
      <w:r w:rsidRPr="00993EA3">
        <w:rPr>
          <w:rFonts w:eastAsia="Times New Roman" w:cstheme="minorHAnsi"/>
          <w:sz w:val="22"/>
          <w:szCs w:val="22"/>
          <w:lang w:val="pt-BR"/>
        </w:rPr>
        <w:t>é traçada.</w:t>
      </w:r>
    </w:p>
    <w:p w14:paraId="1F44AE60" w14:textId="13B64D49" w:rsidR="008F74EF" w:rsidRPr="00993EA3" w:rsidRDefault="008F74EF" w:rsidP="008F74E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 xml:space="preserve">Verificação de </w:t>
      </w:r>
      <w:r>
        <w:rPr>
          <w:rFonts w:eastAsia="Times New Roman" w:cstheme="minorHAnsi"/>
          <w:b/>
          <w:bCs/>
          <w:sz w:val="22"/>
          <w:szCs w:val="22"/>
          <w:lang w:val="pt-BR"/>
        </w:rPr>
        <w:t>Lados Iguais (Caso Especial)</w:t>
      </w:r>
      <w:r w:rsidRPr="00993EA3">
        <w:rPr>
          <w:rFonts w:eastAsia="Times New Roman" w:cstheme="minorHAnsi"/>
          <w:sz w:val="22"/>
          <w:szCs w:val="22"/>
          <w:lang w:val="pt-BR"/>
        </w:rPr>
        <w:t>:</w:t>
      </w:r>
    </w:p>
    <w:p w14:paraId="28E255B8" w14:textId="4E933768" w:rsidR="008F74EF" w:rsidRPr="008F74EF" w:rsidRDefault="008F74EF" w:rsidP="008F74E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Antes de </w:t>
      </w:r>
      <w:r>
        <w:rPr>
          <w:rFonts w:eastAsia="Times New Roman" w:cstheme="minorHAnsi"/>
          <w:sz w:val="22"/>
          <w:szCs w:val="22"/>
          <w:lang w:val="pt-BR"/>
        </w:rPr>
        <w:t xml:space="preserve">fazer os cálculos, 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o programa verifica se </w:t>
      </w:r>
      <w:r w:rsidRPr="008F74EF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 é igual a </w:t>
      </w:r>
      <w:r w:rsidRPr="008F74EF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. Se forem iguais, a bissetriz externa seria </w:t>
      </w:r>
      <w:r w:rsidRPr="008F74EF">
        <w:rPr>
          <w:rFonts w:eastAsia="Times New Roman" w:cstheme="minorHAnsi"/>
          <w:b/>
          <w:bCs/>
          <w:sz w:val="22"/>
          <w:szCs w:val="22"/>
          <w:lang w:val="pt-BR"/>
        </w:rPr>
        <w:t>paralela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 ao lado oposto e não interceptaria o prolongamento do lado. Isso também causaria uma divisão por zero na fórmula de cálculo dos segmentos</w:t>
      </w:r>
      <w:r>
        <w:rPr>
          <w:rFonts w:eastAsia="Times New Roman" w:cstheme="minorHAnsi"/>
          <w:sz w:val="22"/>
          <w:szCs w:val="22"/>
          <w:lang w:val="pt-BR"/>
        </w:rPr>
        <w:t xml:space="preserve">. 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de </w:t>
      </w:r>
      <w:r w:rsidRPr="008F74EF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 e </w:t>
      </w:r>
      <w:r w:rsidRPr="008F74EF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 é zero (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  <m:r>
          <w:rPr>
            <w:rFonts w:ascii="Cambria Math" w:eastAsia="Times New Roman" w:hAnsi="Cambria Math" w:cs="Courier New"/>
            <w:sz w:val="22"/>
            <w:szCs w:val="22"/>
            <w:lang w:val="pt-BR"/>
          </w:rPr>
          <m:t xml:space="preserve"> +</m:t>
        </m:r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 xml:space="preserve"> lado2 </m:t>
        </m:r>
        <m:r>
          <w:rPr>
            <w:rFonts w:ascii="Cambria Math" w:eastAsia="Times New Roman" w:hAnsi="Cambria Math" w:cs="Courier New"/>
            <w:sz w:val="22"/>
            <w:szCs w:val="22"/>
            <w:lang w:val="pt-BR"/>
          </w:rPr>
          <m:t>== 0</m:t>
        </m:r>
      </m:oMath>
      <w:r w:rsidRPr="008F74EF">
        <w:rPr>
          <w:rFonts w:eastAsia="Times New Roman" w:cstheme="minorHAnsi"/>
          <w:sz w:val="22"/>
          <w:szCs w:val="22"/>
          <w:lang w:val="pt-BR"/>
        </w:rPr>
        <w:t>).</w:t>
      </w:r>
      <w:r w:rsidRPr="008F74EF">
        <w:rPr>
          <w:rFonts w:eastAsia="Times New Roman" w:cstheme="minorHAnsi"/>
          <w:sz w:val="22"/>
          <w:szCs w:val="22"/>
          <w:lang w:val="pt-BR"/>
        </w:rPr>
        <w:br/>
      </w:r>
    </w:p>
    <w:p w14:paraId="1368A5E0" w14:textId="436796C2" w:rsidR="008F74EF" w:rsidRPr="008F74EF" w:rsidRDefault="008F74EF" w:rsidP="008F74E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Se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 xml:space="preserve">== </m:t>
        </m:r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lado2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, o programa retorna </w:t>
      </w:r>
      <w:proofErr w:type="spellStart"/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None</w:t>
      </w:r>
      <w:proofErr w:type="spellEnd"/>
      <w:r w:rsidRPr="00993EA3">
        <w:rPr>
          <w:rFonts w:eastAsia="Times New Roman" w:cstheme="minorHAnsi"/>
          <w:sz w:val="22"/>
          <w:szCs w:val="22"/>
          <w:lang w:val="pt-BR"/>
        </w:rPr>
        <w:t xml:space="preserve"> e uma mensagem de erro</w:t>
      </w:r>
      <w:r>
        <w:rPr>
          <w:rFonts w:eastAsia="Times New Roman" w:cstheme="minorHAnsi"/>
          <w:sz w:val="22"/>
          <w:szCs w:val="22"/>
          <w:lang w:val="pt-BR"/>
        </w:rPr>
        <w:t xml:space="preserve">: </w:t>
      </w:r>
      <w:r w:rsidRPr="008F74EF">
        <w:rPr>
          <w:rFonts w:eastAsia="Times New Roman" w:cstheme="minorHAnsi"/>
          <w:sz w:val="22"/>
          <w:szCs w:val="22"/>
          <w:lang w:val="pt-BR"/>
        </w:rPr>
        <w:t>"Divisão por zero: os lados adjacentes não podem ser iguais."</w:t>
      </w:r>
    </w:p>
    <w:p w14:paraId="30B032B4" w14:textId="77777777" w:rsidR="008F74EF" w:rsidRPr="00993EA3" w:rsidRDefault="008F74EF" w:rsidP="008F74E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>Cálculo da Razão entre os Segmentos Divididos pela Bissetriz Interna</w:t>
      </w:r>
      <w:r w:rsidRPr="00993EA3">
        <w:rPr>
          <w:rFonts w:eastAsia="Times New Roman" w:cstheme="minorHAnsi"/>
          <w:sz w:val="22"/>
          <w:szCs w:val="22"/>
          <w:lang w:val="pt-BR"/>
        </w:rPr>
        <w:t>:</w:t>
      </w:r>
    </w:p>
    <w:p w14:paraId="7296034C" w14:textId="798F26DA" w:rsidR="008F74EF" w:rsidRPr="00993EA3" w:rsidRDefault="008F74EF" w:rsidP="008F74EF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>S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e </w:t>
      </w:r>
      <w:r w:rsidRPr="008F74EF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 </w:t>
      </w:r>
      <w:r>
        <w:rPr>
          <w:rFonts w:eastAsia="Times New Roman" w:cstheme="minorHAnsi"/>
          <w:sz w:val="22"/>
          <w:szCs w:val="22"/>
          <w:lang w:val="pt-BR"/>
        </w:rPr>
        <w:t>e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8F74EF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, </w:t>
      </w:r>
      <w:r w:rsidRPr="008F74EF">
        <w:rPr>
          <w:rFonts w:eastAsia="Times New Roman" w:cstheme="minorHAnsi"/>
          <w:sz w:val="22"/>
          <w:szCs w:val="22"/>
          <w:lang w:val="pt-BR"/>
        </w:rPr>
        <w:t>forem diferentes, o programa calcula a razão entre eles como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/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>.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 Esta razão representa a proporção com que a bissetriz externa divide o prolongamento do lado oposto ao ângulo.</w:t>
      </w:r>
    </w:p>
    <w:p w14:paraId="000967A2" w14:textId="06202C61" w:rsidR="008F74EF" w:rsidRPr="00993EA3" w:rsidRDefault="008F74EF" w:rsidP="008F74E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 xml:space="preserve">Cálculo dos Segmentos Formados </w:t>
      </w:r>
      <w:r>
        <w:rPr>
          <w:rFonts w:eastAsia="Times New Roman" w:cstheme="minorHAnsi"/>
          <w:b/>
          <w:bCs/>
          <w:sz w:val="22"/>
          <w:szCs w:val="22"/>
          <w:lang w:val="pt-BR"/>
        </w:rPr>
        <w:t>pela Bissetriz Externa</w:t>
      </w:r>
      <w:r w:rsidRPr="00993EA3">
        <w:rPr>
          <w:rFonts w:eastAsia="Times New Roman" w:cstheme="minorHAnsi"/>
          <w:sz w:val="22"/>
          <w:szCs w:val="22"/>
          <w:lang w:val="pt-BR"/>
        </w:rPr>
        <w:t>:</w:t>
      </w:r>
    </w:p>
    <w:p w14:paraId="03D9706C" w14:textId="58C5ECE2" w:rsidR="008F74EF" w:rsidRDefault="008F74EF" w:rsidP="008F74EF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8F74EF">
        <w:rPr>
          <w:rFonts w:eastAsia="Times New Roman" w:cstheme="minorHAnsi"/>
          <w:sz w:val="22"/>
          <w:szCs w:val="22"/>
          <w:lang w:val="pt-BR"/>
        </w:rPr>
        <w:t>A bissetriz externa divide o prolongamento do lado oposto em dois segmentos proporcionais aos lados adjacentes ao ângulo.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47BA860C" w14:textId="11FA94D3" w:rsidR="008F74EF" w:rsidRPr="00993EA3" w:rsidRDefault="008F74EF" w:rsidP="008F74EF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8F74EF">
        <w:rPr>
          <w:rFonts w:eastAsia="Times New Roman" w:cstheme="minorHAnsi"/>
          <w:sz w:val="22"/>
          <w:szCs w:val="22"/>
          <w:lang w:val="pt-BR"/>
        </w:rPr>
        <w:t>O comprimento do primeiro segmento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x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8F74EF">
        <w:rPr>
          <w:rFonts w:eastAsia="Times New Roman" w:cstheme="minorHAnsi"/>
          <w:sz w:val="22"/>
          <w:szCs w:val="22"/>
          <w:lang w:val="pt-BR"/>
        </w:rPr>
        <w:t>é calculado como: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FA3C44">
        <w:rPr>
          <w:rFonts w:eastAsia="Times New Roman" w:cstheme="minorHAnsi"/>
          <w:sz w:val="22"/>
          <w:szCs w:val="22"/>
          <w:lang w:val="pt-BR"/>
        </w:rPr>
        <w:br/>
      </w:r>
      <w:r w:rsidRPr="00FA3C44">
        <w:rPr>
          <w:rFonts w:eastAsia="Times New Roman" w:cstheme="minorHAnsi"/>
          <w:sz w:val="22"/>
          <w:szCs w:val="22"/>
          <w:lang w:val="pt-BR"/>
        </w:rPr>
        <w:br/>
      </w:r>
      <m:oMathPara>
        <m:oMath>
          <m:r>
            <w:rPr>
              <w:rFonts w:ascii="Cambria Math" w:eastAsia="Times New Roman" w:hAnsi="Cambria Math" w:cstheme="minorHAnsi"/>
              <w:sz w:val="22"/>
              <w:szCs w:val="22"/>
              <w:lang w:val="pt-BR"/>
            </w:rPr>
            <m:t xml:space="preserve">x=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  <w:lang w:val="pt-BR"/>
                </w:rPr>
              </m:ctrlPr>
            </m:fPr>
            <m:num>
              <m:r>
                <m:rPr>
                  <m:nor/>
                </m:rPr>
                <w:rPr>
                  <w:rFonts w:ascii="Courier New" w:eastAsia="Times New Roman" w:hAnsi="Courier New" w:cs="Courier New"/>
                  <w:sz w:val="22"/>
                  <w:szCs w:val="22"/>
                  <w:lang w:val="pt-BR"/>
                </w:rPr>
                <m:t>lado_oposto</m:t>
              </m:r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 xml:space="preserve"> x 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2"/>
                  <w:szCs w:val="22"/>
                  <w:lang w:val="pt-BR"/>
                </w:rPr>
                <m:t>lado1</m:t>
              </m:r>
            </m:num>
            <m:den>
              <m:r>
                <m:rPr>
                  <m:nor/>
                </m:rPr>
                <w:rPr>
                  <w:rFonts w:ascii="Courier New" w:eastAsia="Times New Roman" w:hAnsi="Courier New" w:cs="Courier New"/>
                  <w:sz w:val="22"/>
                  <w:szCs w:val="22"/>
                  <w:lang w:val="pt-BR"/>
                </w:rPr>
                <m:t>lado1</m:t>
              </m:r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>-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2"/>
                  <w:szCs w:val="22"/>
                  <w:lang w:val="pt-BR"/>
                </w:rPr>
                <m:t>lado2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2"/>
              <w:szCs w:val="22"/>
              <w:lang w:val="pt-BR"/>
            </w:rPr>
            <w:br/>
          </m:r>
        </m:oMath>
      </m:oMathPara>
    </w:p>
    <w:p w14:paraId="59B5654D" w14:textId="400895A1" w:rsidR="008F74EF" w:rsidRDefault="008F74EF" w:rsidP="008F74EF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>O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 segundo segmento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y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8F74EF">
        <w:rPr>
          <w:rFonts w:eastAsia="Times New Roman" w:cstheme="minorHAnsi"/>
          <w:sz w:val="22"/>
          <w:szCs w:val="22"/>
          <w:lang w:val="pt-BR"/>
        </w:rPr>
        <w:t>é obtido pela diferença entre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x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 e </w:t>
      </w:r>
      <w:proofErr w:type="spellStart"/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lado_oposto</w:t>
      </w:r>
      <w:proofErr w:type="spellEnd"/>
      <w:r w:rsidRPr="00993EA3">
        <w:rPr>
          <w:rFonts w:eastAsia="Times New Roman" w:cstheme="minorHAnsi"/>
          <w:sz w:val="22"/>
          <w:szCs w:val="22"/>
          <w:lang w:val="pt-BR"/>
        </w:rPr>
        <w:t xml:space="preserve">: </w:t>
      </w:r>
    </w:p>
    <w:p w14:paraId="5ACC818F" w14:textId="77777777" w:rsidR="008F74EF" w:rsidRPr="008F74EF" w:rsidRDefault="008F74EF" w:rsidP="008F74EF">
      <w:pPr>
        <w:spacing w:before="100" w:beforeAutospacing="1" w:after="100" w:afterAutospacing="1" w:line="276" w:lineRule="auto"/>
        <w:ind w:left="1080"/>
        <w:rPr>
          <w:rFonts w:eastAsia="Times New Roman" w:cstheme="minorHAnsi"/>
          <w:sz w:val="22"/>
          <w:szCs w:val="22"/>
          <w:lang w:val="pt-BR"/>
        </w:rPr>
      </w:pPr>
      <m:oMathPara>
        <m:oMath>
          <m:r>
            <w:rPr>
              <w:rFonts w:ascii="Cambria Math" w:eastAsia="Times New Roman" w:hAnsi="Cambria Math" w:cstheme="minorHAnsi"/>
              <w:sz w:val="22"/>
              <w:szCs w:val="22"/>
              <w:lang w:val="pt-BR"/>
            </w:rPr>
            <m:t>y= x</m:t>
          </m:r>
          <m:r>
            <w:rPr>
              <w:rFonts w:ascii="Cambria Math" w:eastAsia="Times New Roman" w:hAnsi="Cambria Math" w:cstheme="minorHAnsi"/>
              <w:sz w:val="22"/>
              <w:szCs w:val="22"/>
              <w:lang w:val="pt-BR"/>
            </w:rPr>
            <m:t>-</m:t>
          </m:r>
          <m:r>
            <m:rPr>
              <m:nor/>
            </m:rPr>
            <w:rPr>
              <w:rFonts w:ascii="Courier New" w:eastAsia="Times New Roman" w:hAnsi="Courier New" w:cs="Courier New"/>
              <w:sz w:val="22"/>
              <w:szCs w:val="22"/>
              <w:lang w:val="pt-BR"/>
            </w:rPr>
            <m:t>lado_oposto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2"/>
              <w:szCs w:val="22"/>
              <w:lang w:val="pt-BR"/>
            </w:rPr>
            <w:br/>
          </m:r>
        </m:oMath>
      </m:oMathPara>
    </w:p>
    <w:p w14:paraId="15A320C5" w14:textId="77777777" w:rsidR="008F74EF" w:rsidRDefault="008F74EF" w:rsidP="008F74EF">
      <w:pPr>
        <w:spacing w:before="100" w:beforeAutospacing="1" w:after="100" w:afterAutospacing="1" w:line="276" w:lineRule="auto"/>
        <w:ind w:left="1080"/>
        <w:rPr>
          <w:rFonts w:eastAsia="Times New Roman" w:cstheme="minorHAnsi"/>
          <w:sz w:val="22"/>
          <w:szCs w:val="22"/>
          <w:lang w:val="pt-BR"/>
        </w:rPr>
      </w:pPr>
    </w:p>
    <w:p w14:paraId="47B1817E" w14:textId="72933D49" w:rsidR="008F74EF" w:rsidRPr="00993EA3" w:rsidRDefault="008F74EF" w:rsidP="008F74EF">
      <w:pPr>
        <w:spacing w:before="100" w:beforeAutospacing="1" w:after="100" w:afterAutospacing="1" w:line="276" w:lineRule="auto"/>
        <w:ind w:left="1080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sz w:val="22"/>
          <w:szCs w:val="22"/>
          <w:lang w:val="pt-BR"/>
        </w:rPr>
        <w:br/>
      </w:r>
    </w:p>
    <w:p w14:paraId="7FC1A067" w14:textId="77777777" w:rsidR="008F74EF" w:rsidRPr="00993EA3" w:rsidRDefault="008F74EF" w:rsidP="008F74E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lastRenderedPageBreak/>
        <w:t>Retorno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dos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Valores</w:t>
      </w:r>
      <w:proofErr w:type="spellEnd"/>
      <w:r w:rsidRPr="00993EA3">
        <w:rPr>
          <w:rFonts w:eastAsia="Times New Roman" w:cstheme="minorHAnsi"/>
          <w:sz w:val="22"/>
          <w:szCs w:val="22"/>
        </w:rPr>
        <w:t>:</w:t>
      </w:r>
    </w:p>
    <w:p w14:paraId="42338342" w14:textId="6C5A8293" w:rsidR="008F74EF" w:rsidRPr="00993EA3" w:rsidRDefault="008F74EF" w:rsidP="008F74EF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8F74EF">
        <w:rPr>
          <w:rFonts w:eastAsia="Times New Roman" w:cstheme="minorHAnsi"/>
          <w:sz w:val="22"/>
          <w:szCs w:val="22"/>
          <w:lang w:val="pt-BR"/>
        </w:rPr>
        <w:t>O programa retorna a razão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(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/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) e os comprimentos dos segmentos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x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y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>.</w:t>
      </w:r>
    </w:p>
    <w:p w14:paraId="4D3F4DEC" w14:textId="77777777" w:rsidR="008F74EF" w:rsidRPr="00993EA3" w:rsidRDefault="008F74EF" w:rsidP="008F74E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Exibição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dos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Resultados</w:t>
      </w:r>
      <w:proofErr w:type="spellEnd"/>
      <w:r w:rsidRPr="00993EA3">
        <w:rPr>
          <w:rFonts w:eastAsia="Times New Roman" w:cstheme="minorHAnsi"/>
          <w:sz w:val="22"/>
          <w:szCs w:val="22"/>
        </w:rPr>
        <w:t>:</w:t>
      </w:r>
    </w:p>
    <w:p w14:paraId="109D3380" w14:textId="6C8C2A89" w:rsidR="008F74EF" w:rsidRPr="00993EA3" w:rsidRDefault="008F74EF" w:rsidP="008F74EF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8F74EF">
        <w:rPr>
          <w:rFonts w:eastAsia="Times New Roman" w:cstheme="minorHAnsi"/>
          <w:sz w:val="22"/>
          <w:szCs w:val="22"/>
          <w:lang w:val="pt-BR"/>
        </w:rPr>
        <w:t>No trecho de exemplo de uso, o programa verifica se o primeiro valor retornado é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</w:t>
      </w:r>
      <w:proofErr w:type="spellStart"/>
      <w:r w:rsidRPr="008F74EF">
        <w:rPr>
          <w:rFonts w:ascii="Courier New" w:eastAsia="Times New Roman" w:hAnsi="Courier New" w:cs="Courier New"/>
          <w:sz w:val="22"/>
          <w:szCs w:val="22"/>
          <w:lang w:val="pt-BR"/>
        </w:rPr>
        <w:t>None</w:t>
      </w:r>
      <w:proofErr w:type="spellEnd"/>
      <w:r w:rsidRPr="00993EA3">
        <w:rPr>
          <w:rFonts w:eastAsia="Times New Roman" w:cstheme="minorHAnsi"/>
          <w:sz w:val="22"/>
          <w:szCs w:val="22"/>
          <w:lang w:val="pt-BR"/>
        </w:rPr>
        <w:t xml:space="preserve">, </w:t>
      </w:r>
      <w:r w:rsidRPr="008F74EF">
        <w:rPr>
          <w:rFonts w:eastAsia="Times New Roman" w:cstheme="minorHAnsi"/>
          <w:sz w:val="22"/>
          <w:szCs w:val="22"/>
          <w:lang w:val="pt-BR"/>
        </w:rPr>
        <w:t>o que indicaria um erro.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79CD6407" w14:textId="3F73D2EE" w:rsidR="008F74EF" w:rsidRPr="00993EA3" w:rsidRDefault="00524D81" w:rsidP="008F74EF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524D81">
        <w:rPr>
          <w:rFonts w:eastAsia="Times New Roman" w:cstheme="minorHAnsi"/>
          <w:sz w:val="22"/>
          <w:szCs w:val="22"/>
          <w:lang w:val="pt-BR"/>
        </w:rPr>
        <w:t>Se houver um erro, o programa exibe a mensagem de erro informando que a divisão por zero ocorreu porque os lados adjacentes eram iguais.</w:t>
      </w:r>
      <w:r w:rsidR="008F74EF">
        <w:rPr>
          <w:rFonts w:eastAsia="Times New Roman" w:cstheme="minorHAnsi"/>
          <w:sz w:val="22"/>
          <w:szCs w:val="22"/>
          <w:lang w:val="pt-BR"/>
        </w:rPr>
        <w:br/>
      </w:r>
    </w:p>
    <w:p w14:paraId="57835907" w14:textId="6A6A1323" w:rsidR="008F74EF" w:rsidRPr="00993EA3" w:rsidRDefault="00524D81" w:rsidP="008F74EF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524D81">
        <w:rPr>
          <w:rFonts w:eastAsia="Times New Roman" w:cstheme="minorHAnsi"/>
          <w:sz w:val="22"/>
          <w:szCs w:val="22"/>
          <w:lang w:val="pt-BR"/>
        </w:rPr>
        <w:t xml:space="preserve">Caso contrário, o programa exibe a razão entre os segmentos e os valores dos segmentos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x</m:t>
        </m:r>
      </m:oMath>
      <w:r w:rsidR="008F74EF" w:rsidRPr="00993EA3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y</m:t>
        </m:r>
      </m:oMath>
      <w:r w:rsidR="008F74EF" w:rsidRPr="00993EA3">
        <w:rPr>
          <w:rFonts w:eastAsia="Times New Roman" w:cstheme="minorHAnsi"/>
          <w:sz w:val="22"/>
          <w:szCs w:val="22"/>
          <w:lang w:val="pt-BR"/>
        </w:rPr>
        <w:t>.</w:t>
      </w:r>
    </w:p>
    <w:p w14:paraId="64FB3E61" w14:textId="77777777" w:rsidR="008F74EF" w:rsidRPr="00993EA3" w:rsidRDefault="008F74EF" w:rsidP="008F74EF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Tratamento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de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Casos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Especiais</w:t>
      </w:r>
      <w:proofErr w:type="spellEnd"/>
    </w:p>
    <w:p w14:paraId="1594EB1A" w14:textId="77777777" w:rsidR="008F74EF" w:rsidRPr="00993EA3" w:rsidRDefault="008F74EF" w:rsidP="008F74EF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Divisão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por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Zero</w:t>
      </w:r>
      <w:r w:rsidRPr="00993EA3">
        <w:rPr>
          <w:rFonts w:eastAsia="Times New Roman" w:cstheme="minorHAnsi"/>
          <w:sz w:val="22"/>
          <w:szCs w:val="22"/>
        </w:rPr>
        <w:t>:</w:t>
      </w:r>
      <w:r>
        <w:rPr>
          <w:rFonts w:eastAsia="Times New Roman" w:cstheme="minorHAnsi"/>
          <w:sz w:val="22"/>
          <w:szCs w:val="22"/>
        </w:rPr>
        <w:br/>
      </w:r>
    </w:p>
    <w:p w14:paraId="0D0C1273" w14:textId="49564CF3" w:rsidR="008F74EF" w:rsidRPr="00993EA3" w:rsidRDefault="00524D81" w:rsidP="008F74EF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sz w:val="22"/>
          <w:szCs w:val="22"/>
          <w:lang w:val="pt-BR"/>
        </w:rPr>
        <w:t xml:space="preserve">Se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 xml:space="preserve">== </m:t>
        </m:r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lado2</m:t>
        </m:r>
      </m:oMath>
      <w:r w:rsidRPr="00524D81">
        <w:rPr>
          <w:rFonts w:eastAsia="Times New Roman" w:cstheme="minorHAnsi"/>
          <w:sz w:val="22"/>
          <w:szCs w:val="22"/>
          <w:lang w:val="pt-BR"/>
        </w:rPr>
        <w:t>, ocorre uma divisão por zero no cálculo dos segmentos, e a bissetriz externa não intercepta o prolongamento do lado oposto. O programa lida com esse caso especial ao verificar se</w:t>
      </w:r>
      <w:r w:rsidR="008F74EF" w:rsidRPr="00993EA3">
        <w:rPr>
          <w:rFonts w:eastAsia="Times New Roman" w:cstheme="minorHAnsi"/>
          <w:sz w:val="22"/>
          <w:szCs w:val="22"/>
          <w:lang w:val="pt-BR"/>
        </w:rPr>
        <w:t xml:space="preserve">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</m:oMath>
      <w:r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lado2</m:t>
        </m:r>
        <m:r>
          <m:rPr>
            <m:nor/>
          </m:rPr>
          <w:rPr>
            <w:rFonts w:ascii="Cambria Math" w:eastAsia="Times New Roman" w:hAnsi="Courier New" w:cs="Courier New"/>
            <w:sz w:val="22"/>
            <w:szCs w:val="22"/>
            <w:lang w:val="pt-BR"/>
          </w:rPr>
          <m:t xml:space="preserve"> </m:t>
        </m:r>
      </m:oMath>
      <w:r w:rsidRPr="00524D81">
        <w:rPr>
          <w:rFonts w:eastAsia="Times New Roman" w:cstheme="minorHAnsi"/>
          <w:sz w:val="22"/>
          <w:szCs w:val="22"/>
          <w:lang w:val="pt-BR"/>
        </w:rPr>
        <w:t>são iguais e, nesse caso, retorna uma mensagem de erro em vez de prosseguir com o cálculo.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232C7CA0" w14:textId="33646480" w:rsidR="008F74EF" w:rsidRPr="00993EA3" w:rsidRDefault="00524D81" w:rsidP="008F74EF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 w:rsidRPr="00524D81">
        <w:rPr>
          <w:rFonts w:eastAsia="Times New Roman" w:cstheme="minorHAnsi"/>
          <w:b/>
          <w:bCs/>
          <w:sz w:val="22"/>
          <w:szCs w:val="22"/>
        </w:rPr>
        <w:t>Lados</w:t>
      </w:r>
      <w:proofErr w:type="spellEnd"/>
      <w:r w:rsidRPr="00524D81">
        <w:rPr>
          <w:rFonts w:eastAsia="Times New Roman" w:cstheme="minorHAnsi"/>
          <w:b/>
          <w:bCs/>
          <w:sz w:val="22"/>
          <w:szCs w:val="22"/>
        </w:rPr>
        <w:t xml:space="preserve"> </w:t>
      </w:r>
      <w:proofErr w:type="spellStart"/>
      <w:r w:rsidRPr="00524D81">
        <w:rPr>
          <w:rFonts w:eastAsia="Times New Roman" w:cstheme="minorHAnsi"/>
          <w:b/>
          <w:bCs/>
          <w:sz w:val="22"/>
          <w:szCs w:val="22"/>
        </w:rPr>
        <w:t>Adjacentes</w:t>
      </w:r>
      <w:proofErr w:type="spellEnd"/>
      <w:r w:rsidRPr="00524D81">
        <w:rPr>
          <w:rFonts w:eastAsia="Times New Roman" w:cstheme="minorHAnsi"/>
          <w:b/>
          <w:bCs/>
          <w:sz w:val="22"/>
          <w:szCs w:val="22"/>
        </w:rPr>
        <w:t xml:space="preserve"> </w:t>
      </w:r>
      <w:proofErr w:type="spellStart"/>
      <w:r w:rsidRPr="00524D81">
        <w:rPr>
          <w:rFonts w:eastAsia="Times New Roman" w:cstheme="minorHAnsi"/>
          <w:b/>
          <w:bCs/>
          <w:sz w:val="22"/>
          <w:szCs w:val="22"/>
        </w:rPr>
        <w:t>Diferentes</w:t>
      </w:r>
      <w:proofErr w:type="spellEnd"/>
      <w:r w:rsidR="008F74EF" w:rsidRPr="00993EA3">
        <w:rPr>
          <w:rFonts w:eastAsia="Times New Roman" w:cstheme="minorHAnsi"/>
          <w:sz w:val="22"/>
          <w:szCs w:val="22"/>
        </w:rPr>
        <w:t>:</w:t>
      </w:r>
      <w:r w:rsidR="008F74EF">
        <w:rPr>
          <w:rFonts w:eastAsia="Times New Roman" w:cstheme="minorHAnsi"/>
          <w:sz w:val="22"/>
          <w:szCs w:val="22"/>
        </w:rPr>
        <w:br/>
      </w:r>
    </w:p>
    <w:p w14:paraId="7CB5DE76" w14:textId="095C89D9" w:rsidR="008F74EF" w:rsidRPr="00993EA3" w:rsidRDefault="00524D81" w:rsidP="008F74EF">
      <w:pPr>
        <w:numPr>
          <w:ilvl w:val="1"/>
          <w:numId w:val="15"/>
        </w:num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sz w:val="22"/>
          <w:szCs w:val="22"/>
          <w:lang w:val="pt-BR"/>
        </w:rPr>
        <w:t>Quando</w:t>
      </w:r>
      <w:r w:rsidR="008F74EF" w:rsidRPr="00993EA3">
        <w:rPr>
          <w:rFonts w:eastAsia="Times New Roman" w:cstheme="minorHAnsi"/>
          <w:sz w:val="22"/>
          <w:szCs w:val="22"/>
          <w:lang w:val="pt-BR"/>
        </w:rPr>
        <w:t xml:space="preserve">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</m:oMath>
      <w:r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lado2</m:t>
        </m:r>
      </m:oMath>
      <w:r w:rsidR="008F74EF" w:rsidRPr="00993EA3"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524D81">
        <w:rPr>
          <w:rFonts w:eastAsia="Times New Roman" w:cstheme="minorHAnsi"/>
          <w:sz w:val="22"/>
          <w:szCs w:val="22"/>
          <w:lang w:val="pt-BR"/>
        </w:rPr>
        <w:t>são diferentes, o programa calcula normalmente os segmentos, dividindo o prolongamento do lado oposto de acordo com a razão dos lados adjacentes ao ângulo.</w:t>
      </w:r>
      <w:bookmarkStart w:id="0" w:name="_GoBack"/>
      <w:bookmarkEnd w:id="0"/>
    </w:p>
    <w:p w14:paraId="19768415" w14:textId="57076D64" w:rsidR="00406F4E" w:rsidRPr="00CD08D2" w:rsidRDefault="00F60E5D" w:rsidP="008F74EF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sz w:val="22"/>
          <w:szCs w:val="22"/>
          <w:lang w:val="pt-BR"/>
        </w:rPr>
        <w:br/>
      </w:r>
    </w:p>
    <w:sectPr w:rsidR="00406F4E" w:rsidRPr="00CD08D2" w:rsidSect="00200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5AC67" w14:textId="77777777" w:rsidR="009C6C2F" w:rsidRDefault="009C6C2F" w:rsidP="009F2CBF">
      <w:r>
        <w:separator/>
      </w:r>
    </w:p>
  </w:endnote>
  <w:endnote w:type="continuationSeparator" w:id="0">
    <w:p w14:paraId="799CDF04" w14:textId="77777777" w:rsidR="009C6C2F" w:rsidRDefault="009C6C2F" w:rsidP="009F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25743" w14:textId="77777777" w:rsidR="009C6C2F" w:rsidRDefault="009C6C2F" w:rsidP="009F2CBF">
      <w:r>
        <w:separator/>
      </w:r>
    </w:p>
  </w:footnote>
  <w:footnote w:type="continuationSeparator" w:id="0">
    <w:p w14:paraId="775CAAB6" w14:textId="77777777" w:rsidR="009C6C2F" w:rsidRDefault="009C6C2F" w:rsidP="009F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E8E"/>
    <w:multiLevelType w:val="multilevel"/>
    <w:tmpl w:val="3C4C9D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B58557F"/>
    <w:multiLevelType w:val="multilevel"/>
    <w:tmpl w:val="50A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93EBD"/>
    <w:multiLevelType w:val="multilevel"/>
    <w:tmpl w:val="468E3E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2B720C9"/>
    <w:multiLevelType w:val="hybridMultilevel"/>
    <w:tmpl w:val="FEEA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07EF"/>
    <w:multiLevelType w:val="multilevel"/>
    <w:tmpl w:val="274C07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4831ACB"/>
    <w:multiLevelType w:val="multilevel"/>
    <w:tmpl w:val="022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65702"/>
    <w:multiLevelType w:val="multilevel"/>
    <w:tmpl w:val="53C8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A715F"/>
    <w:multiLevelType w:val="multilevel"/>
    <w:tmpl w:val="121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13D08"/>
    <w:multiLevelType w:val="hybridMultilevel"/>
    <w:tmpl w:val="4104A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E556DE"/>
    <w:multiLevelType w:val="multilevel"/>
    <w:tmpl w:val="98CC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F4F07"/>
    <w:multiLevelType w:val="hybridMultilevel"/>
    <w:tmpl w:val="060E8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D71ED"/>
    <w:multiLevelType w:val="multilevel"/>
    <w:tmpl w:val="CF2433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277006E"/>
    <w:multiLevelType w:val="multilevel"/>
    <w:tmpl w:val="53C8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D4043"/>
    <w:multiLevelType w:val="multilevel"/>
    <w:tmpl w:val="11AC44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9D76391"/>
    <w:multiLevelType w:val="multilevel"/>
    <w:tmpl w:val="DE7A7C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F2441FD"/>
    <w:multiLevelType w:val="multilevel"/>
    <w:tmpl w:val="AB0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EC0E92"/>
    <w:multiLevelType w:val="multilevel"/>
    <w:tmpl w:val="53C8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A6752C"/>
    <w:multiLevelType w:val="multilevel"/>
    <w:tmpl w:val="D9C4B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94033"/>
    <w:multiLevelType w:val="hybridMultilevel"/>
    <w:tmpl w:val="67F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C68E4"/>
    <w:multiLevelType w:val="hybridMultilevel"/>
    <w:tmpl w:val="9F02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F27D2"/>
    <w:multiLevelType w:val="hybridMultilevel"/>
    <w:tmpl w:val="C71C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C0191"/>
    <w:multiLevelType w:val="hybridMultilevel"/>
    <w:tmpl w:val="98543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5"/>
  </w:num>
  <w:num w:numId="3">
    <w:abstractNumId w:val="21"/>
  </w:num>
  <w:num w:numId="4">
    <w:abstractNumId w:val="10"/>
  </w:num>
  <w:num w:numId="5">
    <w:abstractNumId w:val="19"/>
  </w:num>
  <w:num w:numId="6">
    <w:abstractNumId w:val="18"/>
  </w:num>
  <w:num w:numId="7">
    <w:abstractNumId w:val="3"/>
  </w:num>
  <w:num w:numId="8">
    <w:abstractNumId w:val="20"/>
  </w:num>
  <w:num w:numId="9">
    <w:abstractNumId w:val="9"/>
  </w:num>
  <w:num w:numId="10">
    <w:abstractNumId w:val="12"/>
  </w:num>
  <w:num w:numId="11">
    <w:abstractNumId w:val="16"/>
  </w:num>
  <w:num w:numId="12">
    <w:abstractNumId w:val="6"/>
  </w:num>
  <w:num w:numId="13">
    <w:abstractNumId w:val="8"/>
  </w:num>
  <w:num w:numId="14">
    <w:abstractNumId w:val="1"/>
  </w:num>
  <w:num w:numId="15">
    <w:abstractNumId w:val="17"/>
  </w:num>
  <w:num w:numId="16">
    <w:abstractNumId w:val="0"/>
  </w:num>
  <w:num w:numId="17">
    <w:abstractNumId w:val="5"/>
  </w:num>
  <w:num w:numId="18">
    <w:abstractNumId w:val="2"/>
  </w:num>
  <w:num w:numId="19">
    <w:abstractNumId w:val="4"/>
  </w:num>
  <w:num w:numId="20">
    <w:abstractNumId w:val="13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0"/>
    <w:rsid w:val="0020044C"/>
    <w:rsid w:val="00377469"/>
    <w:rsid w:val="00383C97"/>
    <w:rsid w:val="00406F4E"/>
    <w:rsid w:val="00474772"/>
    <w:rsid w:val="00524D81"/>
    <w:rsid w:val="006E7BA9"/>
    <w:rsid w:val="007E50D0"/>
    <w:rsid w:val="00841A7F"/>
    <w:rsid w:val="008B6EA8"/>
    <w:rsid w:val="008F74EF"/>
    <w:rsid w:val="00974435"/>
    <w:rsid w:val="009A196C"/>
    <w:rsid w:val="009C6C2F"/>
    <w:rsid w:val="009F2CBF"/>
    <w:rsid w:val="00CD08D2"/>
    <w:rsid w:val="00D31889"/>
    <w:rsid w:val="00DA3546"/>
    <w:rsid w:val="00E60140"/>
    <w:rsid w:val="00E90B3B"/>
    <w:rsid w:val="00F60E5D"/>
    <w:rsid w:val="00F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C968B"/>
  <w15:chartTrackingRefBased/>
  <w15:docId w15:val="{9F5377CB-DB2E-E64B-BF64-3D1D9ECC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0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4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0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E50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0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0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CBF"/>
  </w:style>
  <w:style w:type="paragraph" w:styleId="Footer">
    <w:name w:val="footer"/>
    <w:basedOn w:val="Normal"/>
    <w:link w:val="Foot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CBF"/>
  </w:style>
  <w:style w:type="paragraph" w:styleId="BalloonText">
    <w:name w:val="Balloon Text"/>
    <w:basedOn w:val="Normal"/>
    <w:link w:val="BalloonTextChar"/>
    <w:uiPriority w:val="99"/>
    <w:semiHidden/>
    <w:unhideWhenUsed/>
    <w:rsid w:val="006E7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A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8D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4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DefaultParagraphFont"/>
    <w:rsid w:val="00974435"/>
  </w:style>
  <w:style w:type="character" w:customStyle="1" w:styleId="mord">
    <w:name w:val="mord"/>
    <w:basedOn w:val="DefaultParagraphFont"/>
    <w:rsid w:val="00974435"/>
  </w:style>
  <w:style w:type="character" w:customStyle="1" w:styleId="mrel">
    <w:name w:val="mrel"/>
    <w:basedOn w:val="DefaultParagraphFont"/>
    <w:rsid w:val="00974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2024-10-28T19:45:00Z</cp:lastPrinted>
  <dcterms:created xsi:type="dcterms:W3CDTF">2024-10-30T13:47:00Z</dcterms:created>
  <dcterms:modified xsi:type="dcterms:W3CDTF">2024-10-30T13:47:00Z</dcterms:modified>
</cp:coreProperties>
</file>