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480" w:rsidRPr="00960D9C" w:rsidRDefault="00960D9C">
      <w:pPr>
        <w:rPr>
          <w:b/>
          <w:sz w:val="40"/>
          <w:szCs w:val="40"/>
        </w:rPr>
      </w:pPr>
      <w:r w:rsidRPr="00960D9C">
        <w:rPr>
          <w:b/>
          <w:sz w:val="40"/>
          <w:szCs w:val="40"/>
        </w:rPr>
        <w:t>4.1 Evaluación de Chrome</w:t>
      </w:r>
    </w:p>
    <w:p w:rsidR="00B05195" w:rsidRDefault="00960D9C" w:rsidP="00960D9C">
      <w:pPr>
        <w:tabs>
          <w:tab w:val="center" w:pos="4252"/>
        </w:tabs>
        <w:rPr>
          <w:b/>
          <w:sz w:val="36"/>
          <w:szCs w:val="36"/>
        </w:rPr>
      </w:pPr>
      <w:r w:rsidRPr="00960D9C">
        <w:rPr>
          <w:b/>
          <w:sz w:val="36"/>
          <w:szCs w:val="36"/>
        </w:rPr>
        <w:t>4.1.1 Implementación</w:t>
      </w:r>
    </w:p>
    <w:p w:rsidR="00B05195" w:rsidRDefault="00B05195" w:rsidP="00960D9C">
      <w:pPr>
        <w:tabs>
          <w:tab w:val="center" w:pos="4252"/>
        </w:tabs>
        <w:rPr>
          <w:sz w:val="24"/>
          <w:szCs w:val="24"/>
        </w:rPr>
      </w:pPr>
      <w:r>
        <w:rPr>
          <w:sz w:val="24"/>
          <w:szCs w:val="24"/>
        </w:rPr>
        <w:t>A continuación  valoraremos según los criterios establecidos en el apartado 3.1, los mostraremos en forma de tabla, explicaremos como afectan estos criterios con la tecnología de extensiones Chrome y los calificaremos de 0 a 10.</w:t>
      </w:r>
    </w:p>
    <w:p w:rsidR="00217B6C" w:rsidRDefault="00217B6C" w:rsidP="00960D9C">
      <w:pPr>
        <w:tabs>
          <w:tab w:val="center" w:pos="4252"/>
        </w:tabs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1905"/>
        <w:gridCol w:w="3858"/>
      </w:tblGrid>
      <w:tr w:rsidR="00195EEF" w:rsidTr="005D5894">
        <w:tc>
          <w:tcPr>
            <w:tcW w:w="2881" w:type="dxa"/>
          </w:tcPr>
          <w:p w:rsidR="00195EEF" w:rsidRPr="00195EEF" w:rsidRDefault="00195EEF" w:rsidP="00195EEF">
            <w:pPr>
              <w:tabs>
                <w:tab w:val="center" w:pos="4252"/>
              </w:tabs>
              <w:jc w:val="center"/>
              <w:rPr>
                <w:b/>
                <w:sz w:val="32"/>
                <w:szCs w:val="32"/>
              </w:rPr>
            </w:pPr>
            <w:r w:rsidRPr="00195EEF">
              <w:rPr>
                <w:b/>
                <w:sz w:val="32"/>
                <w:szCs w:val="32"/>
              </w:rPr>
              <w:t>Criterios</w:t>
            </w:r>
          </w:p>
        </w:tc>
        <w:tc>
          <w:tcPr>
            <w:tcW w:w="1905" w:type="dxa"/>
          </w:tcPr>
          <w:p w:rsidR="00195EEF" w:rsidRPr="00195EEF" w:rsidRDefault="00195EEF" w:rsidP="00195EEF">
            <w:pPr>
              <w:tabs>
                <w:tab w:val="center" w:pos="4252"/>
              </w:tabs>
              <w:jc w:val="center"/>
              <w:rPr>
                <w:b/>
                <w:sz w:val="32"/>
                <w:szCs w:val="32"/>
              </w:rPr>
            </w:pPr>
            <w:r w:rsidRPr="00195EEF">
              <w:rPr>
                <w:b/>
                <w:sz w:val="32"/>
                <w:szCs w:val="32"/>
              </w:rPr>
              <w:t>Evaluación</w:t>
            </w:r>
          </w:p>
        </w:tc>
        <w:tc>
          <w:tcPr>
            <w:tcW w:w="3858" w:type="dxa"/>
          </w:tcPr>
          <w:p w:rsidR="00195EEF" w:rsidRPr="00195EEF" w:rsidRDefault="00195EEF" w:rsidP="00195EEF">
            <w:pPr>
              <w:tabs>
                <w:tab w:val="center" w:pos="4252"/>
              </w:tabs>
              <w:jc w:val="center"/>
              <w:rPr>
                <w:b/>
                <w:sz w:val="32"/>
                <w:szCs w:val="32"/>
              </w:rPr>
            </w:pPr>
            <w:r w:rsidRPr="00195EEF">
              <w:rPr>
                <w:b/>
                <w:sz w:val="32"/>
                <w:szCs w:val="32"/>
              </w:rPr>
              <w:t>Observaciones</w:t>
            </w:r>
          </w:p>
        </w:tc>
      </w:tr>
      <w:tr w:rsidR="00195EEF" w:rsidTr="005D5894">
        <w:trPr>
          <w:trHeight w:val="595"/>
        </w:trPr>
        <w:tc>
          <w:tcPr>
            <w:tcW w:w="2881" w:type="dxa"/>
          </w:tcPr>
          <w:p w:rsidR="005D5894" w:rsidRDefault="005D5894" w:rsidP="006C7C72">
            <w:pPr>
              <w:rPr>
                <w:sz w:val="24"/>
                <w:szCs w:val="24"/>
              </w:rPr>
            </w:pPr>
          </w:p>
          <w:p w:rsidR="005D5894" w:rsidRDefault="005D5894" w:rsidP="006C7C72">
            <w:pPr>
              <w:rPr>
                <w:sz w:val="24"/>
                <w:szCs w:val="24"/>
              </w:rPr>
            </w:pPr>
          </w:p>
          <w:p w:rsidR="005D5894" w:rsidRDefault="005D5894" w:rsidP="006C7C72">
            <w:pPr>
              <w:rPr>
                <w:sz w:val="24"/>
                <w:szCs w:val="24"/>
              </w:rPr>
            </w:pPr>
          </w:p>
          <w:p w:rsidR="00195EEF" w:rsidRPr="006C7C72" w:rsidRDefault="0000637B" w:rsidP="006C7C72">
            <w:pPr>
              <w:rPr>
                <w:sz w:val="24"/>
                <w:szCs w:val="24"/>
              </w:rPr>
            </w:pPr>
            <w:r w:rsidRPr="0000637B">
              <w:rPr>
                <w:sz w:val="24"/>
                <w:szCs w:val="24"/>
              </w:rPr>
              <w:t xml:space="preserve">Criterio 1: </w:t>
            </w:r>
            <w:r w:rsidRPr="0000637B">
              <w:rPr>
                <w:sz w:val="24"/>
                <w:szCs w:val="24"/>
              </w:rPr>
              <w:t>Partes de la extensión</w:t>
            </w:r>
          </w:p>
        </w:tc>
        <w:tc>
          <w:tcPr>
            <w:tcW w:w="1905" w:type="dxa"/>
          </w:tcPr>
          <w:p w:rsidR="005D5894" w:rsidRDefault="005D5894" w:rsidP="005D5894">
            <w:pPr>
              <w:pStyle w:val="Prrafodelista"/>
              <w:tabs>
                <w:tab w:val="center" w:pos="4252"/>
              </w:tabs>
            </w:pPr>
          </w:p>
          <w:p w:rsidR="005D5894" w:rsidRDefault="005D5894" w:rsidP="005D5894">
            <w:pPr>
              <w:pStyle w:val="Prrafodelista"/>
              <w:tabs>
                <w:tab w:val="center" w:pos="4252"/>
              </w:tabs>
            </w:pPr>
          </w:p>
          <w:p w:rsidR="005D5894" w:rsidRDefault="005D5894" w:rsidP="005D5894">
            <w:pPr>
              <w:pStyle w:val="Prrafodelista"/>
              <w:tabs>
                <w:tab w:val="center" w:pos="4252"/>
              </w:tabs>
            </w:pPr>
          </w:p>
          <w:p w:rsidR="005D5894" w:rsidRDefault="005D5894" w:rsidP="005D5894">
            <w:pPr>
              <w:pStyle w:val="Prrafodelista"/>
              <w:tabs>
                <w:tab w:val="center" w:pos="4252"/>
              </w:tabs>
            </w:pPr>
          </w:p>
          <w:p w:rsidR="006C7C72" w:rsidRPr="005D5894" w:rsidRDefault="005D5894" w:rsidP="005D5894">
            <w:pPr>
              <w:pStyle w:val="Prrafodelista"/>
              <w:tabs>
                <w:tab w:val="center" w:pos="4252"/>
              </w:tabs>
              <w:rPr>
                <w:b/>
              </w:rPr>
            </w:pPr>
            <w:r w:rsidRPr="005D5894">
              <w:rPr>
                <w:b/>
              </w:rPr>
              <w:t>7</w:t>
            </w:r>
          </w:p>
        </w:tc>
        <w:tc>
          <w:tcPr>
            <w:tcW w:w="3858" w:type="dxa"/>
          </w:tcPr>
          <w:p w:rsidR="005D5894" w:rsidRDefault="005D5894" w:rsidP="005D5894">
            <w:pPr>
              <w:pStyle w:val="Prrafodelista"/>
              <w:numPr>
                <w:ilvl w:val="0"/>
                <w:numId w:val="3"/>
              </w:numPr>
              <w:tabs>
                <w:tab w:val="center" w:pos="4252"/>
              </w:tabs>
            </w:pPr>
            <w:r w:rsidRPr="006C7C72">
              <w:t>Los elementos de la interfaz incluyen</w:t>
            </w:r>
            <w:r>
              <w:t xml:space="preserve"> menús de contexto, </w:t>
            </w:r>
            <w:proofErr w:type="spellStart"/>
            <w:r>
              <w:t>plugins</w:t>
            </w:r>
            <w:proofErr w:type="spellEnd"/>
            <w:proofErr w:type="gramStart"/>
            <w:r>
              <w:t>… .</w:t>
            </w:r>
            <w:proofErr w:type="gramEnd"/>
            <w:r>
              <w:t xml:space="preserve"> Puede llegar a saturar estéticamente el navegador.</w:t>
            </w:r>
          </w:p>
          <w:p w:rsidR="005D5894" w:rsidRPr="005D5894" w:rsidRDefault="005D5894" w:rsidP="005D5894">
            <w:pPr>
              <w:pStyle w:val="Prrafodelista"/>
              <w:numPr>
                <w:ilvl w:val="0"/>
                <w:numId w:val="3"/>
              </w:numPr>
              <w:tabs>
                <w:tab w:val="center" w:pos="4252"/>
              </w:tabs>
              <w:rPr>
                <w:sz w:val="24"/>
                <w:szCs w:val="24"/>
              </w:rPr>
            </w:pPr>
            <w:r>
              <w:t xml:space="preserve">El contenido </w:t>
            </w:r>
            <w:proofErr w:type="spellStart"/>
            <w:r>
              <w:t>Javascript</w:t>
            </w:r>
            <w:proofErr w:type="spellEnd"/>
            <w:r>
              <w:t xml:space="preserve"> y CSS se puede insertar en cualquier punto mediante una llamada API. Esto hace que el contenido de sus scripts sean menos complejos.</w:t>
            </w:r>
          </w:p>
        </w:tc>
      </w:tr>
      <w:tr w:rsidR="00195EEF" w:rsidTr="005D5894">
        <w:tc>
          <w:tcPr>
            <w:tcW w:w="2881" w:type="dxa"/>
          </w:tcPr>
          <w:p w:rsidR="00CB2C16" w:rsidRDefault="00CB2C16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</w:p>
          <w:p w:rsidR="00195EEF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Criterio 2: Codificación de la extensión</w:t>
            </w:r>
          </w:p>
        </w:tc>
        <w:tc>
          <w:tcPr>
            <w:tcW w:w="1905" w:type="dxa"/>
          </w:tcPr>
          <w:p w:rsidR="00CB2C16" w:rsidRDefault="00CB2C16" w:rsidP="005D5894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95EEF" w:rsidRPr="005D5894" w:rsidRDefault="005D5894" w:rsidP="00CB2C16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 w:rsidRPr="005D5894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858" w:type="dxa"/>
          </w:tcPr>
          <w:p w:rsidR="00195EEF" w:rsidRPr="00657C71" w:rsidRDefault="005D5894" w:rsidP="00960D9C">
            <w:pPr>
              <w:tabs>
                <w:tab w:val="center" w:pos="4252"/>
              </w:tabs>
            </w:pPr>
            <w:r w:rsidRPr="00657C71">
              <w:t>Chrome permite al desarrollador hacer cambios en el código, en la sección de “Administrar extensiones”. Esto asegura al desarrollador que el código se está ejecutando de manera eficiente.</w:t>
            </w:r>
          </w:p>
        </w:tc>
      </w:tr>
      <w:tr w:rsidR="00195EEF" w:rsidTr="005D5894">
        <w:tc>
          <w:tcPr>
            <w:tcW w:w="2881" w:type="dxa"/>
          </w:tcPr>
          <w:p w:rsidR="00CB2C16" w:rsidRDefault="00CB2C16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</w:p>
          <w:p w:rsidR="00195EEF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 w:rsidRPr="006C7C72">
              <w:rPr>
                <w:sz w:val="24"/>
                <w:szCs w:val="24"/>
              </w:rPr>
              <w:t>Criterio 3:</w:t>
            </w:r>
            <w:r>
              <w:rPr>
                <w:sz w:val="24"/>
                <w:szCs w:val="24"/>
              </w:rPr>
              <w:t xml:space="preserve"> Depuración</w:t>
            </w:r>
          </w:p>
        </w:tc>
        <w:tc>
          <w:tcPr>
            <w:tcW w:w="1905" w:type="dxa"/>
          </w:tcPr>
          <w:p w:rsidR="00CB2C16" w:rsidRDefault="00CB2C16" w:rsidP="00657C71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95EEF" w:rsidRPr="00657C71" w:rsidRDefault="00657C71" w:rsidP="00657C71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 w:rsidRPr="00657C71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858" w:type="dxa"/>
          </w:tcPr>
          <w:p w:rsidR="00195EEF" w:rsidRPr="00657C71" w:rsidRDefault="00657C71" w:rsidP="00960D9C">
            <w:pPr>
              <w:tabs>
                <w:tab w:val="center" w:pos="4252"/>
              </w:tabs>
            </w:pPr>
            <w:r>
              <w:t>Posee una interfaz única, todas las partes de la extensión (procesos en segundo plano, la escritura del contenido, interfaz de usuario…) pueden depurarse.</w:t>
            </w:r>
          </w:p>
        </w:tc>
      </w:tr>
      <w:tr w:rsidR="00195EEF" w:rsidTr="005D5894">
        <w:tc>
          <w:tcPr>
            <w:tcW w:w="2881" w:type="dxa"/>
          </w:tcPr>
          <w:p w:rsidR="00195EEF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 w:rsidRPr="006C7C72">
              <w:rPr>
                <w:sz w:val="24"/>
                <w:szCs w:val="24"/>
              </w:rPr>
              <w:t>Criterio 4:</w:t>
            </w:r>
            <w:r>
              <w:rPr>
                <w:sz w:val="24"/>
                <w:szCs w:val="24"/>
              </w:rPr>
              <w:t xml:space="preserve"> Publicación de la extensión</w:t>
            </w:r>
          </w:p>
        </w:tc>
        <w:tc>
          <w:tcPr>
            <w:tcW w:w="1905" w:type="dxa"/>
          </w:tcPr>
          <w:p w:rsidR="00195EEF" w:rsidRPr="00CB2C16" w:rsidRDefault="00CB2C16" w:rsidP="00CB2C16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 w:rsidRPr="00CB2C16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858" w:type="dxa"/>
          </w:tcPr>
          <w:p w:rsidR="00195EEF" w:rsidRPr="00CB2C16" w:rsidRDefault="00CB2C16" w:rsidP="00960D9C">
            <w:pPr>
              <w:tabs>
                <w:tab w:val="center" w:pos="4252"/>
              </w:tabs>
            </w:pPr>
            <w:r>
              <w:t xml:space="preserve">La extensión tiene que ser comprimida y subida a la tienda. La extensión tiene que ser aprobada antes de ser visible en la tienda (Web Store). Las </w:t>
            </w:r>
            <w:r w:rsidR="00891CAA">
              <w:t>extensiones</w:t>
            </w:r>
            <w:r>
              <w:t xml:space="preserve"> solo podrán ser visibles desde la Web Store.</w:t>
            </w:r>
          </w:p>
        </w:tc>
      </w:tr>
      <w:tr w:rsidR="00195EEF" w:rsidTr="005D5894">
        <w:tc>
          <w:tcPr>
            <w:tcW w:w="2881" w:type="dxa"/>
          </w:tcPr>
          <w:p w:rsidR="00195EEF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 w:rsidRPr="006C7C72">
              <w:rPr>
                <w:sz w:val="24"/>
                <w:szCs w:val="24"/>
              </w:rPr>
              <w:t>Criterio 5:</w:t>
            </w:r>
            <w:r>
              <w:rPr>
                <w:sz w:val="24"/>
                <w:szCs w:val="24"/>
              </w:rPr>
              <w:t xml:space="preserve"> Ejecución de la extensión con Internet</w:t>
            </w:r>
          </w:p>
        </w:tc>
        <w:tc>
          <w:tcPr>
            <w:tcW w:w="1905" w:type="dxa"/>
          </w:tcPr>
          <w:p w:rsidR="00195EEF" w:rsidRPr="00217B6C" w:rsidRDefault="00217B6C" w:rsidP="00217B6C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 w:rsidRPr="00217B6C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858" w:type="dxa"/>
          </w:tcPr>
          <w:p w:rsidR="00195EEF" w:rsidRPr="00217B6C" w:rsidRDefault="00217B6C" w:rsidP="00960D9C">
            <w:pPr>
              <w:tabs>
                <w:tab w:val="center" w:pos="4252"/>
              </w:tabs>
            </w:pPr>
            <w:r>
              <w:t>Hay extensiones de Chrome que no necesitan conexión a internet para su funcionamiento.</w:t>
            </w:r>
          </w:p>
        </w:tc>
      </w:tr>
      <w:tr w:rsidR="006C7C72" w:rsidTr="005D5894">
        <w:tc>
          <w:tcPr>
            <w:tcW w:w="2881" w:type="dxa"/>
          </w:tcPr>
          <w:p w:rsidR="006C7C72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 w:rsidRPr="006C7C72">
              <w:rPr>
                <w:sz w:val="24"/>
                <w:szCs w:val="24"/>
              </w:rPr>
              <w:t>Criterio 6:</w:t>
            </w:r>
            <w:r>
              <w:rPr>
                <w:sz w:val="24"/>
                <w:szCs w:val="24"/>
              </w:rPr>
              <w:t xml:space="preserve"> Efecto sobre el rendimiento del navegador.</w:t>
            </w:r>
          </w:p>
        </w:tc>
        <w:tc>
          <w:tcPr>
            <w:tcW w:w="1905" w:type="dxa"/>
          </w:tcPr>
          <w:p w:rsidR="006C7C72" w:rsidRPr="00217B6C" w:rsidRDefault="00217B6C" w:rsidP="00217B6C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 w:rsidRPr="00217B6C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858" w:type="dxa"/>
          </w:tcPr>
          <w:p w:rsidR="006C7C72" w:rsidRPr="00C435E5" w:rsidRDefault="0085079E" w:rsidP="00960D9C">
            <w:pPr>
              <w:tabs>
                <w:tab w:val="center" w:pos="4252"/>
              </w:tabs>
            </w:pPr>
            <w:r>
              <w:t>No afecta en gran medida al rendimiento del navegador, ya que no se ejecutan en un mismo proceso.</w:t>
            </w:r>
            <w:bookmarkStart w:id="0" w:name="_GoBack"/>
            <w:bookmarkEnd w:id="0"/>
          </w:p>
        </w:tc>
      </w:tr>
    </w:tbl>
    <w:p w:rsidR="00960D9C" w:rsidRDefault="00960D9C" w:rsidP="00960D9C">
      <w:pPr>
        <w:tabs>
          <w:tab w:val="center" w:pos="4252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:rsidR="00217B6C" w:rsidRDefault="00217B6C" w:rsidP="00960D9C">
      <w:pPr>
        <w:tabs>
          <w:tab w:val="center" w:pos="4252"/>
        </w:tabs>
        <w:rPr>
          <w:sz w:val="28"/>
          <w:szCs w:val="28"/>
        </w:rPr>
      </w:pPr>
    </w:p>
    <w:p w:rsidR="0000058B" w:rsidRDefault="0000058B" w:rsidP="00960D9C">
      <w:pPr>
        <w:tabs>
          <w:tab w:val="center" w:pos="4252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Fuentes:</w:t>
      </w:r>
    </w:p>
    <w:p w:rsidR="0000058B" w:rsidRPr="0000058B" w:rsidRDefault="0000058B" w:rsidP="0000058B">
      <w:pPr>
        <w:pStyle w:val="Prrafodelista"/>
        <w:numPr>
          <w:ilvl w:val="0"/>
          <w:numId w:val="1"/>
        </w:numPr>
        <w:tabs>
          <w:tab w:val="center" w:pos="4252"/>
        </w:tabs>
        <w:rPr>
          <w:sz w:val="28"/>
          <w:szCs w:val="28"/>
        </w:rPr>
      </w:pPr>
    </w:p>
    <w:p w:rsidR="00CB2DEA" w:rsidRDefault="00CB2DEA" w:rsidP="00960D9C">
      <w:pPr>
        <w:tabs>
          <w:tab w:val="center" w:pos="4252"/>
        </w:tabs>
        <w:rPr>
          <w:sz w:val="28"/>
          <w:szCs w:val="28"/>
        </w:rPr>
      </w:pPr>
    </w:p>
    <w:p w:rsidR="00CB2DEA" w:rsidRPr="00960D9C" w:rsidRDefault="00CB2DEA" w:rsidP="00960D9C">
      <w:pPr>
        <w:tabs>
          <w:tab w:val="center" w:pos="4252"/>
        </w:tabs>
        <w:rPr>
          <w:sz w:val="28"/>
          <w:szCs w:val="28"/>
        </w:rPr>
      </w:pPr>
    </w:p>
    <w:sectPr w:rsidR="00CB2DEA" w:rsidRPr="00960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457AE"/>
    <w:multiLevelType w:val="hybridMultilevel"/>
    <w:tmpl w:val="717E918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4C1356"/>
    <w:multiLevelType w:val="hybridMultilevel"/>
    <w:tmpl w:val="7B7CAA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554D78"/>
    <w:multiLevelType w:val="hybridMultilevel"/>
    <w:tmpl w:val="5D6C7300"/>
    <w:lvl w:ilvl="0" w:tplc="48544C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8BB"/>
    <w:rsid w:val="0000058B"/>
    <w:rsid w:val="0000637B"/>
    <w:rsid w:val="00067895"/>
    <w:rsid w:val="00195EEF"/>
    <w:rsid w:val="002029C5"/>
    <w:rsid w:val="00217B6C"/>
    <w:rsid w:val="005D5894"/>
    <w:rsid w:val="00657C71"/>
    <w:rsid w:val="006C7C72"/>
    <w:rsid w:val="00792650"/>
    <w:rsid w:val="0085079E"/>
    <w:rsid w:val="00891CAA"/>
    <w:rsid w:val="00960D9C"/>
    <w:rsid w:val="00AF30AA"/>
    <w:rsid w:val="00B05195"/>
    <w:rsid w:val="00B3470F"/>
    <w:rsid w:val="00C20480"/>
    <w:rsid w:val="00C435E5"/>
    <w:rsid w:val="00C529FA"/>
    <w:rsid w:val="00CB2C16"/>
    <w:rsid w:val="00CB2DEA"/>
    <w:rsid w:val="00E9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58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058B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195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58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058B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195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13</cp:revision>
  <dcterms:created xsi:type="dcterms:W3CDTF">2016-04-04T18:23:00Z</dcterms:created>
  <dcterms:modified xsi:type="dcterms:W3CDTF">2016-04-05T19:28:00Z</dcterms:modified>
</cp:coreProperties>
</file>