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4DF" w14:textId="4332DD2F" w:rsidR="00547A9F" w:rsidRDefault="00547A9F" w:rsidP="001D3C16">
      <w:pPr>
        <w:rPr>
          <w:sz w:val="24"/>
          <w:szCs w:val="24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  <w:r w:rsidR="00BE06A7" w:rsidRPr="00FB6788">
        <w:rPr>
          <w:sz w:val="24"/>
          <w:szCs w:val="24"/>
        </w:rPr>
        <w:t xml:space="preserve"> </w:t>
      </w:r>
    </w:p>
    <w:p w14:paraId="78841BEF" w14:textId="1FECEEA1" w:rsidR="009373E0" w:rsidRDefault="009373E0" w:rsidP="00547A9F">
      <w:pPr>
        <w:rPr>
          <w:sz w:val="24"/>
          <w:szCs w:val="24"/>
        </w:rPr>
      </w:pPr>
      <w:r>
        <w:rPr>
          <w:sz w:val="24"/>
          <w:szCs w:val="24"/>
        </w:rPr>
        <w:t xml:space="preserve">Tax Boss is a company dedicated to helping clients with their taxes. The company is well set to perform this </w:t>
      </w:r>
      <w:r w:rsidR="00E611F4">
        <w:rPr>
          <w:sz w:val="24"/>
          <w:szCs w:val="24"/>
        </w:rPr>
        <w:t>task but</w:t>
      </w:r>
      <w:r>
        <w:rPr>
          <w:sz w:val="24"/>
          <w:szCs w:val="24"/>
        </w:rPr>
        <w:t xml:space="preserve"> lacks the ability to </w:t>
      </w:r>
      <w:proofErr w:type="gramStart"/>
      <w:r>
        <w:rPr>
          <w:sz w:val="24"/>
          <w:szCs w:val="24"/>
        </w:rPr>
        <w:t>easily and seamlessly grow its clientele</w:t>
      </w:r>
      <w:proofErr w:type="gramEnd"/>
      <w:r>
        <w:rPr>
          <w:sz w:val="24"/>
          <w:szCs w:val="24"/>
        </w:rPr>
        <w:t xml:space="preserve">. Mr. Austin, the owner of Tax Boss, laid out </w:t>
      </w:r>
      <w:r w:rsidR="001D3C16">
        <w:rPr>
          <w:sz w:val="24"/>
          <w:szCs w:val="24"/>
        </w:rPr>
        <w:t>five</w:t>
      </w:r>
      <w:r>
        <w:rPr>
          <w:sz w:val="24"/>
          <w:szCs w:val="24"/>
        </w:rPr>
        <w:t xml:space="preserve"> main </w:t>
      </w:r>
      <w:r w:rsidR="002B608D">
        <w:rPr>
          <w:sz w:val="24"/>
          <w:szCs w:val="24"/>
        </w:rPr>
        <w:t>areas</w:t>
      </w:r>
      <w:r>
        <w:rPr>
          <w:sz w:val="24"/>
          <w:szCs w:val="24"/>
        </w:rPr>
        <w:t xml:space="preserve"> </w:t>
      </w:r>
      <w:r w:rsidR="001D3C16">
        <w:rPr>
          <w:sz w:val="24"/>
          <w:szCs w:val="24"/>
        </w:rPr>
        <w:t>where he would like to see the company</w:t>
      </w:r>
      <w:r w:rsidR="002B608D">
        <w:rPr>
          <w:sz w:val="24"/>
          <w:szCs w:val="24"/>
        </w:rPr>
        <w:t xml:space="preserve"> improve, with solutions provided by April 15, 2022.</w:t>
      </w:r>
    </w:p>
    <w:p w14:paraId="68314FF3" w14:textId="143A35AA" w:rsidR="00E611F4" w:rsidRDefault="009373E0" w:rsidP="00547A9F">
      <w:pPr>
        <w:rPr>
          <w:sz w:val="24"/>
          <w:szCs w:val="24"/>
        </w:rPr>
      </w:pPr>
      <w:r>
        <w:rPr>
          <w:sz w:val="24"/>
          <w:szCs w:val="24"/>
        </w:rPr>
        <w:t xml:space="preserve">Firstly, new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need to become aware of Tax Boss and the services it provides.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are currently </w:t>
      </w:r>
      <w:r w:rsidR="00E611F4">
        <w:rPr>
          <w:sz w:val="24"/>
          <w:szCs w:val="24"/>
        </w:rPr>
        <w:t xml:space="preserve">made aware of Tax Boss through word of mouth. </w:t>
      </w:r>
      <w:r w:rsidR="002F1150">
        <w:rPr>
          <w:sz w:val="24"/>
          <w:szCs w:val="24"/>
        </w:rPr>
        <w:t>This is too slow</w:t>
      </w:r>
      <w:r w:rsidR="00E76270">
        <w:rPr>
          <w:sz w:val="24"/>
          <w:szCs w:val="24"/>
        </w:rPr>
        <w:t xml:space="preserve"> and is unlikely to grow into a large clientele</w:t>
      </w:r>
      <w:r w:rsidR="002F1150">
        <w:rPr>
          <w:sz w:val="24"/>
          <w:szCs w:val="24"/>
        </w:rPr>
        <w:t>.</w:t>
      </w:r>
    </w:p>
    <w:p w14:paraId="1A5945BB" w14:textId="23DF9FC3" w:rsidR="00E611F4" w:rsidRDefault="00E611F4" w:rsidP="00547A9F">
      <w:pPr>
        <w:rPr>
          <w:sz w:val="24"/>
          <w:szCs w:val="24"/>
        </w:rPr>
      </w:pPr>
      <w:r>
        <w:rPr>
          <w:sz w:val="24"/>
          <w:szCs w:val="24"/>
        </w:rPr>
        <w:t xml:space="preserve">Secondly, clients and Tax Boss need to be able to send one another documents containing sensitive information securely. These documents are currently being hand-delivered by the client. </w:t>
      </w:r>
      <w:r w:rsidR="002F1150">
        <w:rPr>
          <w:sz w:val="24"/>
          <w:szCs w:val="24"/>
        </w:rPr>
        <w:t>This is inconvenient for the client.</w:t>
      </w:r>
    </w:p>
    <w:p w14:paraId="7D975B3A" w14:textId="5A91C020" w:rsidR="00E611F4" w:rsidRDefault="00E611F4" w:rsidP="00547A9F">
      <w:pPr>
        <w:rPr>
          <w:sz w:val="24"/>
          <w:szCs w:val="24"/>
        </w:rPr>
      </w:pPr>
      <w:r>
        <w:rPr>
          <w:sz w:val="24"/>
          <w:szCs w:val="24"/>
        </w:rPr>
        <w:t>Thirdly, Tax Boss needs to be able to track the amount of time spent on a client and to bill the client quickly and easily for this time. Times are currently being tracked with a simple spreadsheet</w:t>
      </w:r>
      <w:r w:rsidR="002F1150">
        <w:rPr>
          <w:sz w:val="24"/>
          <w:szCs w:val="24"/>
        </w:rPr>
        <w:t>, and the bill is calculated afterward and sent to the client</w:t>
      </w:r>
      <w:r>
        <w:rPr>
          <w:sz w:val="24"/>
          <w:szCs w:val="24"/>
        </w:rPr>
        <w:t>.</w:t>
      </w:r>
      <w:r w:rsidR="002F115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This process should be more automated to reduce wasted time.</w:t>
      </w:r>
    </w:p>
    <w:p w14:paraId="1B50BBC0" w14:textId="0C91DCAC" w:rsidR="009373E0" w:rsidRDefault="00E611F4" w:rsidP="00547A9F">
      <w:pPr>
        <w:rPr>
          <w:sz w:val="24"/>
          <w:szCs w:val="24"/>
        </w:rPr>
      </w:pPr>
      <w:r>
        <w:rPr>
          <w:sz w:val="24"/>
          <w:szCs w:val="24"/>
        </w:rPr>
        <w:t>Fourthly, clients need to be able to schedule meetings with Tax Boss quickly and easily.</w:t>
      </w:r>
      <w:r w:rsidR="009373E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Meetings are currently scheduled over the phone or via email. A more professional process would be preferred.</w:t>
      </w:r>
    </w:p>
    <w:p w14:paraId="4396BFAF" w14:textId="481B4556" w:rsidR="00825AF0" w:rsidRDefault="001D3C16" w:rsidP="001D3C16">
      <w:pPr>
        <w:rPr>
          <w:sz w:val="24"/>
          <w:szCs w:val="24"/>
        </w:rPr>
      </w:pPr>
      <w:r>
        <w:rPr>
          <w:sz w:val="24"/>
          <w:szCs w:val="24"/>
        </w:rPr>
        <w:t>Finally, Mr. Austin would like a notification system alerting him to various tasks demanding his attention, such as scheduled meetings, the arrival of documents sent by clients, when bills are sent and paid, etc.</w:t>
      </w:r>
      <w:r w:rsidR="00E61828">
        <w:rPr>
          <w:sz w:val="24"/>
          <w:szCs w:val="24"/>
        </w:rPr>
        <w:t xml:space="preserve"> </w:t>
      </w:r>
    </w:p>
    <w:p w14:paraId="4FA355B1" w14:textId="77777777" w:rsidR="00C6474A" w:rsidRPr="00547A9F" w:rsidRDefault="00C6474A" w:rsidP="001D3C16">
      <w:pPr>
        <w:rPr>
          <w:sz w:val="24"/>
          <w:szCs w:val="24"/>
        </w:rPr>
      </w:pPr>
    </w:p>
    <w:p w14:paraId="7219A89E" w14:textId="0207CDF8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</w:p>
    <w:p w14:paraId="714BC0B0" w14:textId="3CC235FC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Faster spread of the knowledge of Tax Boss and its services to new clientele.</w:t>
      </w:r>
      <w:r w:rsidR="00E61828">
        <w:rPr>
          <w:sz w:val="24"/>
          <w:szCs w:val="24"/>
        </w:rPr>
        <w:t xml:space="preserve"> </w:t>
      </w:r>
    </w:p>
    <w:p w14:paraId="01E41597" w14:textId="212727B4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Secure</w:t>
      </w:r>
      <w:r w:rsidR="00E61828">
        <w:rPr>
          <w:sz w:val="24"/>
          <w:szCs w:val="24"/>
        </w:rPr>
        <w:t xml:space="preserve"> transfer of sensitive documents</w:t>
      </w:r>
      <w:r w:rsidR="002B608D">
        <w:rPr>
          <w:sz w:val="24"/>
          <w:szCs w:val="24"/>
        </w:rPr>
        <w:t xml:space="preserve"> between Tax Boss and its clientele.</w:t>
      </w:r>
    </w:p>
    <w:p w14:paraId="74F9A1BF" w14:textId="1182FE6E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An automated system to track time spent and bill clients for this time.</w:t>
      </w:r>
    </w:p>
    <w:p w14:paraId="35B7F252" w14:textId="7247075C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system allowing clients to schedule meetings with Tax Boss.</w:t>
      </w:r>
    </w:p>
    <w:p w14:paraId="5D2F1FAE" w14:textId="5F9C1613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notification system alerting Tax Boss to upcoming events, such as meetings.</w:t>
      </w:r>
    </w:p>
    <w:p w14:paraId="53CCD895" w14:textId="1A5AD835" w:rsidR="00C6474A" w:rsidRDefault="00C647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52F3D" w14:textId="77777777" w:rsidR="00547A9F" w:rsidRDefault="00547A9F" w:rsidP="00547A9F">
      <w:pPr>
        <w:rPr>
          <w:sz w:val="24"/>
          <w:szCs w:val="24"/>
        </w:rPr>
      </w:pPr>
    </w:p>
    <w:p w14:paraId="5666850D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35885" w14:paraId="3CC7AF15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3517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8660" w14:textId="77777777" w:rsidR="00535885" w:rsidRDefault="005358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F49B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535885" w14:paraId="20332413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8B2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Advertisement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23F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Kincaid Young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BD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465306C9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881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transfer of sensitive document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1145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Shaun Bennett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46D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C49C59A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9B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 &amp; notification systems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D2AE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Dante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337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7123566B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845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Billing system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6D3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Christian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97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</w:t>
            </w:r>
          </w:p>
        </w:tc>
      </w:tr>
    </w:tbl>
    <w:p w14:paraId="73B7414D" w14:textId="77777777" w:rsidR="00535885" w:rsidRDefault="00535885" w:rsidP="00535885">
      <w:pPr>
        <w:rPr>
          <w:sz w:val="28"/>
          <w:szCs w:val="28"/>
        </w:rPr>
      </w:pPr>
    </w:p>
    <w:p w14:paraId="58512DEB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 Definition and Proposal Creation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535885" w14:paraId="416F828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6F75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CFA23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C39E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E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535885" w14:paraId="18AC207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8648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social media reach and local popular businesses to start forming advertisement strategies.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6C4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6810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7E31362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D88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services that allow for secure communication and plan on which to choose.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3CE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8CF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923056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0A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software that allows for scheduling appointments and reminders for tasks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EAC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CC87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5795130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EAC7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invoicing software that will automate the billing process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DFB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0A7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30EAD2B9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26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64EF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FDE9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535885" w14:paraId="677AF36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F7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solution proposal presentation slides to Mr. Austin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E2E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33C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535885" w14:paraId="5B1C583E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52C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Mr. Austin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300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B3A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1D3C16"/>
    <w:rsid w:val="002B608D"/>
    <w:rsid w:val="002F1150"/>
    <w:rsid w:val="0048744A"/>
    <w:rsid w:val="00535885"/>
    <w:rsid w:val="00547A9F"/>
    <w:rsid w:val="005A1B8E"/>
    <w:rsid w:val="005B220B"/>
    <w:rsid w:val="007E3897"/>
    <w:rsid w:val="00825AF0"/>
    <w:rsid w:val="009373E0"/>
    <w:rsid w:val="00A006B6"/>
    <w:rsid w:val="00A75278"/>
    <w:rsid w:val="00BE06A7"/>
    <w:rsid w:val="00C6474A"/>
    <w:rsid w:val="00E611F4"/>
    <w:rsid w:val="00E61828"/>
    <w:rsid w:val="00E76270"/>
    <w:rsid w:val="00F42392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Dante De La Riva</cp:lastModifiedBy>
  <cp:revision>3</cp:revision>
  <dcterms:created xsi:type="dcterms:W3CDTF">2022-04-03T18:15:00Z</dcterms:created>
  <dcterms:modified xsi:type="dcterms:W3CDTF">2022-04-03T21:20:00Z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