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80250" w14:textId="58960771" w:rsidR="00CB31CB" w:rsidRPr="003D3EB7" w:rsidRDefault="00CB31CB">
      <w:pPr>
        <w:rPr>
          <w:rFonts w:asciiTheme="majorHAnsi" w:hAnsiTheme="majorHAnsi" w:cstheme="majorHAnsi"/>
          <w:color w:val="555555"/>
          <w:sz w:val="24"/>
          <w:szCs w:val="24"/>
        </w:rPr>
      </w:pPr>
      <w:r w:rsidRPr="003D3EB7">
        <w:rPr>
          <w:rFonts w:asciiTheme="majorHAnsi" w:hAnsiTheme="majorHAnsi" w:cstheme="majorHAnsi"/>
          <w:color w:val="555555"/>
          <w:sz w:val="24"/>
          <w:szCs w:val="24"/>
        </w:rPr>
        <w:t xml:space="preserve">The first six months of 2020 were probably among the most disruptive events in New York City's history. It goes to follow that NYC's </w:t>
      </w:r>
      <w:proofErr w:type="spellStart"/>
      <w:r w:rsidRPr="003D3EB7">
        <w:rPr>
          <w:rFonts w:asciiTheme="majorHAnsi" w:hAnsiTheme="majorHAnsi" w:cstheme="majorHAnsi"/>
          <w:color w:val="555555"/>
          <w:sz w:val="24"/>
          <w:szCs w:val="24"/>
        </w:rPr>
        <w:t>Citibike</w:t>
      </w:r>
      <w:proofErr w:type="spellEnd"/>
      <w:r w:rsidRPr="003D3EB7">
        <w:rPr>
          <w:rFonts w:asciiTheme="majorHAnsi" w:hAnsiTheme="majorHAnsi" w:cstheme="majorHAnsi"/>
          <w:color w:val="555555"/>
          <w:sz w:val="24"/>
          <w:szCs w:val="24"/>
        </w:rPr>
        <w:t xml:space="preserve"> program should probably have been impacted by an event as consequential as a global pandemic as well.</w:t>
      </w:r>
    </w:p>
    <w:p w14:paraId="093CDFF1" w14:textId="7F67DBE4" w:rsidR="00CB31CB" w:rsidRPr="003D3EB7" w:rsidRDefault="00CB31CB">
      <w:pPr>
        <w:rPr>
          <w:rFonts w:asciiTheme="majorHAnsi" w:hAnsiTheme="majorHAnsi" w:cstheme="majorHAnsi"/>
          <w:b/>
          <w:bCs/>
          <w:color w:val="555555"/>
          <w:sz w:val="24"/>
          <w:szCs w:val="24"/>
        </w:rPr>
      </w:pPr>
      <w:proofErr w:type="spellStart"/>
      <w:r w:rsidRPr="003D3EB7">
        <w:rPr>
          <w:rFonts w:asciiTheme="majorHAnsi" w:hAnsiTheme="majorHAnsi" w:cstheme="majorHAnsi"/>
          <w:b/>
          <w:bCs/>
          <w:color w:val="555555"/>
          <w:sz w:val="24"/>
          <w:szCs w:val="24"/>
        </w:rPr>
        <w:t>Citibike</w:t>
      </w:r>
      <w:proofErr w:type="spellEnd"/>
      <w:r w:rsidRPr="003D3EB7">
        <w:rPr>
          <w:rFonts w:asciiTheme="majorHAnsi" w:hAnsiTheme="majorHAnsi" w:cstheme="majorHAnsi"/>
          <w:b/>
          <w:bCs/>
          <w:color w:val="555555"/>
          <w:sz w:val="24"/>
          <w:szCs w:val="24"/>
        </w:rPr>
        <w:t xml:space="preserve"> data shows that the pandemic did not arrest the sustained growth of the </w:t>
      </w:r>
      <w:proofErr w:type="spellStart"/>
      <w:r w:rsidRPr="003D3EB7">
        <w:rPr>
          <w:rFonts w:asciiTheme="majorHAnsi" w:hAnsiTheme="majorHAnsi" w:cstheme="majorHAnsi"/>
          <w:b/>
          <w:bCs/>
          <w:color w:val="555555"/>
          <w:sz w:val="24"/>
          <w:szCs w:val="24"/>
        </w:rPr>
        <w:t>Citibike</w:t>
      </w:r>
      <w:proofErr w:type="spellEnd"/>
      <w:r w:rsidRPr="003D3EB7">
        <w:rPr>
          <w:rFonts w:asciiTheme="majorHAnsi" w:hAnsiTheme="majorHAnsi" w:cstheme="majorHAnsi"/>
          <w:b/>
          <w:bCs/>
          <w:color w:val="555555"/>
          <w:sz w:val="24"/>
          <w:szCs w:val="24"/>
        </w:rPr>
        <w:t xml:space="preserve"> program. </w:t>
      </w:r>
    </w:p>
    <w:p w14:paraId="260BC2BB" w14:textId="4E6BB4A3" w:rsidR="00CB31CB" w:rsidRPr="003D3EB7" w:rsidRDefault="00CB31CB" w:rsidP="00CB31CB">
      <w:pPr>
        <w:spacing w:after="0" w:line="240" w:lineRule="auto"/>
        <w:jc w:val="center"/>
        <w:rPr>
          <w:rFonts w:asciiTheme="majorHAnsi" w:eastAsia="Times New Roman" w:hAnsiTheme="majorHAnsi" w:cstheme="majorHAnsi"/>
          <w:color w:val="555555"/>
          <w:sz w:val="24"/>
          <w:szCs w:val="24"/>
        </w:rPr>
      </w:pPr>
      <w:r w:rsidRPr="00CB31CB">
        <w:rPr>
          <w:rFonts w:asciiTheme="majorHAnsi" w:eastAsia="Times New Roman" w:hAnsiTheme="majorHAnsi" w:cstheme="majorHAnsi"/>
          <w:color w:val="555555"/>
          <w:sz w:val="24"/>
          <w:szCs w:val="24"/>
        </w:rPr>
        <w:t xml:space="preserve">As </w:t>
      </w:r>
      <w:r w:rsidRPr="00CB31CB">
        <w:rPr>
          <w:rFonts w:asciiTheme="majorHAnsi" w:eastAsia="Times New Roman" w:hAnsiTheme="majorHAnsi" w:cstheme="majorHAnsi"/>
          <w:b/>
          <w:bCs/>
          <w:color w:val="555555"/>
          <w:sz w:val="24"/>
          <w:szCs w:val="24"/>
        </w:rPr>
        <w:t>Plot 0.1</w:t>
      </w:r>
      <w:r w:rsidRPr="00CB31CB">
        <w:rPr>
          <w:rFonts w:asciiTheme="majorHAnsi" w:eastAsia="Times New Roman" w:hAnsiTheme="majorHAnsi" w:cstheme="majorHAnsi"/>
          <w:color w:val="555555"/>
          <w:sz w:val="24"/>
          <w:szCs w:val="24"/>
        </w:rPr>
        <w:t xml:space="preserve"> demonstrates, the months prior to the pandemic showed a pattern of activity consistent with a regular workday: twin peaks of trip activity to reflect a morning and afternoon rush hour.</w:t>
      </w:r>
    </w:p>
    <w:p w14:paraId="14FD9FF8" w14:textId="77777777" w:rsidR="00CB31CB" w:rsidRPr="00CB31CB" w:rsidRDefault="00CB31CB" w:rsidP="00CB31CB">
      <w:pPr>
        <w:spacing w:after="0" w:line="240" w:lineRule="auto"/>
        <w:jc w:val="center"/>
        <w:rPr>
          <w:rFonts w:asciiTheme="majorHAnsi" w:eastAsia="Times New Roman" w:hAnsiTheme="majorHAnsi" w:cstheme="majorHAnsi"/>
          <w:sz w:val="24"/>
          <w:szCs w:val="24"/>
        </w:rPr>
      </w:pPr>
    </w:p>
    <w:p w14:paraId="2C3A4937" w14:textId="77777777" w:rsidR="00CB31CB" w:rsidRPr="00CB31CB" w:rsidRDefault="00CB31CB" w:rsidP="00CB31CB">
      <w:pPr>
        <w:spacing w:after="0" w:line="240" w:lineRule="auto"/>
        <w:jc w:val="center"/>
        <w:rPr>
          <w:rFonts w:asciiTheme="majorHAnsi" w:eastAsia="Times New Roman" w:hAnsiTheme="majorHAnsi" w:cstheme="majorHAnsi"/>
          <w:sz w:val="24"/>
          <w:szCs w:val="24"/>
        </w:rPr>
      </w:pPr>
      <w:r w:rsidRPr="00CB31CB">
        <w:rPr>
          <w:rFonts w:asciiTheme="majorHAnsi" w:eastAsia="Times New Roman" w:hAnsiTheme="majorHAnsi" w:cstheme="majorHAnsi"/>
          <w:color w:val="555555"/>
          <w:sz w:val="24"/>
          <w:szCs w:val="24"/>
        </w:rPr>
        <w:t>After NYC was placed under lockdown in March 22, the morning peak disappeared in April's data.</w:t>
      </w:r>
    </w:p>
    <w:p w14:paraId="53178F2F" w14:textId="60EE9CE5" w:rsidR="00CB31CB" w:rsidRPr="003D3EB7" w:rsidRDefault="00CB31CB" w:rsidP="00CB31CB">
      <w:pPr>
        <w:spacing w:after="0" w:line="240" w:lineRule="auto"/>
        <w:jc w:val="center"/>
        <w:rPr>
          <w:rFonts w:asciiTheme="majorHAnsi" w:eastAsia="Times New Roman" w:hAnsiTheme="majorHAnsi" w:cstheme="majorHAnsi"/>
          <w:color w:val="555555"/>
          <w:sz w:val="24"/>
          <w:szCs w:val="24"/>
        </w:rPr>
      </w:pPr>
      <w:r w:rsidRPr="00CB31CB">
        <w:rPr>
          <w:rFonts w:asciiTheme="majorHAnsi" w:eastAsia="Times New Roman" w:hAnsiTheme="majorHAnsi" w:cstheme="majorHAnsi"/>
          <w:color w:val="555555"/>
          <w:sz w:val="24"/>
          <w:szCs w:val="24"/>
        </w:rPr>
        <w:t xml:space="preserve">In May, activity bounced back as restrictions were prematurely loosened, even as the morning peak of activity failed to return. Instead, the afternoon peak became more pronounced. This level </w:t>
      </w:r>
      <w:proofErr w:type="spellStart"/>
      <w:r w:rsidRPr="00CB31CB">
        <w:rPr>
          <w:rFonts w:asciiTheme="majorHAnsi" w:eastAsia="Times New Roman" w:hAnsiTheme="majorHAnsi" w:cstheme="majorHAnsi"/>
          <w:color w:val="555555"/>
          <w:sz w:val="24"/>
          <w:szCs w:val="24"/>
        </w:rPr>
        <w:t>o</w:t>
      </w:r>
      <w:proofErr w:type="spellEnd"/>
      <w:r w:rsidRPr="00CB31CB">
        <w:rPr>
          <w:rFonts w:asciiTheme="majorHAnsi" w:eastAsia="Times New Roman" w:hAnsiTheme="majorHAnsi" w:cstheme="majorHAnsi"/>
          <w:color w:val="555555"/>
          <w:sz w:val="24"/>
          <w:szCs w:val="24"/>
        </w:rPr>
        <w:t xml:space="preserve"> activity again declined in July as the second wave prompted a return to </w:t>
      </w:r>
      <w:proofErr w:type="spellStart"/>
      <w:r w:rsidRPr="00CB31CB">
        <w:rPr>
          <w:rFonts w:asciiTheme="majorHAnsi" w:eastAsia="Times New Roman" w:hAnsiTheme="majorHAnsi" w:cstheme="majorHAnsi"/>
          <w:color w:val="555555"/>
          <w:sz w:val="24"/>
          <w:szCs w:val="24"/>
        </w:rPr>
        <w:t>lockdowns.</w:t>
      </w:r>
      <w:r w:rsidRPr="00CB31CB">
        <w:rPr>
          <w:rFonts w:asciiTheme="majorHAnsi" w:eastAsia="Times New Roman" w:hAnsiTheme="majorHAnsi" w:cstheme="majorHAnsi"/>
          <w:b/>
          <w:bCs/>
          <w:color w:val="555555"/>
          <w:sz w:val="24"/>
          <w:szCs w:val="24"/>
        </w:rPr>
        <w:t>Plot</w:t>
      </w:r>
      <w:proofErr w:type="spellEnd"/>
      <w:r w:rsidRPr="00CB31CB">
        <w:rPr>
          <w:rFonts w:asciiTheme="majorHAnsi" w:eastAsia="Times New Roman" w:hAnsiTheme="majorHAnsi" w:cstheme="majorHAnsi"/>
          <w:b/>
          <w:bCs/>
          <w:color w:val="555555"/>
          <w:sz w:val="24"/>
          <w:szCs w:val="24"/>
        </w:rPr>
        <w:t xml:space="preserve"> 0.2</w:t>
      </w:r>
      <w:r w:rsidRPr="00CB31CB">
        <w:rPr>
          <w:rFonts w:asciiTheme="majorHAnsi" w:eastAsia="Times New Roman" w:hAnsiTheme="majorHAnsi" w:cstheme="majorHAnsi"/>
          <w:color w:val="555555"/>
          <w:sz w:val="24"/>
          <w:szCs w:val="24"/>
        </w:rPr>
        <w:t xml:space="preserve"> reflects this trend as well as it </w:t>
      </w:r>
      <w:proofErr w:type="spellStart"/>
      <w:r w:rsidRPr="00CB31CB">
        <w:rPr>
          <w:rFonts w:asciiTheme="majorHAnsi" w:eastAsia="Times New Roman" w:hAnsiTheme="majorHAnsi" w:cstheme="majorHAnsi"/>
          <w:color w:val="555555"/>
          <w:sz w:val="24"/>
          <w:szCs w:val="24"/>
        </w:rPr>
        <w:t>sows</w:t>
      </w:r>
      <w:proofErr w:type="spellEnd"/>
      <w:r w:rsidRPr="00CB31CB">
        <w:rPr>
          <w:rFonts w:asciiTheme="majorHAnsi" w:eastAsia="Times New Roman" w:hAnsiTheme="majorHAnsi" w:cstheme="majorHAnsi"/>
          <w:color w:val="555555"/>
          <w:sz w:val="24"/>
          <w:szCs w:val="24"/>
        </w:rPr>
        <w:t xml:space="preserve"> a sharp decline in the number of trips recorded in April in response to the lockdown, then a sustained increase through June.</w:t>
      </w:r>
    </w:p>
    <w:p w14:paraId="3D05F90C" w14:textId="77777777" w:rsidR="00CB31CB" w:rsidRPr="00CB31CB" w:rsidRDefault="00CB31CB" w:rsidP="00CB31CB">
      <w:pPr>
        <w:spacing w:after="0" w:line="240" w:lineRule="auto"/>
        <w:jc w:val="center"/>
        <w:rPr>
          <w:rFonts w:asciiTheme="majorHAnsi" w:eastAsia="Times New Roman" w:hAnsiTheme="majorHAnsi" w:cstheme="majorHAnsi"/>
          <w:sz w:val="24"/>
          <w:szCs w:val="24"/>
        </w:rPr>
      </w:pPr>
    </w:p>
    <w:p w14:paraId="0B95EF43" w14:textId="293024DE" w:rsidR="00CB31CB" w:rsidRPr="003D3EB7" w:rsidRDefault="00CB31CB" w:rsidP="00CB31CB">
      <w:pPr>
        <w:rPr>
          <w:rFonts w:asciiTheme="majorHAnsi" w:eastAsia="Times New Roman" w:hAnsiTheme="majorHAnsi" w:cstheme="majorHAnsi"/>
          <w:color w:val="555555"/>
          <w:sz w:val="24"/>
          <w:szCs w:val="24"/>
        </w:rPr>
      </w:pPr>
      <w:r w:rsidRPr="003D3EB7">
        <w:rPr>
          <w:rFonts w:asciiTheme="majorHAnsi" w:eastAsia="Times New Roman" w:hAnsiTheme="majorHAnsi" w:cstheme="majorHAnsi"/>
          <w:b/>
          <w:bCs/>
          <w:color w:val="555555"/>
          <w:sz w:val="24"/>
          <w:szCs w:val="24"/>
        </w:rPr>
        <w:t xml:space="preserve">Plot 0.3 </w:t>
      </w:r>
      <w:r w:rsidRPr="003D3EB7">
        <w:rPr>
          <w:rFonts w:asciiTheme="majorHAnsi" w:eastAsia="Times New Roman" w:hAnsiTheme="majorHAnsi" w:cstheme="majorHAnsi"/>
          <w:color w:val="555555"/>
          <w:sz w:val="24"/>
          <w:szCs w:val="24"/>
        </w:rPr>
        <w:t>demonstrates a concurring trend where the lockdown is almost impossible to identify amongst the sustained increase in activity.</w:t>
      </w:r>
    </w:p>
    <w:p w14:paraId="37031484" w14:textId="7DEEE5C1" w:rsidR="00CB31CB" w:rsidRPr="003D3EB7" w:rsidRDefault="00CB31CB" w:rsidP="00CB31CB">
      <w:pPr>
        <w:rPr>
          <w:rFonts w:asciiTheme="majorHAnsi" w:eastAsia="Times New Roman" w:hAnsiTheme="majorHAnsi" w:cstheme="majorHAnsi"/>
          <w:b/>
          <w:bCs/>
          <w:color w:val="555555"/>
          <w:sz w:val="24"/>
          <w:szCs w:val="24"/>
        </w:rPr>
      </w:pPr>
      <w:r w:rsidRPr="003D3EB7">
        <w:rPr>
          <w:rFonts w:asciiTheme="majorHAnsi" w:eastAsia="Times New Roman" w:hAnsiTheme="majorHAnsi" w:cstheme="majorHAnsi"/>
          <w:b/>
          <w:bCs/>
          <w:color w:val="555555"/>
          <w:sz w:val="24"/>
          <w:szCs w:val="24"/>
        </w:rPr>
        <w:t xml:space="preserve">Phenomenon 1: There is highly uneven utilization among the bicycles in the </w:t>
      </w:r>
      <w:proofErr w:type="spellStart"/>
      <w:r w:rsidRPr="003D3EB7">
        <w:rPr>
          <w:rFonts w:asciiTheme="majorHAnsi" w:eastAsia="Times New Roman" w:hAnsiTheme="majorHAnsi" w:cstheme="majorHAnsi"/>
          <w:b/>
          <w:bCs/>
          <w:color w:val="555555"/>
          <w:sz w:val="24"/>
          <w:szCs w:val="24"/>
        </w:rPr>
        <w:t>Citibike</w:t>
      </w:r>
      <w:proofErr w:type="spellEnd"/>
      <w:r w:rsidRPr="003D3EB7">
        <w:rPr>
          <w:rFonts w:asciiTheme="majorHAnsi" w:eastAsia="Times New Roman" w:hAnsiTheme="majorHAnsi" w:cstheme="majorHAnsi"/>
          <w:b/>
          <w:bCs/>
          <w:color w:val="555555"/>
          <w:sz w:val="24"/>
          <w:szCs w:val="24"/>
        </w:rPr>
        <w:t xml:space="preserve"> program</w:t>
      </w:r>
    </w:p>
    <w:p w14:paraId="50F113E0" w14:textId="2B58298F" w:rsidR="00CB31CB" w:rsidRPr="003D3EB7" w:rsidRDefault="00CB31CB" w:rsidP="00CB31CB">
      <w:pPr>
        <w:rPr>
          <w:rFonts w:asciiTheme="majorHAnsi" w:eastAsia="Times New Roman" w:hAnsiTheme="majorHAnsi" w:cstheme="majorHAnsi"/>
          <w:b/>
          <w:bCs/>
          <w:color w:val="555555"/>
          <w:sz w:val="24"/>
          <w:szCs w:val="24"/>
        </w:rPr>
      </w:pPr>
      <w:r w:rsidRPr="003D3EB7">
        <w:rPr>
          <w:rFonts w:asciiTheme="majorHAnsi" w:eastAsia="Times New Roman" w:hAnsiTheme="majorHAnsi" w:cstheme="majorHAnsi"/>
          <w:b/>
          <w:bCs/>
          <w:color w:val="555555"/>
          <w:sz w:val="24"/>
          <w:szCs w:val="24"/>
        </w:rPr>
        <w:t xml:space="preserve">In general, Plot 1.1 appears to show that there is a weak correlation between the number of trips a specific bike is rented; and the cumulative total of time </w:t>
      </w:r>
      <w:proofErr w:type="spellStart"/>
      <w:r w:rsidRPr="003D3EB7">
        <w:rPr>
          <w:rFonts w:asciiTheme="majorHAnsi" w:eastAsia="Times New Roman" w:hAnsiTheme="majorHAnsi" w:cstheme="majorHAnsi"/>
          <w:b/>
          <w:bCs/>
          <w:color w:val="555555"/>
          <w:sz w:val="24"/>
          <w:szCs w:val="24"/>
        </w:rPr>
        <w:t>ia</w:t>
      </w:r>
      <w:proofErr w:type="spellEnd"/>
      <w:r w:rsidRPr="003D3EB7">
        <w:rPr>
          <w:rFonts w:asciiTheme="majorHAnsi" w:eastAsia="Times New Roman" w:hAnsiTheme="majorHAnsi" w:cstheme="majorHAnsi"/>
          <w:b/>
          <w:bCs/>
          <w:color w:val="555555"/>
          <w:sz w:val="24"/>
          <w:szCs w:val="24"/>
        </w:rPr>
        <w:t xml:space="preserve"> bike was rented in a particular month. Most bikes do appear to fall along or close to this trend line with hundreds of bike units that  seem to be rented fewer times while logging long cumulative duration totals.</w:t>
      </w:r>
    </w:p>
    <w:p w14:paraId="7C0B4990" w14:textId="77777777" w:rsidR="00CB31CB" w:rsidRPr="003D3EB7" w:rsidRDefault="00CB31CB" w:rsidP="00CB31CB">
      <w:pPr>
        <w:rPr>
          <w:rFonts w:asciiTheme="majorHAnsi" w:hAnsiTheme="majorHAnsi" w:cstheme="majorHAnsi"/>
          <w:sz w:val="24"/>
          <w:szCs w:val="24"/>
        </w:rPr>
      </w:pPr>
      <w:r w:rsidRPr="003D3EB7">
        <w:rPr>
          <w:rFonts w:asciiTheme="majorHAnsi" w:hAnsiTheme="majorHAnsi" w:cstheme="majorHAnsi"/>
          <w:sz w:val="24"/>
          <w:szCs w:val="24"/>
        </w:rPr>
        <w:t xml:space="preserve">Plot 1.2 shows the top 1000 bicycle units by cumulative rental duration per </w:t>
      </w:r>
      <w:proofErr w:type="spellStart"/>
      <w:r w:rsidRPr="003D3EB7">
        <w:rPr>
          <w:rFonts w:asciiTheme="majorHAnsi" w:hAnsiTheme="majorHAnsi" w:cstheme="majorHAnsi"/>
          <w:sz w:val="24"/>
          <w:szCs w:val="24"/>
        </w:rPr>
        <w:t>mnnth</w:t>
      </w:r>
      <w:proofErr w:type="spellEnd"/>
      <w:r w:rsidRPr="003D3EB7">
        <w:rPr>
          <w:rFonts w:asciiTheme="majorHAnsi" w:hAnsiTheme="majorHAnsi" w:cstheme="majorHAnsi"/>
          <w:sz w:val="24"/>
          <w:szCs w:val="24"/>
        </w:rPr>
        <w:t xml:space="preserve">.  This plot suggests that the units to the left of the plot may be of most need of quality assurance inspections. </w:t>
      </w:r>
    </w:p>
    <w:p w14:paraId="58121B76" w14:textId="77777777" w:rsidR="00CB31CB" w:rsidRPr="003D3EB7" w:rsidRDefault="00CB31CB" w:rsidP="00CB31CB">
      <w:pPr>
        <w:rPr>
          <w:rFonts w:asciiTheme="majorHAnsi" w:hAnsiTheme="majorHAnsi" w:cstheme="majorHAnsi"/>
          <w:sz w:val="24"/>
          <w:szCs w:val="24"/>
        </w:rPr>
      </w:pPr>
      <w:r w:rsidRPr="003D3EB7">
        <w:rPr>
          <w:rFonts w:asciiTheme="majorHAnsi" w:hAnsiTheme="majorHAnsi" w:cstheme="majorHAnsi"/>
          <w:sz w:val="24"/>
          <w:szCs w:val="24"/>
        </w:rPr>
        <w:t xml:space="preserve">Unit 43151, for example, has been recorded as having been rented for 777,777 hours in just 14 recorded trips. </w:t>
      </w:r>
    </w:p>
    <w:p w14:paraId="1393201F" w14:textId="4528FE82" w:rsidR="00CB31CB" w:rsidRPr="003D3EB7" w:rsidRDefault="00CB31CB" w:rsidP="00CB31CB">
      <w:pPr>
        <w:rPr>
          <w:rFonts w:asciiTheme="majorHAnsi" w:hAnsiTheme="majorHAnsi" w:cstheme="majorHAnsi"/>
          <w:sz w:val="24"/>
          <w:szCs w:val="24"/>
        </w:rPr>
      </w:pPr>
      <w:r w:rsidRPr="003D3EB7">
        <w:rPr>
          <w:rFonts w:asciiTheme="majorHAnsi" w:hAnsiTheme="majorHAnsi" w:cstheme="majorHAnsi"/>
          <w:sz w:val="24"/>
          <w:szCs w:val="24"/>
        </w:rPr>
        <w:t>Where Plot 1.1 suggests a prevalence of frequent; but short trips, this is indeed an outlier among various bike units. The data suggests that many of the long duration units may have spent more time idled in home garages than being ridden in trips around the city. It also appears that most of the city's bike are rented fewer than 12 times a month for a cumulative total of less than 2 hours.</w:t>
      </w:r>
    </w:p>
    <w:p w14:paraId="6D962724" w14:textId="0605BB4D" w:rsidR="00CB31CB" w:rsidRPr="003D3EB7" w:rsidRDefault="00CB31CB" w:rsidP="00CB31CB">
      <w:pPr>
        <w:rPr>
          <w:rFonts w:asciiTheme="majorHAnsi" w:hAnsiTheme="majorHAnsi" w:cstheme="majorHAnsi"/>
          <w:sz w:val="24"/>
          <w:szCs w:val="24"/>
        </w:rPr>
      </w:pPr>
      <w:r w:rsidRPr="003D3EB7">
        <w:rPr>
          <w:rFonts w:asciiTheme="majorHAnsi" w:hAnsiTheme="majorHAnsi" w:cstheme="majorHAnsi"/>
          <w:sz w:val="24"/>
          <w:szCs w:val="24"/>
        </w:rPr>
        <w:t xml:space="preserve">The mystery of the utilization data is better contextualized by this second phenomenon observed wherein subscribers and customer users of the </w:t>
      </w:r>
      <w:proofErr w:type="spellStart"/>
      <w:r w:rsidRPr="003D3EB7">
        <w:rPr>
          <w:rFonts w:asciiTheme="majorHAnsi" w:hAnsiTheme="majorHAnsi" w:cstheme="majorHAnsi"/>
          <w:sz w:val="24"/>
          <w:szCs w:val="24"/>
        </w:rPr>
        <w:t>Citibike</w:t>
      </w:r>
      <w:proofErr w:type="spellEnd"/>
      <w:r w:rsidRPr="003D3EB7">
        <w:rPr>
          <w:rFonts w:asciiTheme="majorHAnsi" w:hAnsiTheme="majorHAnsi" w:cstheme="majorHAnsi"/>
          <w:sz w:val="24"/>
          <w:szCs w:val="24"/>
        </w:rPr>
        <w:t xml:space="preserve"> program show different patterns of behavior as Plot 2.1 demonstrates across several months.</w:t>
      </w:r>
    </w:p>
    <w:p w14:paraId="24EF2FF9" w14:textId="6B34393F" w:rsidR="00CB31CB" w:rsidRPr="003D3EB7" w:rsidRDefault="00CB31CB" w:rsidP="00CB31CB">
      <w:pPr>
        <w:rPr>
          <w:rFonts w:asciiTheme="majorHAnsi" w:hAnsiTheme="majorHAnsi" w:cstheme="majorHAnsi"/>
          <w:b/>
          <w:bCs/>
          <w:sz w:val="24"/>
          <w:szCs w:val="24"/>
        </w:rPr>
      </w:pPr>
      <w:r w:rsidRPr="003D3EB7">
        <w:rPr>
          <w:rFonts w:asciiTheme="majorHAnsi" w:hAnsiTheme="majorHAnsi" w:cstheme="majorHAnsi"/>
          <w:b/>
          <w:bCs/>
          <w:sz w:val="24"/>
          <w:szCs w:val="24"/>
        </w:rPr>
        <w:t xml:space="preserve">Phenomenon 2: Customers and subscribers behaved differently than one another. </w:t>
      </w:r>
    </w:p>
    <w:p w14:paraId="553DD251" w14:textId="04757BC0" w:rsidR="00CB31CB" w:rsidRPr="00CB31CB" w:rsidRDefault="00CB31CB" w:rsidP="00CB31CB">
      <w:pPr>
        <w:spacing w:after="0" w:line="240" w:lineRule="auto"/>
        <w:jc w:val="center"/>
        <w:rPr>
          <w:rFonts w:asciiTheme="majorHAnsi" w:eastAsia="Times New Roman" w:hAnsiTheme="majorHAnsi" w:cstheme="majorHAnsi"/>
          <w:sz w:val="24"/>
          <w:szCs w:val="24"/>
        </w:rPr>
      </w:pPr>
      <w:r w:rsidRPr="00CB31CB">
        <w:rPr>
          <w:rFonts w:asciiTheme="majorHAnsi" w:eastAsia="Times New Roman" w:hAnsiTheme="majorHAnsi" w:cstheme="majorHAnsi"/>
          <w:b/>
          <w:bCs/>
          <w:color w:val="555555"/>
          <w:sz w:val="24"/>
          <w:szCs w:val="24"/>
        </w:rPr>
        <w:lastRenderedPageBreak/>
        <w:t>Plot 2.2</w:t>
      </w:r>
      <w:r w:rsidRPr="00CB31CB">
        <w:rPr>
          <w:rFonts w:asciiTheme="majorHAnsi" w:eastAsia="Times New Roman" w:hAnsiTheme="majorHAnsi" w:cstheme="majorHAnsi"/>
          <w:color w:val="555555"/>
          <w:sz w:val="24"/>
          <w:szCs w:val="24"/>
        </w:rPr>
        <w:t xml:space="preserve"> demonstrates that </w:t>
      </w:r>
      <w:r w:rsidRPr="003D3EB7">
        <w:rPr>
          <w:rFonts w:asciiTheme="majorHAnsi" w:eastAsia="Times New Roman" w:hAnsiTheme="majorHAnsi" w:cstheme="majorHAnsi"/>
          <w:color w:val="555555"/>
          <w:sz w:val="24"/>
          <w:szCs w:val="24"/>
        </w:rPr>
        <w:t>customer</w:t>
      </w:r>
      <w:r w:rsidRPr="00CB31CB">
        <w:rPr>
          <w:rFonts w:asciiTheme="majorHAnsi" w:eastAsia="Times New Roman" w:hAnsiTheme="majorHAnsi" w:cstheme="majorHAnsi"/>
          <w:color w:val="555555"/>
          <w:sz w:val="24"/>
          <w:szCs w:val="24"/>
        </w:rPr>
        <w:t xml:space="preserve"> users tend to log longer average durations fir their trips while subscribers tend to account for the vast majority of trips logged in </w:t>
      </w:r>
      <w:r w:rsidRPr="00CB31CB">
        <w:rPr>
          <w:rFonts w:asciiTheme="majorHAnsi" w:eastAsia="Times New Roman" w:hAnsiTheme="majorHAnsi" w:cstheme="majorHAnsi"/>
          <w:b/>
          <w:bCs/>
          <w:color w:val="555555"/>
          <w:sz w:val="24"/>
          <w:szCs w:val="24"/>
        </w:rPr>
        <w:t>Plot 2.3</w:t>
      </w:r>
      <w:r w:rsidRPr="00CB31CB">
        <w:rPr>
          <w:rFonts w:asciiTheme="majorHAnsi" w:eastAsia="Times New Roman" w:hAnsiTheme="majorHAnsi" w:cstheme="majorHAnsi"/>
          <w:color w:val="555555"/>
          <w:sz w:val="24"/>
          <w:szCs w:val="24"/>
        </w:rPr>
        <w:t xml:space="preserve">. </w:t>
      </w:r>
    </w:p>
    <w:p w14:paraId="3FBA4205" w14:textId="77777777" w:rsidR="00CB31CB" w:rsidRPr="00CB31CB" w:rsidRDefault="00CB31CB" w:rsidP="00CB31CB">
      <w:pPr>
        <w:spacing w:after="0" w:line="240" w:lineRule="auto"/>
        <w:jc w:val="center"/>
        <w:rPr>
          <w:rFonts w:asciiTheme="majorHAnsi" w:eastAsia="Times New Roman" w:hAnsiTheme="majorHAnsi" w:cstheme="majorHAnsi"/>
          <w:sz w:val="24"/>
          <w:szCs w:val="24"/>
        </w:rPr>
      </w:pPr>
      <w:r w:rsidRPr="00CB31CB">
        <w:rPr>
          <w:rFonts w:asciiTheme="majorHAnsi" w:eastAsia="Times New Roman" w:hAnsiTheme="majorHAnsi" w:cstheme="majorHAnsi"/>
          <w:color w:val="555555"/>
          <w:sz w:val="24"/>
          <w:szCs w:val="24"/>
        </w:rPr>
        <w:t xml:space="preserve">This suggests that the outliers observed in Plot 1.1 may be due to one-time customers, who pay per trip, behaving differently than the majority of users who are subscribers. </w:t>
      </w:r>
    </w:p>
    <w:p w14:paraId="46042F64" w14:textId="2A191F03" w:rsidR="00CB31CB" w:rsidRPr="003D3EB7" w:rsidRDefault="00CB31CB" w:rsidP="00CB31CB">
      <w:pPr>
        <w:rPr>
          <w:rFonts w:asciiTheme="majorHAnsi" w:eastAsia="Times New Roman" w:hAnsiTheme="majorHAnsi" w:cstheme="majorHAnsi"/>
          <w:color w:val="555555"/>
          <w:sz w:val="24"/>
          <w:szCs w:val="24"/>
        </w:rPr>
      </w:pPr>
      <w:r w:rsidRPr="003D3EB7">
        <w:rPr>
          <w:rFonts w:asciiTheme="majorHAnsi" w:eastAsia="Times New Roman" w:hAnsiTheme="majorHAnsi" w:cstheme="majorHAnsi"/>
          <w:color w:val="555555"/>
          <w:sz w:val="24"/>
          <w:szCs w:val="24"/>
        </w:rPr>
        <w:t>Financial incentives may explain this differential behavior. Customers who pay per trip may be incentivized to prolong each individual "trip" instead of promptly returning a unit to a station. Subscribers who pay a fixed rate regardless of use may be fine with taking shorter more frequent trips.</w:t>
      </w:r>
    </w:p>
    <w:p w14:paraId="20C77AA7" w14:textId="3F0C1475" w:rsidR="00CB31CB" w:rsidRPr="003D3EB7" w:rsidRDefault="00CB31CB" w:rsidP="00CB31CB">
      <w:pPr>
        <w:rPr>
          <w:rFonts w:asciiTheme="majorHAnsi" w:eastAsia="Times New Roman" w:hAnsiTheme="majorHAnsi" w:cstheme="majorHAnsi"/>
          <w:b/>
          <w:bCs/>
          <w:color w:val="555555"/>
          <w:sz w:val="24"/>
          <w:szCs w:val="24"/>
        </w:rPr>
      </w:pPr>
      <w:r w:rsidRPr="003D3EB7">
        <w:rPr>
          <w:rFonts w:asciiTheme="majorHAnsi" w:eastAsia="Times New Roman" w:hAnsiTheme="majorHAnsi" w:cstheme="majorHAnsi"/>
          <w:b/>
          <w:bCs/>
          <w:color w:val="555555"/>
          <w:sz w:val="24"/>
          <w:szCs w:val="24"/>
        </w:rPr>
        <w:t>Phenomenon 3: The pandemic changed where users came from ; and where they returned their bicycles</w:t>
      </w:r>
    </w:p>
    <w:p w14:paraId="4D7995C9" w14:textId="0602D47C" w:rsidR="00CB31CB" w:rsidRPr="003D3EB7" w:rsidRDefault="00CB31CB" w:rsidP="00CB31CB">
      <w:pPr>
        <w:rPr>
          <w:rFonts w:asciiTheme="majorHAnsi" w:eastAsia="Times New Roman" w:hAnsiTheme="majorHAnsi" w:cstheme="majorHAnsi"/>
          <w:color w:val="555555"/>
          <w:sz w:val="24"/>
          <w:szCs w:val="24"/>
        </w:rPr>
      </w:pPr>
      <w:r w:rsidRPr="003D3EB7">
        <w:rPr>
          <w:rFonts w:asciiTheme="majorHAnsi" w:eastAsia="Times New Roman" w:hAnsiTheme="majorHAnsi" w:cstheme="majorHAnsi"/>
          <w:color w:val="555555"/>
          <w:sz w:val="24"/>
          <w:szCs w:val="24"/>
        </w:rPr>
        <w:t xml:space="preserve">What Plot 3.1 demonstrates is a fairly consistent pattern among the top stations in NYC for starting trips. </w:t>
      </w:r>
      <w:proofErr w:type="spellStart"/>
      <w:r w:rsidRPr="003D3EB7">
        <w:rPr>
          <w:rFonts w:asciiTheme="majorHAnsi" w:eastAsia="Times New Roman" w:hAnsiTheme="majorHAnsi" w:cstheme="majorHAnsi"/>
          <w:color w:val="555555"/>
          <w:sz w:val="24"/>
          <w:szCs w:val="24"/>
        </w:rPr>
        <w:t>Indeed,the</w:t>
      </w:r>
      <w:proofErr w:type="spellEnd"/>
      <w:r w:rsidRPr="003D3EB7">
        <w:rPr>
          <w:rFonts w:asciiTheme="majorHAnsi" w:eastAsia="Times New Roman" w:hAnsiTheme="majorHAnsi" w:cstheme="majorHAnsi"/>
          <w:color w:val="555555"/>
          <w:sz w:val="24"/>
          <w:szCs w:val="24"/>
        </w:rPr>
        <w:t xml:space="preserve"> pattern does not seem to have </w:t>
      </w:r>
      <w:proofErr w:type="spellStart"/>
      <w:r w:rsidRPr="003D3EB7">
        <w:rPr>
          <w:rFonts w:asciiTheme="majorHAnsi" w:eastAsia="Times New Roman" w:hAnsiTheme="majorHAnsi" w:cstheme="majorHAnsi"/>
          <w:color w:val="555555"/>
          <w:sz w:val="24"/>
          <w:szCs w:val="24"/>
        </w:rPr>
        <w:t>ubstantially</w:t>
      </w:r>
      <w:proofErr w:type="spellEnd"/>
      <w:r w:rsidRPr="003D3EB7">
        <w:rPr>
          <w:rFonts w:asciiTheme="majorHAnsi" w:eastAsia="Times New Roman" w:hAnsiTheme="majorHAnsi" w:cstheme="majorHAnsi"/>
          <w:color w:val="555555"/>
          <w:sz w:val="24"/>
          <w:szCs w:val="24"/>
        </w:rPr>
        <w:t xml:space="preserve"> changed until the bite of the March 22 lockdown, which is reflected in the radical decrease in activity recorded in April data, although May showed a substantial "</w:t>
      </w:r>
      <w:proofErr w:type="spellStart"/>
      <w:r w:rsidRPr="003D3EB7">
        <w:rPr>
          <w:rFonts w:asciiTheme="majorHAnsi" w:eastAsia="Times New Roman" w:hAnsiTheme="majorHAnsi" w:cstheme="majorHAnsi"/>
          <w:color w:val="555555"/>
          <w:sz w:val="24"/>
          <w:szCs w:val="24"/>
        </w:rPr>
        <w:t>bounceback</w:t>
      </w:r>
      <w:proofErr w:type="spellEnd"/>
      <w:r w:rsidRPr="003D3EB7">
        <w:rPr>
          <w:rFonts w:asciiTheme="majorHAnsi" w:eastAsia="Times New Roman" w:hAnsiTheme="majorHAnsi" w:cstheme="majorHAnsi"/>
          <w:color w:val="555555"/>
          <w:sz w:val="24"/>
          <w:szCs w:val="24"/>
        </w:rPr>
        <w:t>" that continued into June.</w:t>
      </w:r>
    </w:p>
    <w:p w14:paraId="374DEE4D" w14:textId="19730F9A" w:rsidR="003D3EB7" w:rsidRPr="003D3EB7" w:rsidRDefault="00CB31CB" w:rsidP="00CB31CB">
      <w:pPr>
        <w:rPr>
          <w:rFonts w:asciiTheme="majorHAnsi" w:hAnsiTheme="majorHAnsi" w:cstheme="majorHAnsi"/>
          <w:sz w:val="24"/>
          <w:szCs w:val="24"/>
        </w:rPr>
      </w:pPr>
      <w:r w:rsidRPr="003D3EB7">
        <w:rPr>
          <w:rFonts w:asciiTheme="majorHAnsi" w:hAnsiTheme="majorHAnsi" w:cstheme="majorHAnsi"/>
          <w:sz w:val="24"/>
          <w:szCs w:val="24"/>
        </w:rPr>
        <w:t xml:space="preserve">Plot 3.2 might appear like an afterthought to Plot 3.1; but the city's bottom 10 stations for starting </w:t>
      </w:r>
      <w:proofErr w:type="spellStart"/>
      <w:r w:rsidRPr="003D3EB7">
        <w:rPr>
          <w:rFonts w:asciiTheme="majorHAnsi" w:hAnsiTheme="majorHAnsi" w:cstheme="majorHAnsi"/>
          <w:sz w:val="24"/>
          <w:szCs w:val="24"/>
        </w:rPr>
        <w:t>tripswere</w:t>
      </w:r>
      <w:proofErr w:type="spellEnd"/>
      <w:r w:rsidRPr="003D3EB7">
        <w:rPr>
          <w:rFonts w:asciiTheme="majorHAnsi" w:hAnsiTheme="majorHAnsi" w:cstheme="majorHAnsi"/>
          <w:sz w:val="24"/>
          <w:szCs w:val="24"/>
        </w:rPr>
        <w:t xml:space="preserve"> also fairly consistent for most of the first half of 2020. The </w:t>
      </w:r>
      <w:proofErr w:type="spellStart"/>
      <w:r w:rsidRPr="003D3EB7">
        <w:rPr>
          <w:rFonts w:asciiTheme="majorHAnsi" w:hAnsiTheme="majorHAnsi" w:cstheme="majorHAnsi"/>
          <w:sz w:val="24"/>
          <w:szCs w:val="24"/>
        </w:rPr>
        <w:t>atterns</w:t>
      </w:r>
      <w:proofErr w:type="spellEnd"/>
      <w:r w:rsidRPr="003D3EB7">
        <w:rPr>
          <w:rFonts w:asciiTheme="majorHAnsi" w:hAnsiTheme="majorHAnsi" w:cstheme="majorHAnsi"/>
          <w:sz w:val="24"/>
          <w:szCs w:val="24"/>
        </w:rPr>
        <w:t xml:space="preserve"> of activity here also reflect the bite of the March 22 lockdown; but June records showed an increase in activity in the bottom stations that exceeded pre-pandemic levels. Unlike much of the city, the </w:t>
      </w:r>
      <w:proofErr w:type="spellStart"/>
      <w:r w:rsidRPr="003D3EB7">
        <w:rPr>
          <w:rFonts w:asciiTheme="majorHAnsi" w:hAnsiTheme="majorHAnsi" w:cstheme="majorHAnsi"/>
          <w:sz w:val="24"/>
          <w:szCs w:val="24"/>
        </w:rPr>
        <w:t>Citibike</w:t>
      </w:r>
      <w:proofErr w:type="spellEnd"/>
      <w:r w:rsidRPr="003D3EB7">
        <w:rPr>
          <w:rFonts w:asciiTheme="majorHAnsi" w:hAnsiTheme="majorHAnsi" w:cstheme="majorHAnsi"/>
          <w:sz w:val="24"/>
          <w:szCs w:val="24"/>
        </w:rPr>
        <w:t xml:space="preserve"> program appears to have thrived under the conditions of the pandemic.</w:t>
      </w:r>
    </w:p>
    <w:p w14:paraId="6D727B42" w14:textId="77777777" w:rsidR="003D3EB7" w:rsidRPr="003D3EB7" w:rsidRDefault="003D3EB7" w:rsidP="003D3EB7">
      <w:pPr>
        <w:spacing w:after="0" w:line="240" w:lineRule="auto"/>
        <w:jc w:val="center"/>
        <w:rPr>
          <w:rFonts w:asciiTheme="majorHAnsi" w:eastAsia="Times New Roman" w:hAnsiTheme="majorHAnsi" w:cstheme="majorHAnsi"/>
          <w:sz w:val="24"/>
          <w:szCs w:val="24"/>
        </w:rPr>
      </w:pPr>
      <w:r w:rsidRPr="003D3EB7">
        <w:rPr>
          <w:rFonts w:asciiTheme="majorHAnsi" w:eastAsia="Times New Roman" w:hAnsiTheme="majorHAnsi" w:cstheme="majorHAnsi"/>
          <w:b/>
          <w:bCs/>
          <w:color w:val="555555"/>
          <w:sz w:val="24"/>
          <w:szCs w:val="24"/>
        </w:rPr>
        <w:t>Plot 3.3</w:t>
      </w:r>
      <w:r w:rsidRPr="003D3EB7">
        <w:rPr>
          <w:rFonts w:asciiTheme="majorHAnsi" w:eastAsia="Times New Roman" w:hAnsiTheme="majorHAnsi" w:cstheme="majorHAnsi"/>
          <w:color w:val="555555"/>
          <w:sz w:val="24"/>
          <w:szCs w:val="24"/>
        </w:rPr>
        <w:t xml:space="preserve"> supplements </w:t>
      </w:r>
      <w:r w:rsidRPr="003D3EB7">
        <w:rPr>
          <w:rFonts w:asciiTheme="majorHAnsi" w:eastAsia="Times New Roman" w:hAnsiTheme="majorHAnsi" w:cstheme="majorHAnsi"/>
          <w:b/>
          <w:bCs/>
          <w:color w:val="555555"/>
          <w:sz w:val="24"/>
          <w:szCs w:val="24"/>
        </w:rPr>
        <w:t>Plots</w:t>
      </w:r>
      <w:r w:rsidRPr="003D3EB7">
        <w:rPr>
          <w:rFonts w:asciiTheme="majorHAnsi" w:eastAsia="Times New Roman" w:hAnsiTheme="majorHAnsi" w:cstheme="majorHAnsi"/>
          <w:color w:val="555555"/>
          <w:sz w:val="24"/>
          <w:szCs w:val="24"/>
        </w:rPr>
        <w:t xml:space="preserve"> </w:t>
      </w:r>
      <w:r w:rsidRPr="003D3EB7">
        <w:rPr>
          <w:rFonts w:asciiTheme="majorHAnsi" w:eastAsia="Times New Roman" w:hAnsiTheme="majorHAnsi" w:cstheme="majorHAnsi"/>
          <w:b/>
          <w:bCs/>
          <w:color w:val="555555"/>
          <w:sz w:val="24"/>
          <w:szCs w:val="24"/>
        </w:rPr>
        <w:t xml:space="preserve">3.1 </w:t>
      </w:r>
      <w:r w:rsidRPr="003D3EB7">
        <w:rPr>
          <w:rFonts w:asciiTheme="majorHAnsi" w:eastAsia="Times New Roman" w:hAnsiTheme="majorHAnsi" w:cstheme="majorHAnsi"/>
          <w:color w:val="555555"/>
          <w:sz w:val="24"/>
          <w:szCs w:val="24"/>
        </w:rPr>
        <w:t xml:space="preserve">and </w:t>
      </w:r>
      <w:r w:rsidRPr="003D3EB7">
        <w:rPr>
          <w:rFonts w:asciiTheme="majorHAnsi" w:eastAsia="Times New Roman" w:hAnsiTheme="majorHAnsi" w:cstheme="majorHAnsi"/>
          <w:b/>
          <w:bCs/>
          <w:color w:val="555555"/>
          <w:sz w:val="24"/>
          <w:szCs w:val="24"/>
        </w:rPr>
        <w:t>3.2</w:t>
      </w:r>
      <w:r w:rsidRPr="003D3EB7">
        <w:rPr>
          <w:rFonts w:asciiTheme="majorHAnsi" w:eastAsia="Times New Roman" w:hAnsiTheme="majorHAnsi" w:cstheme="majorHAnsi"/>
          <w:color w:val="555555"/>
          <w:sz w:val="24"/>
          <w:szCs w:val="24"/>
        </w:rPr>
        <w:t xml:space="preserve"> by showing how the most active </w:t>
      </w:r>
      <w:proofErr w:type="spellStart"/>
      <w:r w:rsidRPr="003D3EB7">
        <w:rPr>
          <w:rFonts w:asciiTheme="majorHAnsi" w:eastAsia="Times New Roman" w:hAnsiTheme="majorHAnsi" w:cstheme="majorHAnsi"/>
          <w:color w:val="555555"/>
          <w:sz w:val="24"/>
          <w:szCs w:val="24"/>
        </w:rPr>
        <w:t>Citibike</w:t>
      </w:r>
      <w:proofErr w:type="spellEnd"/>
      <w:r w:rsidRPr="003D3EB7">
        <w:rPr>
          <w:rFonts w:asciiTheme="majorHAnsi" w:eastAsia="Times New Roman" w:hAnsiTheme="majorHAnsi" w:cstheme="majorHAnsi"/>
          <w:color w:val="555555"/>
          <w:sz w:val="24"/>
          <w:szCs w:val="24"/>
        </w:rPr>
        <w:t xml:space="preserve"> origination stations evolve for each hour of the day. At </w:t>
      </w:r>
      <w:proofErr w:type="spellStart"/>
      <w:r w:rsidRPr="003D3EB7">
        <w:rPr>
          <w:rFonts w:asciiTheme="majorHAnsi" w:eastAsia="Times New Roman" w:hAnsiTheme="majorHAnsi" w:cstheme="majorHAnsi"/>
          <w:color w:val="555555"/>
          <w:sz w:val="24"/>
          <w:szCs w:val="24"/>
        </w:rPr>
        <w:t>midnightm</w:t>
      </w:r>
      <w:proofErr w:type="spellEnd"/>
      <w:r w:rsidRPr="003D3EB7">
        <w:rPr>
          <w:rFonts w:asciiTheme="majorHAnsi" w:eastAsia="Times New Roman" w:hAnsiTheme="majorHAnsi" w:cstheme="majorHAnsi"/>
          <w:color w:val="555555"/>
          <w:sz w:val="24"/>
          <w:szCs w:val="24"/>
        </w:rPr>
        <w:t xml:space="preserve"> during the baseline low activity for the program, many trips appear to originate along length of First Avenue. Many first avenue stations remain popular origination points during the pre-pandemic morning rush hour and throughout the day. First Avenue runs along the length of the east side of Manhattan in close proximity to busy areas like the UN, the Downtown Business District, Wall Street, the Upper East Side, Spanish Harlem, etc. </w:t>
      </w:r>
    </w:p>
    <w:p w14:paraId="5BEF7F79" w14:textId="77777777" w:rsidR="003D3EB7" w:rsidRPr="003D3EB7" w:rsidRDefault="003D3EB7" w:rsidP="003D3EB7">
      <w:pPr>
        <w:spacing w:after="0" w:line="240" w:lineRule="auto"/>
        <w:jc w:val="center"/>
        <w:rPr>
          <w:rFonts w:asciiTheme="majorHAnsi" w:eastAsia="Times New Roman" w:hAnsiTheme="majorHAnsi" w:cstheme="majorHAnsi"/>
          <w:color w:val="555555"/>
          <w:sz w:val="24"/>
          <w:szCs w:val="24"/>
        </w:rPr>
      </w:pPr>
    </w:p>
    <w:p w14:paraId="16DC868B" w14:textId="0DFA1F66" w:rsidR="003D3EB7" w:rsidRPr="003D3EB7" w:rsidRDefault="003D3EB7" w:rsidP="003D3EB7">
      <w:pPr>
        <w:rPr>
          <w:rFonts w:asciiTheme="majorHAnsi" w:hAnsiTheme="majorHAnsi" w:cstheme="majorHAnsi"/>
          <w:sz w:val="24"/>
          <w:szCs w:val="24"/>
        </w:rPr>
      </w:pPr>
      <w:r w:rsidRPr="003D3EB7">
        <w:rPr>
          <w:rFonts w:asciiTheme="majorHAnsi" w:eastAsia="Times New Roman" w:hAnsiTheme="majorHAnsi" w:cstheme="majorHAnsi"/>
          <w:color w:val="555555"/>
          <w:sz w:val="24"/>
          <w:szCs w:val="24"/>
        </w:rPr>
        <w:t xml:space="preserve">This phenomenon suggests the program has some popularity even among the fairly well-off of New York; or that the pandemic has made </w:t>
      </w:r>
      <w:proofErr w:type="spellStart"/>
      <w:r w:rsidRPr="003D3EB7">
        <w:rPr>
          <w:rFonts w:asciiTheme="majorHAnsi" w:eastAsia="Times New Roman" w:hAnsiTheme="majorHAnsi" w:cstheme="majorHAnsi"/>
          <w:color w:val="555555"/>
          <w:sz w:val="24"/>
          <w:szCs w:val="24"/>
        </w:rPr>
        <w:t>altermatives</w:t>
      </w:r>
      <w:proofErr w:type="spellEnd"/>
      <w:r w:rsidRPr="003D3EB7">
        <w:rPr>
          <w:rFonts w:asciiTheme="majorHAnsi" w:eastAsia="Times New Roman" w:hAnsiTheme="majorHAnsi" w:cstheme="majorHAnsi"/>
          <w:color w:val="555555"/>
          <w:sz w:val="24"/>
          <w:szCs w:val="24"/>
        </w:rPr>
        <w:t xml:space="preserve"> unattractive to users.</w:t>
      </w:r>
    </w:p>
    <w:p w14:paraId="2E9B8660" w14:textId="45874B49" w:rsidR="00CB31CB" w:rsidRPr="003D3EB7" w:rsidRDefault="00CB31CB" w:rsidP="00CB31CB">
      <w:pPr>
        <w:rPr>
          <w:rFonts w:asciiTheme="majorHAnsi" w:hAnsiTheme="majorHAnsi" w:cstheme="majorHAnsi"/>
          <w:b/>
          <w:bCs/>
          <w:sz w:val="24"/>
          <w:szCs w:val="24"/>
        </w:rPr>
      </w:pPr>
      <w:r w:rsidRPr="003D3EB7">
        <w:rPr>
          <w:rFonts w:asciiTheme="majorHAnsi" w:hAnsiTheme="majorHAnsi" w:cstheme="majorHAnsi"/>
          <w:b/>
          <w:bCs/>
          <w:sz w:val="24"/>
          <w:szCs w:val="24"/>
        </w:rPr>
        <w:t>Map 1: Origination point activity evolved as a result of the pandemic</w:t>
      </w:r>
    </w:p>
    <w:p w14:paraId="0D27A051" w14:textId="1C38550C" w:rsidR="003D3EB7" w:rsidRPr="003D3EB7" w:rsidRDefault="003D3EB7" w:rsidP="003D3EB7">
      <w:pPr>
        <w:spacing w:after="0" w:line="240" w:lineRule="auto"/>
        <w:jc w:val="center"/>
        <w:rPr>
          <w:rFonts w:asciiTheme="majorHAnsi" w:eastAsia="Times New Roman" w:hAnsiTheme="majorHAnsi" w:cstheme="majorHAnsi"/>
          <w:sz w:val="24"/>
          <w:szCs w:val="24"/>
        </w:rPr>
      </w:pPr>
      <w:r w:rsidRPr="003D3EB7">
        <w:rPr>
          <w:rFonts w:asciiTheme="majorHAnsi" w:eastAsia="Times New Roman" w:hAnsiTheme="majorHAnsi" w:cstheme="majorHAnsi"/>
          <w:color w:val="555555"/>
          <w:sz w:val="24"/>
          <w:szCs w:val="24"/>
        </w:rPr>
        <w:t xml:space="preserve">In March, there was a slight increase in activity coinciding with the beginning of spring. Despite the start of the lockdown on March 22, </w:t>
      </w:r>
      <w:proofErr w:type="spellStart"/>
      <w:r w:rsidRPr="003D3EB7">
        <w:rPr>
          <w:rFonts w:asciiTheme="majorHAnsi" w:eastAsia="Times New Roman" w:hAnsiTheme="majorHAnsi" w:cstheme="majorHAnsi"/>
          <w:color w:val="555555"/>
          <w:sz w:val="24"/>
          <w:szCs w:val="24"/>
        </w:rPr>
        <w:t>Citibike</w:t>
      </w:r>
      <w:proofErr w:type="spellEnd"/>
      <w:r w:rsidRPr="003D3EB7">
        <w:rPr>
          <w:rFonts w:asciiTheme="majorHAnsi" w:eastAsia="Times New Roman" w:hAnsiTheme="majorHAnsi" w:cstheme="majorHAnsi"/>
          <w:color w:val="555555"/>
          <w:sz w:val="24"/>
          <w:szCs w:val="24"/>
        </w:rPr>
        <w:t xml:space="preserve"> activity appears to have increased somewhat in April. </w:t>
      </w:r>
    </w:p>
    <w:p w14:paraId="725FF666" w14:textId="6B3318D3" w:rsidR="003D3EB7" w:rsidRDefault="003D3EB7" w:rsidP="003D3EB7">
      <w:pPr>
        <w:rPr>
          <w:rFonts w:ascii="Tableau Book" w:eastAsia="Times New Roman" w:hAnsi="Tableau Book" w:cs="Times New Roman"/>
          <w:color w:val="555555"/>
          <w:sz w:val="24"/>
          <w:szCs w:val="24"/>
        </w:rPr>
      </w:pPr>
      <w:r w:rsidRPr="003D3EB7">
        <w:rPr>
          <w:rFonts w:asciiTheme="majorHAnsi" w:eastAsia="Times New Roman" w:hAnsiTheme="majorHAnsi" w:cstheme="majorHAnsi"/>
          <w:color w:val="555555"/>
          <w:sz w:val="24"/>
          <w:szCs w:val="24"/>
        </w:rPr>
        <w:t xml:space="preserve">This is possibly due to people using </w:t>
      </w:r>
      <w:proofErr w:type="spellStart"/>
      <w:r w:rsidRPr="003D3EB7">
        <w:rPr>
          <w:rFonts w:asciiTheme="majorHAnsi" w:eastAsia="Times New Roman" w:hAnsiTheme="majorHAnsi" w:cstheme="majorHAnsi"/>
          <w:color w:val="555555"/>
          <w:sz w:val="24"/>
          <w:szCs w:val="24"/>
        </w:rPr>
        <w:t>Citibike</w:t>
      </w:r>
      <w:proofErr w:type="spellEnd"/>
      <w:r w:rsidRPr="003D3EB7">
        <w:rPr>
          <w:rFonts w:asciiTheme="majorHAnsi" w:eastAsia="Times New Roman" w:hAnsiTheme="majorHAnsi" w:cstheme="majorHAnsi"/>
          <w:color w:val="555555"/>
          <w:sz w:val="24"/>
          <w:szCs w:val="24"/>
        </w:rPr>
        <w:t xml:space="preserve"> more as traditional transport modes like public </w:t>
      </w:r>
      <w:proofErr w:type="spellStart"/>
      <w:r w:rsidRPr="003D3EB7">
        <w:rPr>
          <w:rFonts w:asciiTheme="majorHAnsi" w:eastAsia="Times New Roman" w:hAnsiTheme="majorHAnsi" w:cstheme="majorHAnsi"/>
          <w:color w:val="555555"/>
          <w:sz w:val="24"/>
          <w:szCs w:val="24"/>
        </w:rPr>
        <w:t>trasport</w:t>
      </w:r>
      <w:proofErr w:type="spellEnd"/>
      <w:r w:rsidRPr="003D3EB7">
        <w:rPr>
          <w:rFonts w:asciiTheme="majorHAnsi" w:eastAsia="Times New Roman" w:hAnsiTheme="majorHAnsi" w:cstheme="majorHAnsi"/>
          <w:color w:val="555555"/>
          <w:sz w:val="24"/>
          <w:szCs w:val="24"/>
        </w:rPr>
        <w:t>, taxicabs, and Uber became transmission risks. The opening of new stations in the</w:t>
      </w:r>
      <w:r w:rsidRPr="003D3EB7">
        <w:rPr>
          <w:rFonts w:ascii="Tableau Book" w:eastAsia="Times New Roman" w:hAnsi="Tableau Book" w:cs="Times New Roman"/>
          <w:color w:val="555555"/>
          <w:sz w:val="24"/>
          <w:szCs w:val="24"/>
        </w:rPr>
        <w:t xml:space="preserve"> Bronx and Queens may have contributed to the sustained increase activity through May; while the onset of warmer summer weather probably caused the June spike in activity. In any case, the continued expansion of the </w:t>
      </w:r>
      <w:proofErr w:type="spellStart"/>
      <w:r w:rsidRPr="003D3EB7">
        <w:rPr>
          <w:rFonts w:ascii="Tableau Book" w:eastAsia="Times New Roman" w:hAnsi="Tableau Book" w:cs="Times New Roman"/>
          <w:color w:val="555555"/>
          <w:sz w:val="24"/>
          <w:szCs w:val="24"/>
        </w:rPr>
        <w:t>Citibike</w:t>
      </w:r>
      <w:proofErr w:type="spellEnd"/>
      <w:r w:rsidRPr="003D3EB7">
        <w:rPr>
          <w:rFonts w:ascii="Tableau Book" w:eastAsia="Times New Roman" w:hAnsi="Tableau Book" w:cs="Times New Roman"/>
          <w:color w:val="555555"/>
          <w:sz w:val="24"/>
          <w:szCs w:val="24"/>
        </w:rPr>
        <w:t xml:space="preserve"> program appears to be a case of </w:t>
      </w:r>
      <w:r w:rsidRPr="003D3EB7">
        <w:rPr>
          <w:rFonts w:ascii="Tableau Book" w:eastAsia="Times New Roman" w:hAnsi="Tableau Book" w:cs="Times New Roman"/>
          <w:color w:val="555555"/>
          <w:sz w:val="24"/>
          <w:szCs w:val="24"/>
        </w:rPr>
        <w:lastRenderedPageBreak/>
        <w:t>increasing utilization as more stations open although Lower Manhattan has remained the focal point of origination activity throughout the whole period.</w:t>
      </w:r>
    </w:p>
    <w:p w14:paraId="224C5608" w14:textId="700F4F2C" w:rsidR="003D3EB7" w:rsidRDefault="003D3EB7" w:rsidP="003D3EB7">
      <w:pPr>
        <w:rPr>
          <w:rFonts w:ascii="Tableau Book" w:eastAsia="Times New Roman" w:hAnsi="Tableau Book" w:cs="Times New Roman"/>
          <w:b/>
          <w:bCs/>
          <w:color w:val="555555"/>
          <w:sz w:val="24"/>
          <w:szCs w:val="24"/>
        </w:rPr>
      </w:pPr>
      <w:r w:rsidRPr="003D3EB7">
        <w:rPr>
          <w:rFonts w:ascii="Tableau Book" w:eastAsia="Times New Roman" w:hAnsi="Tableau Book" w:cs="Times New Roman"/>
          <w:b/>
          <w:bCs/>
          <w:color w:val="555555"/>
          <w:sz w:val="24"/>
          <w:szCs w:val="24"/>
        </w:rPr>
        <w:t>Map 2: Return point activity also changed in response to the pandemic</w:t>
      </w:r>
    </w:p>
    <w:p w14:paraId="165D4F16" w14:textId="7B4324C3" w:rsidR="003D3EB7" w:rsidRDefault="003D3EB7" w:rsidP="003D3EB7">
      <w:pPr>
        <w:rPr>
          <w:rFonts w:ascii="Tableau Book" w:hAnsi="Tableau Book" w:hint="eastAsia"/>
          <w:color w:val="555555"/>
          <w:sz w:val="24"/>
          <w:szCs w:val="24"/>
        </w:rPr>
      </w:pPr>
      <w:r w:rsidRPr="003D3EB7">
        <w:rPr>
          <w:rFonts w:ascii="Tableau Book" w:hAnsi="Tableau Book"/>
          <w:color w:val="555555"/>
          <w:sz w:val="24"/>
          <w:szCs w:val="24"/>
        </w:rPr>
        <w:t xml:space="preserve">At the start of 2020, end station activity was fairly standard for New York City's wintertime conditions. This does not </w:t>
      </w:r>
      <w:proofErr w:type="spellStart"/>
      <w:r w:rsidRPr="003D3EB7">
        <w:rPr>
          <w:rFonts w:ascii="Tableau Book" w:hAnsi="Tableau Book"/>
          <w:color w:val="555555"/>
          <w:sz w:val="24"/>
          <w:szCs w:val="24"/>
        </w:rPr>
        <w:t>sappear</w:t>
      </w:r>
      <w:proofErr w:type="spellEnd"/>
      <w:r w:rsidRPr="003D3EB7">
        <w:rPr>
          <w:rFonts w:ascii="Tableau Book" w:hAnsi="Tableau Book"/>
          <w:color w:val="555555"/>
          <w:sz w:val="24"/>
          <w:szCs w:val="24"/>
        </w:rPr>
        <w:t xml:space="preserve"> to have changed through March, though fewer bicycles were returned in the frequently busy Midtown stations that are often the focal point of the program. In April, we see the first noticeable change in activity as the March 22 lockdown depressed </w:t>
      </w:r>
      <w:proofErr w:type="spellStart"/>
      <w:r w:rsidRPr="003D3EB7">
        <w:rPr>
          <w:rFonts w:ascii="Tableau Book" w:hAnsi="Tableau Book"/>
          <w:color w:val="555555"/>
          <w:sz w:val="24"/>
          <w:szCs w:val="24"/>
        </w:rPr>
        <w:t>Citibike</w:t>
      </w:r>
      <w:proofErr w:type="spellEnd"/>
      <w:r w:rsidRPr="003D3EB7">
        <w:rPr>
          <w:rFonts w:ascii="Tableau Book" w:hAnsi="Tableau Book"/>
          <w:color w:val="555555"/>
          <w:sz w:val="24"/>
          <w:szCs w:val="24"/>
        </w:rPr>
        <w:t xml:space="preserve"> return activity throughout the city. . Given the lack of commensurate decline in origination activity in </w:t>
      </w:r>
      <w:r w:rsidRPr="003D3EB7">
        <w:rPr>
          <w:rFonts w:ascii="Tableau Book" w:hAnsi="Tableau Book"/>
          <w:b/>
          <w:bCs/>
          <w:color w:val="555555"/>
          <w:sz w:val="24"/>
          <w:szCs w:val="24"/>
        </w:rPr>
        <w:t>Map 1</w:t>
      </w:r>
      <w:r w:rsidRPr="003D3EB7">
        <w:rPr>
          <w:rFonts w:ascii="Tableau Book" w:hAnsi="Tableau Book"/>
          <w:color w:val="555555"/>
          <w:sz w:val="24"/>
          <w:szCs w:val="24"/>
        </w:rPr>
        <w:t xml:space="preserve">, it is possible that more people simply opted to take </w:t>
      </w:r>
      <w:proofErr w:type="spellStart"/>
      <w:r w:rsidRPr="003D3EB7">
        <w:rPr>
          <w:rFonts w:ascii="Tableau Book" w:hAnsi="Tableau Book"/>
          <w:color w:val="555555"/>
          <w:sz w:val="24"/>
          <w:szCs w:val="24"/>
        </w:rPr>
        <w:t>Citibike</w:t>
      </w:r>
      <w:proofErr w:type="spellEnd"/>
      <w:r w:rsidRPr="003D3EB7">
        <w:rPr>
          <w:rFonts w:ascii="Tableau Book" w:hAnsi="Tableau Book"/>
          <w:color w:val="555555"/>
          <w:sz w:val="24"/>
          <w:szCs w:val="24"/>
        </w:rPr>
        <w:t xml:space="preserve"> bicycles home for their repeated use. This decline was temporary, however, as normal return activity returned in May; and through the start of summer in June.</w:t>
      </w:r>
    </w:p>
    <w:p w14:paraId="59E656EE" w14:textId="03619453" w:rsidR="003D3EB7" w:rsidRDefault="003D3EB7" w:rsidP="003D3EB7">
      <w:pPr>
        <w:rPr>
          <w:rFonts w:ascii="Tableau Book" w:hAnsi="Tableau Book" w:hint="eastAsia"/>
          <w:b/>
          <w:bCs/>
          <w:color w:val="555555"/>
          <w:sz w:val="24"/>
          <w:szCs w:val="24"/>
        </w:rPr>
      </w:pPr>
      <w:r w:rsidRPr="003D3EB7">
        <w:rPr>
          <w:rFonts w:ascii="Tableau Book" w:hAnsi="Tableau Book"/>
          <w:b/>
          <w:bCs/>
          <w:color w:val="555555"/>
          <w:sz w:val="24"/>
          <w:szCs w:val="24"/>
        </w:rPr>
        <w:t>Map 3 and 4: Throughout the first half of 2020, average hourly activity reveals some interesting patterns.</w:t>
      </w:r>
    </w:p>
    <w:p w14:paraId="20452CD6" w14:textId="77777777" w:rsidR="003D3EB7" w:rsidRPr="003D3EB7" w:rsidRDefault="003D3EB7" w:rsidP="003D3EB7">
      <w:pPr>
        <w:spacing w:after="0" w:line="240" w:lineRule="auto"/>
        <w:jc w:val="center"/>
        <w:rPr>
          <w:rFonts w:ascii="Times New Roman" w:eastAsia="Times New Roman" w:hAnsi="Times New Roman" w:cs="Times New Roman"/>
          <w:sz w:val="24"/>
          <w:szCs w:val="24"/>
        </w:rPr>
      </w:pPr>
      <w:r w:rsidRPr="003D3EB7">
        <w:rPr>
          <w:rFonts w:ascii="Tableau Book" w:eastAsia="Times New Roman" w:hAnsi="Tableau Book" w:cs="Times New Roman"/>
          <w:color w:val="555555"/>
          <w:sz w:val="24"/>
          <w:szCs w:val="24"/>
        </w:rPr>
        <w:t xml:space="preserve">Even at midnight, the map shows light origination activity throughout the city. And this </w:t>
      </w:r>
      <w:proofErr w:type="spellStart"/>
      <w:r w:rsidRPr="003D3EB7">
        <w:rPr>
          <w:rFonts w:ascii="Tableau Book" w:eastAsia="Times New Roman" w:hAnsi="Tableau Book" w:cs="Times New Roman"/>
          <w:color w:val="555555"/>
          <w:sz w:val="24"/>
          <w:szCs w:val="24"/>
        </w:rPr>
        <w:t>actovity</w:t>
      </w:r>
      <w:proofErr w:type="spellEnd"/>
      <w:r w:rsidRPr="003D3EB7">
        <w:rPr>
          <w:rFonts w:ascii="Tableau Book" w:eastAsia="Times New Roman" w:hAnsi="Tableau Book" w:cs="Times New Roman"/>
          <w:color w:val="555555"/>
          <w:sz w:val="24"/>
          <w:szCs w:val="24"/>
        </w:rPr>
        <w:t xml:space="preserve"> appears to remain unchanged for most of the early morning. At 6am, average daily activity suggests that there is an increase in origination activity in Midtown Manhattan; and origination activity steadily increases through 8am, coinciding with the pre-pandemic morning rush hour. </w:t>
      </w:r>
    </w:p>
    <w:p w14:paraId="18D5E26A" w14:textId="77777777" w:rsidR="003D3EB7" w:rsidRPr="003D3EB7" w:rsidRDefault="003D3EB7" w:rsidP="003D3EB7">
      <w:pPr>
        <w:spacing w:after="0" w:line="240" w:lineRule="auto"/>
        <w:jc w:val="center"/>
        <w:rPr>
          <w:rFonts w:ascii="Times New Roman" w:eastAsia="Times New Roman" w:hAnsi="Times New Roman" w:cs="Times New Roman"/>
          <w:sz w:val="24"/>
          <w:szCs w:val="24"/>
        </w:rPr>
      </w:pPr>
      <w:r w:rsidRPr="003D3EB7">
        <w:rPr>
          <w:rFonts w:ascii="Tableau Book" w:eastAsia="Times New Roman" w:hAnsi="Tableau Book" w:cs="Times New Roman"/>
          <w:color w:val="555555"/>
          <w:sz w:val="24"/>
          <w:szCs w:val="24"/>
        </w:rPr>
        <w:t xml:space="preserve">By noon, there is less origination activity from Midtown; and more from the neighborhoods in Lower Manhattan. Origination activity slowly increases in the afternoon and hits a peak during a traditional afternoon rush hour. At 5pm, origination activity is highest around Downtown , as might be expected. After 5pm, activity throughout the city decreases but doesn't completely halt. </w:t>
      </w:r>
    </w:p>
    <w:p w14:paraId="5183DF89" w14:textId="4F7EB55A" w:rsidR="003D3EB7" w:rsidRDefault="003D3EB7" w:rsidP="003D3EB7">
      <w:pPr>
        <w:rPr>
          <w:rFonts w:ascii="Tableau Book" w:eastAsia="Times New Roman" w:hAnsi="Tableau Book" w:cs="Times New Roman"/>
          <w:color w:val="555555"/>
          <w:sz w:val="24"/>
          <w:szCs w:val="24"/>
        </w:rPr>
      </w:pPr>
      <w:r w:rsidRPr="003D3EB7">
        <w:rPr>
          <w:rFonts w:ascii="Tableau Book" w:eastAsia="Times New Roman" w:hAnsi="Tableau Book" w:cs="Times New Roman"/>
          <w:color w:val="555555"/>
          <w:sz w:val="24"/>
          <w:szCs w:val="24"/>
        </w:rPr>
        <w:t>While not definitive, this map offers a glimpse to how New York City's rhythms have adjusted to a pandemic.</w:t>
      </w:r>
    </w:p>
    <w:p w14:paraId="6D2F307D" w14:textId="77777777" w:rsidR="003D3EB7" w:rsidRPr="003D3EB7" w:rsidRDefault="003D3EB7" w:rsidP="003D3EB7">
      <w:pPr>
        <w:spacing w:after="0" w:line="240" w:lineRule="auto"/>
        <w:jc w:val="center"/>
        <w:rPr>
          <w:rFonts w:ascii="Times New Roman" w:eastAsia="Times New Roman" w:hAnsi="Times New Roman" w:cs="Times New Roman"/>
          <w:sz w:val="24"/>
          <w:szCs w:val="24"/>
        </w:rPr>
      </w:pPr>
      <w:r w:rsidRPr="003D3EB7">
        <w:rPr>
          <w:rFonts w:ascii="Tableau Book" w:eastAsia="Times New Roman" w:hAnsi="Tableau Book" w:cs="Times New Roman"/>
          <w:color w:val="555555"/>
          <w:sz w:val="24"/>
          <w:szCs w:val="24"/>
        </w:rPr>
        <w:t xml:space="preserve">First of all, there is a low but constant baseline level of return activity throughout the city even at midnight and before sunrise. This reflects the baseline origination activity that is reported in </w:t>
      </w:r>
      <w:r w:rsidRPr="003D3EB7">
        <w:rPr>
          <w:rFonts w:ascii="Tableau Book" w:eastAsia="Times New Roman" w:hAnsi="Tableau Book" w:cs="Times New Roman"/>
          <w:b/>
          <w:bCs/>
          <w:color w:val="555555"/>
          <w:sz w:val="24"/>
          <w:szCs w:val="24"/>
        </w:rPr>
        <w:t>Map 1</w:t>
      </w:r>
      <w:r w:rsidRPr="003D3EB7">
        <w:rPr>
          <w:rFonts w:ascii="Tableau Book" w:eastAsia="Times New Roman" w:hAnsi="Tableau Book" w:cs="Times New Roman"/>
          <w:color w:val="555555"/>
          <w:sz w:val="24"/>
          <w:szCs w:val="24"/>
        </w:rPr>
        <w:t>.</w:t>
      </w:r>
    </w:p>
    <w:p w14:paraId="46641895" w14:textId="77777777" w:rsidR="003D3EB7" w:rsidRPr="003D3EB7" w:rsidRDefault="003D3EB7" w:rsidP="003D3EB7">
      <w:pPr>
        <w:spacing w:after="0" w:line="240" w:lineRule="auto"/>
        <w:jc w:val="center"/>
        <w:rPr>
          <w:rFonts w:ascii="Times New Roman" w:eastAsia="Times New Roman" w:hAnsi="Times New Roman" w:cs="Times New Roman"/>
          <w:sz w:val="24"/>
          <w:szCs w:val="24"/>
        </w:rPr>
      </w:pPr>
      <w:r w:rsidRPr="003D3EB7">
        <w:rPr>
          <w:rFonts w:ascii="Tableau Book" w:eastAsia="Times New Roman" w:hAnsi="Tableau Book" w:cs="Times New Roman"/>
          <w:color w:val="555555"/>
          <w:sz w:val="24"/>
          <w:szCs w:val="24"/>
        </w:rPr>
        <w:t xml:space="preserve">By 6 am, the first noticeable increase in activity looks to appear in Midtown and the Lower East Side. . Again, this may be a relic of the pre-pandemic morning rush hour. By 8am, destination return activity increases across Lower Manhattan. For noon, destination activity appears to increase around Central Park in Manhattan and Prospect Park in Brooklyn which continues throughout the afternoon. Around the traditional afternoon rush hour, return activity increases in the Lower East Side and in Williamsburg. </w:t>
      </w:r>
    </w:p>
    <w:p w14:paraId="52398BEF" w14:textId="090FD8A2" w:rsidR="003D3EB7" w:rsidRPr="003D3EB7" w:rsidRDefault="003D3EB7" w:rsidP="003D3EB7">
      <w:pPr>
        <w:rPr>
          <w:rFonts w:ascii="Tableau Book" w:hAnsi="Tableau Book" w:hint="eastAsia"/>
          <w:b/>
          <w:bCs/>
          <w:color w:val="555555"/>
          <w:sz w:val="24"/>
          <w:szCs w:val="24"/>
        </w:rPr>
      </w:pPr>
      <w:r w:rsidRPr="003D3EB7">
        <w:rPr>
          <w:rFonts w:ascii="Tableau Book" w:eastAsia="Times New Roman" w:hAnsi="Tableau Book" w:cs="Times New Roman"/>
          <w:color w:val="555555"/>
          <w:sz w:val="24"/>
          <w:szCs w:val="24"/>
        </w:rPr>
        <w:t xml:space="preserve">One explanation may be that the pandemic has led New Yorkers to use the </w:t>
      </w:r>
      <w:proofErr w:type="spellStart"/>
      <w:r w:rsidRPr="003D3EB7">
        <w:rPr>
          <w:rFonts w:ascii="Tableau Book" w:eastAsia="Times New Roman" w:hAnsi="Tableau Book" w:cs="Times New Roman"/>
          <w:color w:val="555555"/>
          <w:sz w:val="24"/>
          <w:szCs w:val="24"/>
        </w:rPr>
        <w:t>Citibike</w:t>
      </w:r>
      <w:proofErr w:type="spellEnd"/>
      <w:r w:rsidRPr="003D3EB7">
        <w:rPr>
          <w:rFonts w:ascii="Tableau Book" w:eastAsia="Times New Roman" w:hAnsi="Tableau Book" w:cs="Times New Roman"/>
          <w:color w:val="555555"/>
          <w:sz w:val="24"/>
          <w:szCs w:val="24"/>
        </w:rPr>
        <w:t xml:space="preserve"> program to facilitate recreation rather </w:t>
      </w:r>
      <w:proofErr w:type="spellStart"/>
      <w:r w:rsidRPr="003D3EB7">
        <w:rPr>
          <w:rFonts w:ascii="Tableau Book" w:eastAsia="Times New Roman" w:hAnsi="Tableau Book" w:cs="Times New Roman"/>
          <w:color w:val="555555"/>
          <w:sz w:val="24"/>
          <w:szCs w:val="24"/>
        </w:rPr>
        <w:t>thn</w:t>
      </w:r>
      <w:proofErr w:type="spellEnd"/>
      <w:r w:rsidRPr="003D3EB7">
        <w:rPr>
          <w:rFonts w:ascii="Tableau Book" w:eastAsia="Times New Roman" w:hAnsi="Tableau Book" w:cs="Times New Roman"/>
          <w:color w:val="555555"/>
          <w:sz w:val="24"/>
          <w:szCs w:val="24"/>
        </w:rPr>
        <w:t xml:space="preserve"> their commutes. End </w:t>
      </w:r>
      <w:proofErr w:type="spellStart"/>
      <w:r w:rsidRPr="003D3EB7">
        <w:rPr>
          <w:rFonts w:ascii="Tableau Book" w:eastAsia="Times New Roman" w:hAnsi="Tableau Book" w:cs="Times New Roman"/>
          <w:color w:val="555555"/>
          <w:sz w:val="24"/>
          <w:szCs w:val="24"/>
        </w:rPr>
        <w:t>styion</w:t>
      </w:r>
      <w:proofErr w:type="spellEnd"/>
      <w:r w:rsidRPr="003D3EB7">
        <w:rPr>
          <w:rFonts w:ascii="Tableau Book" w:eastAsia="Times New Roman" w:hAnsi="Tableau Book" w:cs="Times New Roman"/>
          <w:color w:val="555555"/>
          <w:sz w:val="24"/>
          <w:szCs w:val="24"/>
        </w:rPr>
        <w:t xml:space="preserve"> return activity lags as an indicator and does not return to the low baseline until well into the evening.</w:t>
      </w:r>
    </w:p>
    <w:p w14:paraId="211113EC" w14:textId="77777777" w:rsidR="003D3EB7" w:rsidRDefault="003D3EB7" w:rsidP="003D3EB7">
      <w:pPr>
        <w:rPr>
          <w:rFonts w:ascii="Tableau Book" w:hAnsi="Tableau Book" w:hint="eastAsia"/>
          <w:color w:val="555555"/>
          <w:sz w:val="24"/>
          <w:szCs w:val="24"/>
        </w:rPr>
      </w:pPr>
    </w:p>
    <w:p w14:paraId="3E6D1ECB" w14:textId="1D5FB1D0" w:rsidR="003D3EB7" w:rsidRDefault="003A5777" w:rsidP="003D3EB7">
      <w:pPr>
        <w:rPr>
          <w:rFonts w:ascii="Tableau Book" w:eastAsia="Times New Roman" w:hAnsi="Tableau Book" w:cs="Times New Roman"/>
          <w:b/>
          <w:bCs/>
          <w:color w:val="555555"/>
          <w:sz w:val="24"/>
          <w:szCs w:val="24"/>
        </w:rPr>
      </w:pPr>
      <w:r>
        <w:rPr>
          <w:rFonts w:ascii="Tableau Book" w:eastAsia="Times New Roman" w:hAnsi="Tableau Book" w:cs="Times New Roman"/>
          <w:b/>
          <w:bCs/>
          <w:color w:val="555555"/>
          <w:sz w:val="24"/>
          <w:szCs w:val="24"/>
        </w:rPr>
        <w:t xml:space="preserve">What drove the growth of the </w:t>
      </w:r>
      <w:proofErr w:type="spellStart"/>
      <w:r>
        <w:rPr>
          <w:rFonts w:ascii="Tableau Book" w:eastAsia="Times New Roman" w:hAnsi="Tableau Book" w:cs="Times New Roman"/>
          <w:b/>
          <w:bCs/>
          <w:color w:val="555555"/>
          <w:sz w:val="24"/>
          <w:szCs w:val="24"/>
        </w:rPr>
        <w:t>Citibike</w:t>
      </w:r>
      <w:proofErr w:type="spellEnd"/>
      <w:r>
        <w:rPr>
          <w:rFonts w:ascii="Tableau Book" w:eastAsia="Times New Roman" w:hAnsi="Tableau Book" w:cs="Times New Roman"/>
          <w:b/>
          <w:bCs/>
          <w:color w:val="555555"/>
          <w:sz w:val="24"/>
          <w:szCs w:val="24"/>
        </w:rPr>
        <w:t xml:space="preserve"> program in 2020? Evolving user behavior.</w:t>
      </w:r>
    </w:p>
    <w:p w14:paraId="4B1488A3" w14:textId="77777777" w:rsidR="003A5777" w:rsidRPr="003A5777" w:rsidRDefault="003A5777" w:rsidP="003A5777">
      <w:pPr>
        <w:rPr>
          <w:rFonts w:ascii="Tableau Book" w:eastAsia="Times New Roman" w:hAnsi="Tableau Book" w:cs="Times New Roman"/>
          <w:color w:val="555555"/>
          <w:sz w:val="24"/>
          <w:szCs w:val="24"/>
        </w:rPr>
      </w:pPr>
    </w:p>
    <w:p w14:paraId="6DCA9FC4" w14:textId="77777777" w:rsidR="003A5777" w:rsidRPr="003A5777" w:rsidRDefault="003A5777" w:rsidP="003A5777">
      <w:pPr>
        <w:rPr>
          <w:rFonts w:ascii="Tableau Book" w:eastAsia="Times New Roman" w:hAnsi="Tableau Book" w:cs="Times New Roman"/>
          <w:color w:val="555555"/>
          <w:sz w:val="24"/>
          <w:szCs w:val="24"/>
        </w:rPr>
      </w:pPr>
      <w:r w:rsidRPr="003A5777">
        <w:rPr>
          <w:rFonts w:ascii="Tableau Book" w:eastAsia="Times New Roman" w:hAnsi="Tableau Book" w:cs="Times New Roman"/>
          <w:color w:val="555555"/>
          <w:sz w:val="24"/>
          <w:szCs w:val="24"/>
        </w:rPr>
        <w:t>There is a chicken or egg argument that might be had  about whether the program grew because of increased demand; or the increased demand followed the increase in the number of stations.</w:t>
      </w:r>
    </w:p>
    <w:p w14:paraId="11601825" w14:textId="77777777" w:rsidR="003A5777" w:rsidRPr="003A5777" w:rsidRDefault="003A5777" w:rsidP="003A5777">
      <w:pPr>
        <w:rPr>
          <w:rFonts w:ascii="Tableau Book" w:eastAsia="Times New Roman" w:hAnsi="Tableau Book" w:cs="Times New Roman"/>
          <w:color w:val="555555"/>
          <w:sz w:val="24"/>
          <w:szCs w:val="24"/>
        </w:rPr>
      </w:pPr>
    </w:p>
    <w:p w14:paraId="2E8AF352" w14:textId="77777777" w:rsidR="003A5777" w:rsidRPr="003A5777" w:rsidRDefault="003A5777" w:rsidP="003A5777">
      <w:pPr>
        <w:rPr>
          <w:rFonts w:ascii="Tableau Book" w:eastAsia="Times New Roman" w:hAnsi="Tableau Book" w:cs="Times New Roman"/>
          <w:color w:val="555555"/>
          <w:sz w:val="24"/>
          <w:szCs w:val="24"/>
        </w:rPr>
      </w:pPr>
      <w:r w:rsidRPr="003A5777">
        <w:rPr>
          <w:rFonts w:ascii="Tableau Book" w:eastAsia="Times New Roman" w:hAnsi="Tableau Book" w:cs="Times New Roman"/>
          <w:color w:val="555555"/>
          <w:sz w:val="24"/>
          <w:szCs w:val="24"/>
        </w:rPr>
        <w:t xml:space="preserve">In Plot 4.1 we see that the two main metrics of user activity: the number of trips originated, and the total duration of all recorded trips.,, both grew substantially. By comparison, the number of stations in the program only saw  marginal increases. What appears to have driven the increase in utilization, is that subscribers substantially changed their behaviors. </w:t>
      </w:r>
    </w:p>
    <w:p w14:paraId="23A56D41" w14:textId="77777777" w:rsidR="003A5777" w:rsidRPr="003A5777" w:rsidRDefault="003A5777" w:rsidP="003A5777">
      <w:pPr>
        <w:rPr>
          <w:rFonts w:ascii="Tableau Book" w:eastAsia="Times New Roman" w:hAnsi="Tableau Book" w:cs="Times New Roman"/>
          <w:color w:val="555555"/>
          <w:sz w:val="24"/>
          <w:szCs w:val="24"/>
        </w:rPr>
      </w:pPr>
    </w:p>
    <w:p w14:paraId="1C5D0FA3" w14:textId="1E374222" w:rsidR="003A5777" w:rsidRPr="003A5777" w:rsidRDefault="003A5777" w:rsidP="003A5777">
      <w:pPr>
        <w:rPr>
          <w:rFonts w:ascii="Tableau Book" w:eastAsia="Times New Roman" w:hAnsi="Tableau Book" w:cs="Times New Roman"/>
          <w:color w:val="555555"/>
          <w:sz w:val="24"/>
          <w:szCs w:val="24"/>
        </w:rPr>
      </w:pPr>
      <w:r w:rsidRPr="003A5777">
        <w:rPr>
          <w:rFonts w:ascii="Tableau Book" w:eastAsia="Times New Roman" w:hAnsi="Tableau Book" w:cs="Times New Roman"/>
          <w:color w:val="555555"/>
          <w:sz w:val="24"/>
          <w:szCs w:val="24"/>
        </w:rPr>
        <w:t xml:space="preserve">Presumably, the lockdown slowed the fast-paced city to a crawl; and </w:t>
      </w:r>
      <w:proofErr w:type="spellStart"/>
      <w:r w:rsidRPr="003A5777">
        <w:rPr>
          <w:rFonts w:ascii="Tableau Book" w:eastAsia="Times New Roman" w:hAnsi="Tableau Book" w:cs="Times New Roman"/>
          <w:color w:val="555555"/>
          <w:sz w:val="24"/>
          <w:szCs w:val="24"/>
        </w:rPr>
        <w:t>Citibike</w:t>
      </w:r>
      <w:proofErr w:type="spellEnd"/>
      <w:r w:rsidRPr="003A5777">
        <w:rPr>
          <w:rFonts w:ascii="Tableau Book" w:eastAsia="Times New Roman" w:hAnsi="Tableau Book" w:cs="Times New Roman"/>
          <w:color w:val="555555"/>
          <w:sz w:val="24"/>
          <w:szCs w:val="24"/>
        </w:rPr>
        <w:t xml:space="preserve"> subscribers, who now no longer had commutes to their workplaces, suddenly had subscriptions they didn't  need to use for commuting anymore.. </w:t>
      </w:r>
    </w:p>
    <w:p w14:paraId="392D9C75" w14:textId="77777777" w:rsidR="003A5777" w:rsidRPr="003A5777" w:rsidRDefault="003A5777" w:rsidP="003A5777">
      <w:pPr>
        <w:rPr>
          <w:rFonts w:ascii="Tableau Book" w:eastAsia="Times New Roman" w:hAnsi="Tableau Book" w:cs="Times New Roman"/>
          <w:color w:val="555555"/>
          <w:sz w:val="24"/>
          <w:szCs w:val="24"/>
        </w:rPr>
      </w:pPr>
    </w:p>
    <w:p w14:paraId="00000F83" w14:textId="48F0DC75" w:rsidR="003A5777" w:rsidRDefault="003A5777" w:rsidP="003A5777">
      <w:pPr>
        <w:rPr>
          <w:rFonts w:ascii="Tableau Book" w:eastAsia="Times New Roman" w:hAnsi="Tableau Book" w:cs="Times New Roman"/>
          <w:color w:val="555555"/>
          <w:sz w:val="24"/>
          <w:szCs w:val="24"/>
        </w:rPr>
      </w:pPr>
      <w:r w:rsidRPr="003A5777">
        <w:rPr>
          <w:rFonts w:ascii="Tableau Book" w:eastAsia="Times New Roman" w:hAnsi="Tableau Book" w:cs="Times New Roman"/>
          <w:color w:val="555555"/>
          <w:sz w:val="24"/>
          <w:szCs w:val="24"/>
        </w:rPr>
        <w:t xml:space="preserve">One effect the pandemic might have had was to lead New Yorkers to use their bicycles for </w:t>
      </w:r>
      <w:proofErr w:type="spellStart"/>
      <w:r w:rsidRPr="003A5777">
        <w:rPr>
          <w:rFonts w:ascii="Tableau Book" w:eastAsia="Times New Roman" w:hAnsi="Tableau Book" w:cs="Times New Roman"/>
          <w:color w:val="555555"/>
          <w:sz w:val="24"/>
          <w:szCs w:val="24"/>
        </w:rPr>
        <w:t>recreatio</w:t>
      </w:r>
      <w:proofErr w:type="spellEnd"/>
      <w:r w:rsidRPr="003A5777">
        <w:rPr>
          <w:rFonts w:ascii="Tableau Book" w:eastAsia="Times New Roman" w:hAnsi="Tableau Book" w:cs="Times New Roman"/>
          <w:color w:val="555555"/>
          <w:sz w:val="24"/>
          <w:szCs w:val="24"/>
        </w:rPr>
        <w:t xml:space="preserve"> instead of commuting, A twice-daily commute became frequent trips to parks or open spaces across the city..</w:t>
      </w:r>
      <w:r>
        <w:rPr>
          <w:rFonts w:ascii="Tableau Book" w:eastAsia="Times New Roman" w:hAnsi="Tableau Book" w:cs="Times New Roman"/>
          <w:color w:val="555555"/>
          <w:sz w:val="24"/>
          <w:szCs w:val="24"/>
        </w:rPr>
        <w:t xml:space="preserve"> </w:t>
      </w:r>
      <w:r w:rsidRPr="003A5777">
        <w:rPr>
          <w:rFonts w:ascii="Tableau Book" w:eastAsia="Times New Roman" w:hAnsi="Tableau Book" w:cs="Times New Roman"/>
          <w:color w:val="555555"/>
          <w:sz w:val="24"/>
          <w:szCs w:val="24"/>
        </w:rPr>
        <w:t xml:space="preserve">Subscribers, who paid fixed fees, were particularly incentivized to take more frequent </w:t>
      </w:r>
      <w:proofErr w:type="spellStart"/>
      <w:r w:rsidRPr="003A5777">
        <w:rPr>
          <w:rFonts w:ascii="Tableau Book" w:eastAsia="Times New Roman" w:hAnsi="Tableau Book" w:cs="Times New Roman"/>
          <w:color w:val="555555"/>
          <w:sz w:val="24"/>
          <w:szCs w:val="24"/>
        </w:rPr>
        <w:t>Citibike</w:t>
      </w:r>
      <w:proofErr w:type="spellEnd"/>
      <w:r w:rsidRPr="003A5777">
        <w:rPr>
          <w:rFonts w:ascii="Tableau Book" w:eastAsia="Times New Roman" w:hAnsi="Tableau Book" w:cs="Times New Roman"/>
          <w:color w:val="555555"/>
          <w:sz w:val="24"/>
          <w:szCs w:val="24"/>
        </w:rPr>
        <w:t xml:space="preserve"> trips.    </w:t>
      </w:r>
    </w:p>
    <w:p w14:paraId="5B4640A1" w14:textId="58EDE67A" w:rsidR="003A5777" w:rsidRDefault="003A5777" w:rsidP="003A5777">
      <w:pPr>
        <w:rPr>
          <w:rFonts w:ascii="Tableau Book" w:eastAsia="Times New Roman" w:hAnsi="Tableau Book" w:cs="Times New Roman"/>
          <w:b/>
          <w:bCs/>
          <w:color w:val="555555"/>
          <w:sz w:val="24"/>
          <w:szCs w:val="24"/>
        </w:rPr>
      </w:pPr>
      <w:r w:rsidRPr="003A5777">
        <w:rPr>
          <w:rFonts w:ascii="Tableau Book" w:eastAsia="Times New Roman" w:hAnsi="Tableau Book" w:cs="Times New Roman"/>
          <w:b/>
          <w:bCs/>
          <w:color w:val="555555"/>
          <w:sz w:val="24"/>
          <w:szCs w:val="24"/>
        </w:rPr>
        <w:t xml:space="preserve">Questions for  the future: Will changed habits last? </w:t>
      </w:r>
    </w:p>
    <w:p w14:paraId="07701F09" w14:textId="77777777" w:rsidR="003A5777" w:rsidRPr="003A5777" w:rsidRDefault="003A5777" w:rsidP="003A5777">
      <w:pPr>
        <w:spacing w:after="0" w:line="240" w:lineRule="auto"/>
        <w:jc w:val="center"/>
        <w:rPr>
          <w:rFonts w:ascii="Times New Roman" w:eastAsia="Times New Roman" w:hAnsi="Times New Roman" w:cs="Times New Roman"/>
          <w:sz w:val="24"/>
          <w:szCs w:val="24"/>
        </w:rPr>
      </w:pPr>
      <w:r w:rsidRPr="003A5777">
        <w:rPr>
          <w:rFonts w:ascii="Tableau Book" w:eastAsia="Times New Roman" w:hAnsi="Tableau Book" w:cs="Times New Roman"/>
          <w:color w:val="555555"/>
          <w:sz w:val="24"/>
          <w:szCs w:val="24"/>
        </w:rPr>
        <w:t xml:space="preserve">As </w:t>
      </w:r>
      <w:r w:rsidRPr="003A5777">
        <w:rPr>
          <w:rFonts w:ascii="Tableau Book" w:eastAsia="Times New Roman" w:hAnsi="Tableau Book" w:cs="Times New Roman"/>
          <w:b/>
          <w:bCs/>
          <w:color w:val="555555"/>
          <w:sz w:val="24"/>
          <w:szCs w:val="24"/>
        </w:rPr>
        <w:t>Plot 0.1</w:t>
      </w:r>
      <w:r w:rsidRPr="003A5777">
        <w:rPr>
          <w:rFonts w:ascii="Tableau Book" w:eastAsia="Times New Roman" w:hAnsi="Tableau Book" w:cs="Times New Roman"/>
          <w:color w:val="555555"/>
          <w:sz w:val="24"/>
          <w:szCs w:val="24"/>
        </w:rPr>
        <w:t xml:space="preserve"> demonstrates, the months prior to the pandemic showed a pattern of activity consistent with a regular workday: twin peaks of trip activity to reflect a morning and afternoon rush hour.</w:t>
      </w:r>
    </w:p>
    <w:p w14:paraId="736347E0" w14:textId="77777777" w:rsidR="003A5777" w:rsidRPr="003A5777" w:rsidRDefault="003A5777" w:rsidP="003A5777">
      <w:pPr>
        <w:spacing w:after="0" w:line="240" w:lineRule="auto"/>
        <w:jc w:val="center"/>
        <w:rPr>
          <w:rFonts w:ascii="Times New Roman" w:eastAsia="Times New Roman" w:hAnsi="Times New Roman" w:cs="Times New Roman"/>
          <w:sz w:val="24"/>
          <w:szCs w:val="24"/>
        </w:rPr>
      </w:pPr>
      <w:r w:rsidRPr="003A5777">
        <w:rPr>
          <w:rFonts w:ascii="Tableau Book" w:eastAsia="Times New Roman" w:hAnsi="Tableau Book" w:cs="Times New Roman"/>
          <w:color w:val="555555"/>
          <w:sz w:val="24"/>
          <w:szCs w:val="24"/>
        </w:rPr>
        <w:t>After NYC was placed under lockdown in March 22, the morning peak disappeared in April's data.</w:t>
      </w:r>
    </w:p>
    <w:p w14:paraId="23684B39" w14:textId="32A51B20" w:rsidR="003A5777" w:rsidRPr="003A5777" w:rsidRDefault="003A5777" w:rsidP="003A5777">
      <w:pPr>
        <w:rPr>
          <w:rFonts w:ascii="Tableau Book" w:eastAsia="Times New Roman" w:hAnsi="Tableau Book" w:cs="Times New Roman"/>
          <w:color w:val="555555"/>
          <w:sz w:val="24"/>
          <w:szCs w:val="24"/>
        </w:rPr>
      </w:pPr>
      <w:r w:rsidRPr="003A5777">
        <w:rPr>
          <w:rFonts w:ascii="Tableau Book" w:eastAsia="Times New Roman" w:hAnsi="Tableau Book" w:cs="Times New Roman"/>
          <w:color w:val="555555"/>
          <w:sz w:val="24"/>
          <w:szCs w:val="24"/>
        </w:rPr>
        <w:t xml:space="preserve">It is highly unlikely that the morning commutes that appear to have disappeared during the pandemic won't return when the pandemic ends. </w:t>
      </w:r>
    </w:p>
    <w:p w14:paraId="1A9C0F9A" w14:textId="67176BF5" w:rsidR="003D3EB7" w:rsidRPr="00433ADE" w:rsidRDefault="003A5777" w:rsidP="003A5777">
      <w:pPr>
        <w:rPr>
          <w:rFonts w:ascii="Tableau Book" w:eastAsia="Times New Roman" w:hAnsi="Tableau Book" w:cs="Times New Roman"/>
          <w:color w:val="555555"/>
          <w:sz w:val="24"/>
          <w:szCs w:val="24"/>
        </w:rPr>
      </w:pPr>
      <w:r w:rsidRPr="00433ADE">
        <w:rPr>
          <w:rFonts w:ascii="Tableau Book" w:eastAsia="Times New Roman" w:hAnsi="Tableau Book" w:cs="Times New Roman"/>
          <w:color w:val="555555"/>
          <w:sz w:val="24"/>
          <w:szCs w:val="24"/>
        </w:rPr>
        <w:t xml:space="preserve">However, the permanence of the disruptions to New York City's </w:t>
      </w:r>
      <w:r w:rsidR="00433ADE" w:rsidRPr="00433ADE">
        <w:rPr>
          <w:rFonts w:ascii="Tableau Book" w:eastAsia="Times New Roman" w:hAnsi="Tableau Book" w:cs="Times New Roman"/>
          <w:color w:val="555555"/>
          <w:sz w:val="24"/>
          <w:szCs w:val="24"/>
        </w:rPr>
        <w:t>rhythms</w:t>
      </w:r>
      <w:r w:rsidRPr="00433ADE">
        <w:rPr>
          <w:rFonts w:ascii="Tableau Book" w:eastAsia="Times New Roman" w:hAnsi="Tableau Book" w:cs="Times New Roman"/>
          <w:color w:val="555555"/>
          <w:sz w:val="24"/>
          <w:szCs w:val="24"/>
        </w:rPr>
        <w:t xml:space="preserve"> will be an important question moving forward.</w:t>
      </w:r>
    </w:p>
    <w:p w14:paraId="0895BD2A" w14:textId="08112226" w:rsidR="003A5777" w:rsidRPr="00433ADE" w:rsidRDefault="003A5777" w:rsidP="003A5777">
      <w:pPr>
        <w:rPr>
          <w:sz w:val="24"/>
          <w:szCs w:val="24"/>
        </w:rPr>
      </w:pPr>
      <w:r w:rsidRPr="00433ADE">
        <w:rPr>
          <w:sz w:val="24"/>
          <w:szCs w:val="24"/>
        </w:rPr>
        <w:t xml:space="preserve">The possible return of regular workday </w:t>
      </w:r>
      <w:r w:rsidR="00433ADE" w:rsidRPr="00433ADE">
        <w:rPr>
          <w:sz w:val="24"/>
          <w:szCs w:val="24"/>
        </w:rPr>
        <w:t>rhythms</w:t>
      </w:r>
      <w:r w:rsidRPr="00433ADE">
        <w:rPr>
          <w:sz w:val="24"/>
          <w:szCs w:val="24"/>
        </w:rPr>
        <w:t xml:space="preserve"> might undermine the recreation time that led subscribers to take more frequent trips. Additionally, the return of subways, busses and taxis may pull back some of the </w:t>
      </w:r>
      <w:proofErr w:type="spellStart"/>
      <w:r w:rsidRPr="00433ADE">
        <w:rPr>
          <w:sz w:val="24"/>
          <w:szCs w:val="24"/>
        </w:rPr>
        <w:t>Citibike</w:t>
      </w:r>
      <w:proofErr w:type="spellEnd"/>
      <w:r w:rsidRPr="00433ADE">
        <w:rPr>
          <w:sz w:val="24"/>
          <w:szCs w:val="24"/>
        </w:rPr>
        <w:t xml:space="preserve"> users who turned to </w:t>
      </w:r>
      <w:proofErr w:type="spellStart"/>
      <w:r w:rsidRPr="00433ADE">
        <w:rPr>
          <w:sz w:val="24"/>
          <w:szCs w:val="24"/>
        </w:rPr>
        <w:t>Citibike</w:t>
      </w:r>
      <w:proofErr w:type="spellEnd"/>
      <w:r w:rsidRPr="00433ADE">
        <w:rPr>
          <w:sz w:val="24"/>
          <w:szCs w:val="24"/>
        </w:rPr>
        <w:t xml:space="preserve"> as an alternative to the MTA Until such questions are answered, the city might be wise to reconsider next steps.</w:t>
      </w:r>
    </w:p>
    <w:p w14:paraId="2EDEF58E" w14:textId="0C77FD25" w:rsidR="003A5777" w:rsidRPr="00433ADE" w:rsidRDefault="003A5777" w:rsidP="003A5777">
      <w:pPr>
        <w:rPr>
          <w:b/>
          <w:bCs/>
          <w:sz w:val="24"/>
          <w:szCs w:val="24"/>
        </w:rPr>
      </w:pPr>
      <w:r w:rsidRPr="00433ADE">
        <w:rPr>
          <w:b/>
          <w:bCs/>
          <w:sz w:val="24"/>
          <w:szCs w:val="24"/>
        </w:rPr>
        <w:t>Recommendations Moving Forward</w:t>
      </w:r>
    </w:p>
    <w:p w14:paraId="3CBBC380" w14:textId="77777777" w:rsidR="00433ADE" w:rsidRPr="00433ADE" w:rsidRDefault="00433ADE" w:rsidP="00433ADE">
      <w:pPr>
        <w:rPr>
          <w:sz w:val="24"/>
          <w:szCs w:val="24"/>
        </w:rPr>
      </w:pPr>
      <w:r w:rsidRPr="00433ADE">
        <w:rPr>
          <w:sz w:val="24"/>
          <w:szCs w:val="24"/>
        </w:rPr>
        <w:t xml:space="preserve">1. Phenomenon 1 suggests the program needs to give special attention to the most heavily "rented" bikes. </w:t>
      </w:r>
    </w:p>
    <w:p w14:paraId="0A47EA22" w14:textId="77777777" w:rsidR="00433ADE" w:rsidRPr="00433ADE" w:rsidRDefault="00433ADE" w:rsidP="00433ADE">
      <w:pPr>
        <w:rPr>
          <w:sz w:val="24"/>
          <w:szCs w:val="24"/>
        </w:rPr>
      </w:pPr>
    </w:p>
    <w:p w14:paraId="03EDCBA9" w14:textId="77777777" w:rsidR="00433ADE" w:rsidRPr="00433ADE" w:rsidRDefault="00433ADE" w:rsidP="00433ADE">
      <w:pPr>
        <w:rPr>
          <w:sz w:val="24"/>
          <w:szCs w:val="24"/>
        </w:rPr>
      </w:pPr>
      <w:r w:rsidRPr="00433ADE">
        <w:rPr>
          <w:sz w:val="24"/>
          <w:szCs w:val="24"/>
        </w:rPr>
        <w:t>While it's possible, if not likely, that units recorded with long "</w:t>
      </w:r>
      <w:proofErr w:type="spellStart"/>
      <w:r w:rsidRPr="00433ADE">
        <w:rPr>
          <w:sz w:val="24"/>
          <w:szCs w:val="24"/>
        </w:rPr>
        <w:t>trip"duration</w:t>
      </w:r>
      <w:proofErr w:type="spellEnd"/>
      <w:r w:rsidRPr="00433ADE">
        <w:rPr>
          <w:sz w:val="24"/>
          <w:szCs w:val="24"/>
        </w:rPr>
        <w:t xml:space="preserve"> periods spent more time idling rather than being ridden, the program should put a premium in identifying </w:t>
      </w:r>
      <w:proofErr w:type="spellStart"/>
      <w:r w:rsidRPr="00433ADE">
        <w:rPr>
          <w:sz w:val="24"/>
          <w:szCs w:val="24"/>
        </w:rPr>
        <w:t>heaily</w:t>
      </w:r>
      <w:proofErr w:type="spellEnd"/>
      <w:r w:rsidRPr="00433ADE">
        <w:rPr>
          <w:sz w:val="24"/>
          <w:szCs w:val="24"/>
        </w:rPr>
        <w:t xml:space="preserve"> utilized units and confirming if this hypothesis is true. The program may also opt to shuffle units for maintenance</w:t>
      </w:r>
    </w:p>
    <w:p w14:paraId="54AAB370" w14:textId="77777777" w:rsidR="00433ADE" w:rsidRPr="00433ADE" w:rsidRDefault="00433ADE" w:rsidP="00433ADE">
      <w:pPr>
        <w:rPr>
          <w:sz w:val="24"/>
          <w:szCs w:val="24"/>
        </w:rPr>
      </w:pPr>
    </w:p>
    <w:p w14:paraId="33B2AD80" w14:textId="77777777" w:rsidR="00433ADE" w:rsidRPr="00433ADE" w:rsidRDefault="00433ADE" w:rsidP="00433ADE">
      <w:pPr>
        <w:rPr>
          <w:sz w:val="24"/>
          <w:szCs w:val="24"/>
        </w:rPr>
      </w:pPr>
      <w:r w:rsidRPr="00433ADE">
        <w:rPr>
          <w:sz w:val="24"/>
          <w:szCs w:val="24"/>
        </w:rPr>
        <w:t>2. Phenomenon 2 suggests a need to restructure user incentives</w:t>
      </w:r>
    </w:p>
    <w:p w14:paraId="68B6CADC" w14:textId="77777777" w:rsidR="00433ADE" w:rsidRPr="00433ADE" w:rsidRDefault="00433ADE" w:rsidP="00433ADE">
      <w:pPr>
        <w:rPr>
          <w:sz w:val="24"/>
          <w:szCs w:val="24"/>
        </w:rPr>
      </w:pPr>
    </w:p>
    <w:p w14:paraId="362C6DE4" w14:textId="6F8CB944" w:rsidR="003A5777" w:rsidRDefault="00433ADE" w:rsidP="003A5777">
      <w:pPr>
        <w:rPr>
          <w:sz w:val="24"/>
          <w:szCs w:val="24"/>
        </w:rPr>
      </w:pPr>
      <w:r w:rsidRPr="00433ADE">
        <w:rPr>
          <w:sz w:val="24"/>
          <w:szCs w:val="24"/>
        </w:rPr>
        <w:t xml:space="preserve">If, as it appears, Customer users are incentivized to make longer "trips" while subscribers take shorter more frequent ones, the program should consider </w:t>
      </w:r>
      <w:proofErr w:type="spellStart"/>
      <w:r w:rsidRPr="00433ADE">
        <w:rPr>
          <w:sz w:val="24"/>
          <w:szCs w:val="24"/>
        </w:rPr>
        <w:t>imposig</w:t>
      </w:r>
      <w:proofErr w:type="spellEnd"/>
      <w:r w:rsidRPr="00433ADE">
        <w:rPr>
          <w:sz w:val="24"/>
          <w:szCs w:val="24"/>
        </w:rPr>
        <w:t xml:space="preserve"> penalties on overdue "returns; or better weeding out users who create problems for the program's sustainability. </w:t>
      </w:r>
    </w:p>
    <w:p w14:paraId="04AC6768" w14:textId="51F38C13" w:rsidR="00F365BA" w:rsidRDefault="00F365BA" w:rsidP="003A5777">
      <w:pPr>
        <w:rPr>
          <w:sz w:val="24"/>
          <w:szCs w:val="24"/>
        </w:rPr>
      </w:pPr>
      <w:r>
        <w:rPr>
          <w:sz w:val="24"/>
          <w:szCs w:val="24"/>
        </w:rPr>
        <w:t xml:space="preserve">Additionally, the program might be well-served to encourage more customers to become subscribers to guarantee usage even when post-pandemic conditions cause habits to change again. </w:t>
      </w:r>
    </w:p>
    <w:p w14:paraId="6D737E03" w14:textId="77777777" w:rsidR="00B1345F" w:rsidRDefault="00B1345F" w:rsidP="003A5777">
      <w:pPr>
        <w:rPr>
          <w:sz w:val="24"/>
          <w:szCs w:val="24"/>
        </w:rPr>
      </w:pPr>
    </w:p>
    <w:p w14:paraId="49BEC6AE" w14:textId="28408454" w:rsidR="00433ADE" w:rsidRPr="00433ADE" w:rsidRDefault="00433ADE" w:rsidP="00433ADE">
      <w:pPr>
        <w:rPr>
          <w:sz w:val="24"/>
          <w:szCs w:val="24"/>
        </w:rPr>
      </w:pPr>
      <w:r w:rsidRPr="00433ADE">
        <w:rPr>
          <w:sz w:val="24"/>
          <w:szCs w:val="24"/>
        </w:rPr>
        <w:t xml:space="preserve">3. Usage times and pandemic-era data suggest that recreation, rather than commuting drove increased use of </w:t>
      </w:r>
      <w:r w:rsidR="00B1345F">
        <w:rPr>
          <w:sz w:val="24"/>
          <w:szCs w:val="24"/>
        </w:rPr>
        <w:t xml:space="preserve">the </w:t>
      </w:r>
      <w:proofErr w:type="spellStart"/>
      <w:r w:rsidRPr="00433ADE">
        <w:rPr>
          <w:sz w:val="24"/>
          <w:szCs w:val="24"/>
        </w:rPr>
        <w:t>Citibike</w:t>
      </w:r>
      <w:proofErr w:type="spellEnd"/>
      <w:r w:rsidRPr="00433ADE">
        <w:rPr>
          <w:sz w:val="24"/>
          <w:szCs w:val="24"/>
        </w:rPr>
        <w:t xml:space="preserve"> program.</w:t>
      </w:r>
    </w:p>
    <w:p w14:paraId="36D8D402" w14:textId="77777777" w:rsidR="00433ADE" w:rsidRPr="00433ADE" w:rsidRDefault="00433ADE" w:rsidP="00433ADE">
      <w:pPr>
        <w:rPr>
          <w:sz w:val="24"/>
          <w:szCs w:val="24"/>
        </w:rPr>
      </w:pPr>
    </w:p>
    <w:p w14:paraId="6521AC52" w14:textId="2CFE71F5" w:rsidR="00433ADE" w:rsidRDefault="00433ADE" w:rsidP="00433ADE">
      <w:pPr>
        <w:rPr>
          <w:sz w:val="24"/>
          <w:szCs w:val="24"/>
        </w:rPr>
      </w:pPr>
      <w:r w:rsidRPr="00433ADE">
        <w:rPr>
          <w:sz w:val="24"/>
          <w:szCs w:val="24"/>
        </w:rPr>
        <w:t xml:space="preserve">If confirmed, this is good news. The city </w:t>
      </w:r>
      <w:r w:rsidR="00B1345F" w:rsidRPr="00433ADE">
        <w:rPr>
          <w:sz w:val="24"/>
          <w:szCs w:val="24"/>
        </w:rPr>
        <w:t>may</w:t>
      </w:r>
      <w:r w:rsidRPr="00433ADE">
        <w:rPr>
          <w:sz w:val="24"/>
          <w:szCs w:val="24"/>
        </w:rPr>
        <w:t xml:space="preserve"> be able to continue expanding the program with less fear of displacing New York City's robust network of public transport.</w:t>
      </w:r>
      <w:r w:rsidR="00B1345F">
        <w:rPr>
          <w:sz w:val="24"/>
          <w:szCs w:val="24"/>
        </w:rPr>
        <w:t xml:space="preserve"> An increased use for recreational purposes may also be beneficial to the health of the city’s residents; and also concurrently increase attendance to the city’s green spaces.  </w:t>
      </w:r>
    </w:p>
    <w:p w14:paraId="227BD84C" w14:textId="2B37AE11" w:rsidR="00B1345F" w:rsidRDefault="00B1345F" w:rsidP="00433ADE">
      <w:pPr>
        <w:rPr>
          <w:sz w:val="24"/>
          <w:szCs w:val="24"/>
        </w:rPr>
      </w:pPr>
      <w:r>
        <w:rPr>
          <w:sz w:val="24"/>
          <w:szCs w:val="24"/>
        </w:rPr>
        <w:t>Of course, this is assuming that New Yorkers will continue to use these bicycles for recreation long after normal schedules return.</w:t>
      </w:r>
    </w:p>
    <w:p w14:paraId="1BF0D0F2" w14:textId="77777777" w:rsidR="00B1345F" w:rsidRDefault="00B1345F" w:rsidP="00433ADE">
      <w:pPr>
        <w:rPr>
          <w:sz w:val="24"/>
          <w:szCs w:val="24"/>
        </w:rPr>
      </w:pPr>
      <w:r>
        <w:rPr>
          <w:sz w:val="24"/>
          <w:szCs w:val="24"/>
        </w:rPr>
        <w:t>4, The City should consider expanding the program beyond Manhattan and its environs.</w:t>
      </w:r>
    </w:p>
    <w:p w14:paraId="65EC6455" w14:textId="041332B3" w:rsidR="00B1345F" w:rsidRDefault="00B1345F" w:rsidP="00433ADE">
      <w:pPr>
        <w:rPr>
          <w:sz w:val="24"/>
          <w:szCs w:val="24"/>
        </w:rPr>
      </w:pPr>
      <w:r>
        <w:rPr>
          <w:sz w:val="24"/>
          <w:szCs w:val="24"/>
        </w:rPr>
        <w:t xml:space="preserve"> It appears apparent that the epicenter of </w:t>
      </w:r>
      <w:proofErr w:type="spellStart"/>
      <w:r>
        <w:rPr>
          <w:sz w:val="24"/>
          <w:szCs w:val="24"/>
        </w:rPr>
        <w:t>Citibike</w:t>
      </w:r>
      <w:proofErr w:type="spellEnd"/>
      <w:r>
        <w:rPr>
          <w:sz w:val="24"/>
          <w:szCs w:val="24"/>
        </w:rPr>
        <w:t xml:space="preserve"> program activity has consistently been lower Manhattan. </w:t>
      </w:r>
      <w:proofErr w:type="spellStart"/>
      <w:r>
        <w:rPr>
          <w:sz w:val="24"/>
          <w:szCs w:val="24"/>
        </w:rPr>
        <w:t>Citibike</w:t>
      </w:r>
      <w:proofErr w:type="spellEnd"/>
      <w:r>
        <w:rPr>
          <w:sz w:val="24"/>
          <w:szCs w:val="24"/>
        </w:rPr>
        <w:t xml:space="preserve"> stations decrease in density and activity further from Manhattan; but even the newer stations in the New Jersey suburbs </w:t>
      </w:r>
      <w:r w:rsidR="00F365BA">
        <w:rPr>
          <w:sz w:val="24"/>
          <w:szCs w:val="24"/>
        </w:rPr>
        <w:t xml:space="preserve">still remain fairly active. The same is true for  the Brooklyn and Queens stations further away from the city’s center, and for suburban Staten Island. Given the increased use of </w:t>
      </w:r>
      <w:proofErr w:type="spellStart"/>
      <w:r w:rsidR="00F365BA">
        <w:rPr>
          <w:sz w:val="24"/>
          <w:szCs w:val="24"/>
        </w:rPr>
        <w:t>Citibike</w:t>
      </w:r>
      <w:proofErr w:type="spellEnd"/>
      <w:r w:rsidR="00F365BA">
        <w:rPr>
          <w:sz w:val="24"/>
          <w:szCs w:val="24"/>
        </w:rPr>
        <w:t xml:space="preserve"> for recreation, as the data suggests, the program might be well-served to add more stations in the outer </w:t>
      </w:r>
      <w:proofErr w:type="spellStart"/>
      <w:r w:rsidR="00F365BA">
        <w:rPr>
          <w:sz w:val="24"/>
          <w:szCs w:val="24"/>
        </w:rPr>
        <w:t>neighbrhoods</w:t>
      </w:r>
      <w:proofErr w:type="spellEnd"/>
      <w:r w:rsidR="00F365BA">
        <w:rPr>
          <w:sz w:val="24"/>
          <w:szCs w:val="24"/>
        </w:rPr>
        <w:t xml:space="preserve"> of the New York Metropolitan Area. </w:t>
      </w:r>
    </w:p>
    <w:p w14:paraId="3866833F" w14:textId="0425A2B8" w:rsidR="00B1345F" w:rsidRPr="003A5777" w:rsidRDefault="00B1345F" w:rsidP="00433ADE">
      <w:pPr>
        <w:rPr>
          <w:sz w:val="24"/>
          <w:szCs w:val="24"/>
        </w:rPr>
      </w:pPr>
      <w:r>
        <w:rPr>
          <w:sz w:val="24"/>
          <w:szCs w:val="24"/>
        </w:rPr>
        <w:t xml:space="preserve"> </w:t>
      </w:r>
    </w:p>
    <w:p w14:paraId="58638EFB" w14:textId="77777777" w:rsidR="00CB31CB" w:rsidRPr="003D3EB7" w:rsidRDefault="00CB31CB" w:rsidP="00CB31CB">
      <w:pPr>
        <w:rPr>
          <w:sz w:val="24"/>
          <w:szCs w:val="24"/>
        </w:rPr>
      </w:pPr>
    </w:p>
    <w:sectPr w:rsidR="00CB31CB" w:rsidRPr="003D3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bleau Book">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CB"/>
    <w:rsid w:val="003A5777"/>
    <w:rsid w:val="003D3EB7"/>
    <w:rsid w:val="00433ADE"/>
    <w:rsid w:val="00AA13F1"/>
    <w:rsid w:val="00B1345F"/>
    <w:rsid w:val="00CB31CB"/>
    <w:rsid w:val="00F36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9A2D"/>
  <w15:chartTrackingRefBased/>
  <w15:docId w15:val="{8B30A829-C756-4F4A-9002-486F3CF4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1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87197">
      <w:bodyDiv w:val="1"/>
      <w:marLeft w:val="0"/>
      <w:marRight w:val="0"/>
      <w:marTop w:val="0"/>
      <w:marBottom w:val="0"/>
      <w:divBdr>
        <w:top w:val="none" w:sz="0" w:space="0" w:color="auto"/>
        <w:left w:val="none" w:sz="0" w:space="0" w:color="auto"/>
        <w:bottom w:val="none" w:sz="0" w:space="0" w:color="auto"/>
        <w:right w:val="none" w:sz="0" w:space="0" w:color="auto"/>
      </w:divBdr>
    </w:div>
    <w:div w:id="204951547">
      <w:bodyDiv w:val="1"/>
      <w:marLeft w:val="0"/>
      <w:marRight w:val="0"/>
      <w:marTop w:val="0"/>
      <w:marBottom w:val="0"/>
      <w:divBdr>
        <w:top w:val="none" w:sz="0" w:space="0" w:color="auto"/>
        <w:left w:val="none" w:sz="0" w:space="0" w:color="auto"/>
        <w:bottom w:val="none" w:sz="0" w:space="0" w:color="auto"/>
        <w:right w:val="none" w:sz="0" w:space="0" w:color="auto"/>
      </w:divBdr>
    </w:div>
    <w:div w:id="313490146">
      <w:bodyDiv w:val="1"/>
      <w:marLeft w:val="0"/>
      <w:marRight w:val="0"/>
      <w:marTop w:val="0"/>
      <w:marBottom w:val="0"/>
      <w:divBdr>
        <w:top w:val="none" w:sz="0" w:space="0" w:color="auto"/>
        <w:left w:val="none" w:sz="0" w:space="0" w:color="auto"/>
        <w:bottom w:val="none" w:sz="0" w:space="0" w:color="auto"/>
        <w:right w:val="none" w:sz="0" w:space="0" w:color="auto"/>
      </w:divBdr>
    </w:div>
    <w:div w:id="867647995">
      <w:bodyDiv w:val="1"/>
      <w:marLeft w:val="0"/>
      <w:marRight w:val="0"/>
      <w:marTop w:val="0"/>
      <w:marBottom w:val="0"/>
      <w:divBdr>
        <w:top w:val="none" w:sz="0" w:space="0" w:color="auto"/>
        <w:left w:val="none" w:sz="0" w:space="0" w:color="auto"/>
        <w:bottom w:val="none" w:sz="0" w:space="0" w:color="auto"/>
        <w:right w:val="none" w:sz="0" w:space="0" w:color="auto"/>
      </w:divBdr>
    </w:div>
    <w:div w:id="936133397">
      <w:bodyDiv w:val="1"/>
      <w:marLeft w:val="0"/>
      <w:marRight w:val="0"/>
      <w:marTop w:val="0"/>
      <w:marBottom w:val="0"/>
      <w:divBdr>
        <w:top w:val="none" w:sz="0" w:space="0" w:color="auto"/>
        <w:left w:val="none" w:sz="0" w:space="0" w:color="auto"/>
        <w:bottom w:val="none" w:sz="0" w:space="0" w:color="auto"/>
        <w:right w:val="none" w:sz="0" w:space="0" w:color="auto"/>
      </w:divBdr>
    </w:div>
    <w:div w:id="1382435792">
      <w:bodyDiv w:val="1"/>
      <w:marLeft w:val="0"/>
      <w:marRight w:val="0"/>
      <w:marTop w:val="0"/>
      <w:marBottom w:val="0"/>
      <w:divBdr>
        <w:top w:val="none" w:sz="0" w:space="0" w:color="auto"/>
        <w:left w:val="none" w:sz="0" w:space="0" w:color="auto"/>
        <w:bottom w:val="none" w:sz="0" w:space="0" w:color="auto"/>
        <w:right w:val="none" w:sz="0" w:space="0" w:color="auto"/>
      </w:divBdr>
    </w:div>
    <w:div w:id="1573420881">
      <w:bodyDiv w:val="1"/>
      <w:marLeft w:val="0"/>
      <w:marRight w:val="0"/>
      <w:marTop w:val="0"/>
      <w:marBottom w:val="0"/>
      <w:divBdr>
        <w:top w:val="none" w:sz="0" w:space="0" w:color="auto"/>
        <w:left w:val="none" w:sz="0" w:space="0" w:color="auto"/>
        <w:bottom w:val="none" w:sz="0" w:space="0" w:color="auto"/>
        <w:right w:val="none" w:sz="0" w:space="0" w:color="auto"/>
      </w:divBdr>
    </w:div>
    <w:div w:id="1723871309">
      <w:bodyDiv w:val="1"/>
      <w:marLeft w:val="0"/>
      <w:marRight w:val="0"/>
      <w:marTop w:val="0"/>
      <w:marBottom w:val="0"/>
      <w:divBdr>
        <w:top w:val="none" w:sz="0" w:space="0" w:color="auto"/>
        <w:left w:val="none" w:sz="0" w:space="0" w:color="auto"/>
        <w:bottom w:val="none" w:sz="0" w:space="0" w:color="auto"/>
        <w:right w:val="none" w:sz="0" w:space="0" w:color="auto"/>
      </w:divBdr>
    </w:div>
    <w:div w:id="1930195666">
      <w:bodyDiv w:val="1"/>
      <w:marLeft w:val="0"/>
      <w:marRight w:val="0"/>
      <w:marTop w:val="0"/>
      <w:marBottom w:val="0"/>
      <w:divBdr>
        <w:top w:val="none" w:sz="0" w:space="0" w:color="auto"/>
        <w:left w:val="none" w:sz="0" w:space="0" w:color="auto"/>
        <w:bottom w:val="none" w:sz="0" w:space="0" w:color="auto"/>
        <w:right w:val="none" w:sz="0" w:space="0" w:color="auto"/>
      </w:divBdr>
    </w:div>
    <w:div w:id="1977104275">
      <w:bodyDiv w:val="1"/>
      <w:marLeft w:val="0"/>
      <w:marRight w:val="0"/>
      <w:marTop w:val="0"/>
      <w:marBottom w:val="0"/>
      <w:divBdr>
        <w:top w:val="none" w:sz="0" w:space="0" w:color="auto"/>
        <w:left w:val="none" w:sz="0" w:space="0" w:color="auto"/>
        <w:bottom w:val="none" w:sz="0" w:space="0" w:color="auto"/>
        <w:right w:val="none" w:sz="0" w:space="0" w:color="auto"/>
      </w:divBdr>
    </w:div>
    <w:div w:id="19964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ajrfloresii@gmail.com</dc:creator>
  <cp:keywords/>
  <dc:description/>
  <cp:lastModifiedBy>ajrfloresii@gmail.com</cp:lastModifiedBy>
  <cp:revision>3</cp:revision>
  <dcterms:created xsi:type="dcterms:W3CDTF">2021-03-13T18:02:00Z</dcterms:created>
  <dcterms:modified xsi:type="dcterms:W3CDTF">2021-03-13T20:17:00Z</dcterms:modified>
</cp:coreProperties>
</file>