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88771" w14:textId="77777777" w:rsidR="00101C46" w:rsidRPr="00CC5F55" w:rsidRDefault="00101C46" w:rsidP="00CC5F55">
      <w:pPr>
        <w:spacing w:line="240" w:lineRule="auto"/>
        <w:rPr>
          <w:rFonts w:ascii="Arial" w:hAnsi="Arial" w:cs="Arial"/>
          <w:b/>
          <w:bCs/>
        </w:rPr>
      </w:pPr>
      <w:r w:rsidRPr="00CC5F55">
        <w:rPr>
          <w:rFonts w:ascii="Arial" w:hAnsi="Arial" w:cs="Arial"/>
          <w:b/>
          <w:bCs/>
        </w:rPr>
        <w:t>Executive Summary</w:t>
      </w:r>
    </w:p>
    <w:p w14:paraId="2D7E56E0" w14:textId="1C935963" w:rsidR="00533B8A" w:rsidRPr="00CC5F55" w:rsidRDefault="00533B8A" w:rsidP="00CC5F55">
      <w:pPr>
        <w:spacing w:line="240" w:lineRule="auto"/>
        <w:rPr>
          <w:rFonts w:ascii="Arial" w:hAnsi="Arial" w:cs="Arial"/>
        </w:rPr>
      </w:pPr>
      <w:r w:rsidRPr="00CC5F55">
        <w:rPr>
          <w:rFonts w:ascii="Arial" w:hAnsi="Arial" w:cs="Arial"/>
        </w:rPr>
        <w:t>Dutch Bros Inc. has experienced significant growth over the past several years, expanding from 441 locations in 2020 to 1,136 locations by the end of 2025. Management plans to continue this strategy, with a long-term goal of operating approximately 2,029 stores by 2029. To support this growth, the company projects 2026 revenue between $2.0 billion and $2.03 billion and plans to invest up to $290 million in capital expenditures. Given the size of these planned investments, it is important to determine whether continuing to prioritize rapid expansion is still the best strategy.</w:t>
      </w:r>
    </w:p>
    <w:p w14:paraId="0355F941" w14:textId="5BD8DAD8" w:rsidR="00533B8A" w:rsidRPr="00CC5F55" w:rsidRDefault="00533B8A" w:rsidP="00CC5F55">
      <w:pPr>
        <w:spacing w:line="240" w:lineRule="auto"/>
        <w:rPr>
          <w:rFonts w:ascii="Arial" w:hAnsi="Arial" w:cs="Arial"/>
        </w:rPr>
      </w:pPr>
      <w:r w:rsidRPr="00CC5F55">
        <w:rPr>
          <w:rFonts w:ascii="Arial" w:hAnsi="Arial" w:cs="Arial"/>
        </w:rPr>
        <w:t>This analysis evaluated Dutch Bros' financial performance using annual financial data from 2020 through 2025. Key metrics included revenue growth, store growth, revenue per store, operating margin, net profit margin, operating expense ratio, same-shop sales growth, and the proportion of company-operated and franchised locations. Together, these measures were used to determine whether the company's expansion strategy has produced sustainable financial growth while maintaining operational efficiency.</w:t>
      </w:r>
    </w:p>
    <w:p w14:paraId="278ED84B" w14:textId="29506CEF" w:rsidR="00533B8A" w:rsidRPr="00CC5F55" w:rsidRDefault="00533B8A" w:rsidP="00CC5F55">
      <w:pPr>
        <w:spacing w:line="240" w:lineRule="auto"/>
        <w:rPr>
          <w:rFonts w:ascii="Arial" w:hAnsi="Arial" w:cs="Arial"/>
        </w:rPr>
      </w:pPr>
      <w:r w:rsidRPr="00CC5F55">
        <w:rPr>
          <w:rFonts w:ascii="Arial" w:hAnsi="Arial" w:cs="Arial"/>
        </w:rPr>
        <w:t>The results show that Dutch Bros has successfully balanced rapid expansion with improving financial performance. Revenue increased from approximately $327 million in 2020 to more than $1.6 billion in 2025, while the total number of stores more than doubled. Revenue generated per store also increased steadily throughout the analysis period, suggesting that new locations have continued to perform well without reducing the productivity of existing stores. In addition, same-shop sales remained positive each year from 2021 through 2025, showing that existing locations continued growing even as the company expanded. Although profitability declined during the early years of expansion, net profit margins recovered significantly beginning in 2023, while the operating expense ratio steadily improved. The company also shifted toward greater ownership of its stores, increasing company-operated locations from approximately 50% of all stores in 2021 to more than 71% by 2025, showing a long-term investment in direct operational control.</w:t>
      </w:r>
    </w:p>
    <w:p w14:paraId="3F8D64DB" w14:textId="2E0C802D" w:rsidR="001906E7" w:rsidRPr="00CC5F55" w:rsidRDefault="00533B8A" w:rsidP="00CC5F55">
      <w:pPr>
        <w:spacing w:line="240" w:lineRule="auto"/>
        <w:rPr>
          <w:rFonts w:ascii="Arial" w:hAnsi="Arial" w:cs="Arial"/>
        </w:rPr>
      </w:pPr>
      <w:r w:rsidRPr="00CC5F55">
        <w:rPr>
          <w:rFonts w:ascii="Arial" w:hAnsi="Arial" w:cs="Arial"/>
        </w:rPr>
        <w:t>Based on these findings, Dutch Bros should continue pursuing its planned expansion strategy while maintaining a strong focus on operational efficiency and store-level profitability. Historical performance indicates that the company's investments in expansion have generated sustained revenue growth, improved productivity, and stronger profitability. Continued monitoring of revenue per store, operating margins, operating expenses, and same-shop sales will help ensure that future expansion remains financially sustainable while supporting the company's long-term growth objectives.</w:t>
      </w:r>
      <w:r w:rsidR="001906E7" w:rsidRPr="00CC5F55">
        <w:rPr>
          <w:rFonts w:ascii="Arial" w:hAnsi="Arial" w:cs="Arial"/>
        </w:rPr>
        <w:br w:type="page"/>
      </w:r>
    </w:p>
    <w:p w14:paraId="40A3F518" w14:textId="6F5F8C11" w:rsidR="00101C46" w:rsidRPr="00CC5F55" w:rsidRDefault="00101C46" w:rsidP="00CC5F55">
      <w:pPr>
        <w:spacing w:line="240" w:lineRule="auto"/>
        <w:rPr>
          <w:rFonts w:ascii="Arial" w:hAnsi="Arial" w:cs="Arial"/>
        </w:rPr>
      </w:pPr>
      <w:r w:rsidRPr="00CC5F55">
        <w:rPr>
          <w:rFonts w:ascii="Arial" w:hAnsi="Arial" w:cs="Arial"/>
          <w:b/>
          <w:bCs/>
        </w:rPr>
        <w:lastRenderedPageBreak/>
        <w:t>Background and Objective</w:t>
      </w:r>
    </w:p>
    <w:p w14:paraId="716337B5" w14:textId="77777777" w:rsidR="00072A19" w:rsidRPr="00CC5F55" w:rsidRDefault="00072A19" w:rsidP="00CC5F55">
      <w:pPr>
        <w:spacing w:line="240" w:lineRule="auto"/>
        <w:rPr>
          <w:rFonts w:ascii="Arial" w:hAnsi="Arial" w:cs="Arial"/>
        </w:rPr>
      </w:pPr>
      <w:r w:rsidRPr="00CC5F55">
        <w:rPr>
          <w:rFonts w:ascii="Arial" w:hAnsi="Arial" w:cs="Arial"/>
        </w:rPr>
        <w:t>Dutch Bros Inc. has become one of the fastest-growing specialty coffee retailers in the United States. Since opening its first location in 1992, the company has expanded into a national brand with 1,136 locations by the end of 2025. Management plans to continue this growth strategy, with a long-term goal of operating approximately 2,029 stores by 2029. To support this expansion, Dutch Bros expects 2026 revenue between $2.0 billion and $2.03 billion and plans to invest up to $290 million in capital expenditures.</w:t>
      </w:r>
    </w:p>
    <w:p w14:paraId="3AFFF046" w14:textId="77777777" w:rsidR="00072A19" w:rsidRPr="00CC5F55" w:rsidRDefault="00072A19" w:rsidP="00CC5F55">
      <w:pPr>
        <w:spacing w:line="240" w:lineRule="auto"/>
        <w:rPr>
          <w:rFonts w:ascii="Arial" w:hAnsi="Arial" w:cs="Arial"/>
        </w:rPr>
      </w:pPr>
      <w:r w:rsidRPr="00CC5F55">
        <w:rPr>
          <w:rFonts w:ascii="Arial" w:hAnsi="Arial" w:cs="Arial"/>
        </w:rPr>
        <w:t>Expanding at this pace creates opportunities to increase market share and revenue, but it also requires major investments in new stores, employees, equipment, and operational support. Because these investments have a direct impact on profitability and long-term financial performance, management needs to evaluate whether continuing to prioritize expansion is still the best strategic decision.</w:t>
      </w:r>
    </w:p>
    <w:p w14:paraId="6E2A3071" w14:textId="77777777" w:rsidR="00072A19" w:rsidRPr="00CC5F55" w:rsidRDefault="00072A19" w:rsidP="00CC5F55">
      <w:pPr>
        <w:spacing w:line="240" w:lineRule="auto"/>
        <w:rPr>
          <w:rFonts w:ascii="Arial" w:hAnsi="Arial" w:cs="Arial"/>
        </w:rPr>
      </w:pPr>
      <w:r w:rsidRPr="00CC5F55">
        <w:rPr>
          <w:rFonts w:ascii="Arial" w:hAnsi="Arial" w:cs="Arial"/>
        </w:rPr>
        <w:t>The objective of this report is to determine whether Dutch Bros should continue prioritizing rapid store expansion or shift more of its focus toward improving profitability at existing locations.</w:t>
      </w:r>
    </w:p>
    <w:p w14:paraId="7D8B7C53" w14:textId="46636518" w:rsidR="00101C46" w:rsidRPr="00CC5F55" w:rsidRDefault="00101C46" w:rsidP="00CC5F55">
      <w:pPr>
        <w:spacing w:line="240" w:lineRule="auto"/>
        <w:rPr>
          <w:rFonts w:ascii="Arial" w:hAnsi="Arial" w:cs="Arial"/>
          <w:b/>
          <w:bCs/>
        </w:rPr>
      </w:pPr>
      <w:r w:rsidRPr="00CC5F55">
        <w:rPr>
          <w:rFonts w:ascii="Arial" w:hAnsi="Arial" w:cs="Arial"/>
          <w:b/>
          <w:bCs/>
        </w:rPr>
        <w:t>Data and Methodology</w:t>
      </w:r>
    </w:p>
    <w:p w14:paraId="6B2D7EAD" w14:textId="6663CC23" w:rsidR="00101C46" w:rsidRPr="00CC5F55" w:rsidRDefault="00072A19" w:rsidP="00CC5F55">
      <w:pPr>
        <w:spacing w:line="240" w:lineRule="auto"/>
        <w:rPr>
          <w:rFonts w:ascii="Arial" w:hAnsi="Arial" w:cs="Arial"/>
        </w:rPr>
      </w:pPr>
      <w:r w:rsidRPr="00CC5F55">
        <w:rPr>
          <w:rFonts w:ascii="Arial" w:hAnsi="Arial" w:cs="Arial"/>
        </w:rPr>
        <w:t>This analysis uses publicly available financial information obtained from Dutch Bros annual reports published between 2021 and 2025. These reports provided financial data covering fiscal years 2020 through 2025, including annual revenue, operating income, net income, operating expenses, total store count, company-operated stores, franchised stores, and same-shop sales growth. Information about the company's future expansion plans and 2026 financial guidance was obtained from company announcements and news coverage.</w:t>
      </w:r>
    </w:p>
    <w:p w14:paraId="4DB4E2BB" w14:textId="77777777" w:rsidR="00072A19" w:rsidRPr="00CC5F55" w:rsidRDefault="00072A19" w:rsidP="00CC5F55">
      <w:pPr>
        <w:spacing w:line="240" w:lineRule="auto"/>
        <w:rPr>
          <w:rFonts w:ascii="Arial" w:hAnsi="Arial" w:cs="Arial"/>
        </w:rPr>
      </w:pPr>
      <w:r w:rsidRPr="00CC5F55">
        <w:rPr>
          <w:rFonts w:ascii="Arial" w:hAnsi="Arial" w:cs="Arial"/>
        </w:rPr>
        <w:t>Several financial metrics were calculated to evaluate the company's performance, including revenue growth, store growth, revenue per store, operating margin, net profit margin, operating expense ratio, same-shop sales growth, and the percentage of company-operated stores. These metrics were selected because they measure both the financial success of the company's expansion strategy and its operational efficiency.</w:t>
      </w:r>
    </w:p>
    <w:p w14:paraId="27A417C5" w14:textId="77777777" w:rsidR="00072A19" w:rsidRPr="00CC5F55" w:rsidRDefault="00072A19" w:rsidP="00CC5F55">
      <w:pPr>
        <w:spacing w:line="240" w:lineRule="auto"/>
        <w:rPr>
          <w:rFonts w:ascii="Arial" w:hAnsi="Arial" w:cs="Arial"/>
        </w:rPr>
      </w:pPr>
      <w:r w:rsidRPr="00CC5F55">
        <w:rPr>
          <w:rFonts w:ascii="Arial" w:hAnsi="Arial" w:cs="Arial"/>
        </w:rPr>
        <w:t xml:space="preserve">The financial statements required very little preparation because the data </w:t>
      </w:r>
      <w:proofErr w:type="gramStart"/>
      <w:r w:rsidRPr="00CC5F55">
        <w:rPr>
          <w:rFonts w:ascii="Arial" w:hAnsi="Arial" w:cs="Arial"/>
        </w:rPr>
        <w:t>were</w:t>
      </w:r>
      <w:proofErr w:type="gramEnd"/>
      <w:r w:rsidRPr="00CC5F55">
        <w:rPr>
          <w:rFonts w:ascii="Arial" w:hAnsi="Arial" w:cs="Arial"/>
        </w:rPr>
        <w:t xml:space="preserve"> reported consistently </w:t>
      </w:r>
      <w:proofErr w:type="gramStart"/>
      <w:r w:rsidRPr="00CC5F55">
        <w:rPr>
          <w:rFonts w:ascii="Arial" w:hAnsi="Arial" w:cs="Arial"/>
        </w:rPr>
        <w:t>across</w:t>
      </w:r>
      <w:proofErr w:type="gramEnd"/>
      <w:r w:rsidRPr="00CC5F55">
        <w:rPr>
          <w:rFonts w:ascii="Arial" w:hAnsi="Arial" w:cs="Arial"/>
        </w:rPr>
        <w:t xml:space="preserve"> the analysis period. Additional ratios and year-over-year calculations were completed in Excel to identify trends and compare performance over time. The results were then summarized using tables and charts to support the recommendations presented in this report.</w:t>
      </w:r>
    </w:p>
    <w:p w14:paraId="70B890E0" w14:textId="4C2AF920" w:rsidR="00101C46" w:rsidRPr="00CC5F55" w:rsidRDefault="00101C46" w:rsidP="00CC5F55">
      <w:pPr>
        <w:spacing w:line="240" w:lineRule="auto"/>
        <w:rPr>
          <w:rFonts w:ascii="Arial" w:hAnsi="Arial" w:cs="Arial"/>
          <w:b/>
          <w:bCs/>
        </w:rPr>
      </w:pPr>
      <w:r w:rsidRPr="00CC5F55">
        <w:rPr>
          <w:rFonts w:ascii="Arial" w:hAnsi="Arial" w:cs="Arial"/>
          <w:b/>
          <w:bCs/>
        </w:rPr>
        <w:t>Analysis</w:t>
      </w:r>
    </w:p>
    <w:p w14:paraId="739AC21B" w14:textId="77777777" w:rsidR="00101C46" w:rsidRPr="00CC5F55" w:rsidRDefault="00101C46" w:rsidP="00CC5F55">
      <w:pPr>
        <w:spacing w:line="240" w:lineRule="auto"/>
        <w:rPr>
          <w:rFonts w:ascii="Arial" w:hAnsi="Arial" w:cs="Arial"/>
          <w:b/>
          <w:bCs/>
        </w:rPr>
      </w:pPr>
      <w:r w:rsidRPr="00CC5F55">
        <w:rPr>
          <w:rFonts w:ascii="Arial" w:hAnsi="Arial" w:cs="Arial"/>
          <w:b/>
          <w:bCs/>
        </w:rPr>
        <w:t>Revenue Growth and Expansion</w:t>
      </w:r>
    </w:p>
    <w:p w14:paraId="07232898" w14:textId="77777777" w:rsidR="0010401F" w:rsidRPr="00CC5F55" w:rsidRDefault="0010401F" w:rsidP="00CC5F55">
      <w:pPr>
        <w:spacing w:line="240" w:lineRule="auto"/>
        <w:rPr>
          <w:rFonts w:ascii="Arial" w:hAnsi="Arial" w:cs="Arial"/>
        </w:rPr>
      </w:pPr>
      <w:r w:rsidRPr="00CC5F55">
        <w:rPr>
          <w:rFonts w:ascii="Arial" w:hAnsi="Arial" w:cs="Arial"/>
        </w:rPr>
        <w:t>Dutch Bros experienced exceptional growth throughout the analysis period. Annual revenue increased from approximately $327 million in 2020 to more than $1.6 billion in 2025, while the total number of stores grew from 441 to 1,136 locations (Figure C1, Appendix C). Although the annual growth rate slowed slightly as the company matured, revenue continued increasing every year alongside the company's expanding store network.</w:t>
      </w:r>
    </w:p>
    <w:p w14:paraId="38E313F2" w14:textId="7A5AC421" w:rsidR="00101C46" w:rsidRPr="00CC5F55" w:rsidRDefault="0010401F" w:rsidP="00CC5F55">
      <w:pPr>
        <w:spacing w:line="240" w:lineRule="auto"/>
        <w:rPr>
          <w:rFonts w:ascii="Arial" w:hAnsi="Arial" w:cs="Arial"/>
        </w:rPr>
      </w:pPr>
      <w:r w:rsidRPr="00CC5F55">
        <w:rPr>
          <w:rFonts w:ascii="Arial" w:hAnsi="Arial" w:cs="Arial"/>
        </w:rPr>
        <w:lastRenderedPageBreak/>
        <w:t>These results suggest that Dutch Bros has successfully expanded into new markets without slowing overall sales growth. The company has continued generating additional revenue while expanding its national presence, indicating that it has not yet reached market saturation. This consistent growth supports management's decision to continue opening new locations.</w:t>
      </w:r>
    </w:p>
    <w:p w14:paraId="7A80F816" w14:textId="77777777" w:rsidR="00101C46" w:rsidRPr="00CC5F55" w:rsidRDefault="00101C46" w:rsidP="00CC5F55">
      <w:pPr>
        <w:spacing w:line="240" w:lineRule="auto"/>
        <w:rPr>
          <w:rFonts w:ascii="Arial" w:hAnsi="Arial" w:cs="Arial"/>
          <w:b/>
          <w:bCs/>
        </w:rPr>
      </w:pPr>
      <w:r w:rsidRPr="00CC5F55">
        <w:rPr>
          <w:rFonts w:ascii="Arial" w:hAnsi="Arial" w:cs="Arial"/>
          <w:b/>
          <w:bCs/>
        </w:rPr>
        <w:t>Store Productivity and Ownership Strategy</w:t>
      </w:r>
    </w:p>
    <w:p w14:paraId="5258ECAA" w14:textId="77777777" w:rsidR="0010401F" w:rsidRPr="00CC5F55" w:rsidRDefault="0010401F" w:rsidP="00CC5F55">
      <w:pPr>
        <w:spacing w:line="240" w:lineRule="auto"/>
        <w:rPr>
          <w:rFonts w:ascii="Arial" w:hAnsi="Arial" w:cs="Arial"/>
        </w:rPr>
      </w:pPr>
      <w:r w:rsidRPr="00CC5F55">
        <w:rPr>
          <w:rFonts w:ascii="Arial" w:hAnsi="Arial" w:cs="Arial"/>
        </w:rPr>
        <w:t>One of the strongest indicators supporting continued expansion is the steady increase in revenue generated per store. Revenue per store increased from approximately $742,000 in 2020 to approximately $1.44 million in 2025 (Figure C2, Appendix C). In addition, Dutch Bros reported positive systemwide same-shop sales growth every year from 2021 through 2025, including growth of 5.6% in 2025. Same-shop sales measure the performance of existing stores that have been open long enough to provide meaningful year-over-year comparisons. Because these established locations continued increasing sales while the company rapidly expanded, the results suggest that Dutch Bros has been able to grow without reducing the productivity of its existing stores.</w:t>
      </w:r>
    </w:p>
    <w:p w14:paraId="2B32863C" w14:textId="77777777" w:rsidR="0010401F" w:rsidRPr="00CC5F55" w:rsidRDefault="0010401F" w:rsidP="00CC5F55">
      <w:pPr>
        <w:spacing w:line="240" w:lineRule="auto"/>
        <w:rPr>
          <w:rFonts w:ascii="Arial" w:hAnsi="Arial" w:cs="Arial"/>
        </w:rPr>
      </w:pPr>
      <w:r w:rsidRPr="00CC5F55">
        <w:rPr>
          <w:rFonts w:ascii="Arial" w:hAnsi="Arial" w:cs="Arial"/>
        </w:rPr>
        <w:t xml:space="preserve">Dutch Bros has also shifted its expansion strategy toward greater direct ownership. Company-operated stores represented approximately 50% of all locations in 2021 but increased to more than 71% by 2025 (Figure C5, Appendix C). This shows that management has increasingly invested in company-operated stores instead of </w:t>
      </w:r>
      <w:proofErr w:type="gramStart"/>
      <w:r w:rsidRPr="00CC5F55">
        <w:rPr>
          <w:rFonts w:ascii="Arial" w:hAnsi="Arial" w:cs="Arial"/>
        </w:rPr>
        <w:t>relying as</w:t>
      </w:r>
      <w:proofErr w:type="gramEnd"/>
      <w:r w:rsidRPr="00CC5F55">
        <w:rPr>
          <w:rFonts w:ascii="Arial" w:hAnsi="Arial" w:cs="Arial"/>
        </w:rPr>
        <w:t xml:space="preserve"> heavily on franchised locations. Although this approach requires greater capital investment, it gives the company more operational control, helps create </w:t>
      </w:r>
      <w:proofErr w:type="gramStart"/>
      <w:r w:rsidRPr="00CC5F55">
        <w:rPr>
          <w:rFonts w:ascii="Arial" w:hAnsi="Arial" w:cs="Arial"/>
        </w:rPr>
        <w:t>a more</w:t>
      </w:r>
      <w:proofErr w:type="gramEnd"/>
      <w:r w:rsidRPr="00CC5F55">
        <w:rPr>
          <w:rFonts w:ascii="Arial" w:hAnsi="Arial" w:cs="Arial"/>
        </w:rPr>
        <w:t xml:space="preserve"> consistent customer experience, and provides greater long-term revenue potential.</w:t>
      </w:r>
    </w:p>
    <w:p w14:paraId="501E08F9" w14:textId="47809720" w:rsidR="00101C46" w:rsidRPr="00CC5F55" w:rsidRDefault="00101C46" w:rsidP="00CC5F55">
      <w:pPr>
        <w:spacing w:line="240" w:lineRule="auto"/>
        <w:rPr>
          <w:rFonts w:ascii="Arial" w:hAnsi="Arial" w:cs="Arial"/>
          <w:b/>
          <w:bCs/>
        </w:rPr>
      </w:pPr>
      <w:r w:rsidRPr="00CC5F55">
        <w:rPr>
          <w:rFonts w:ascii="Arial" w:hAnsi="Arial" w:cs="Arial"/>
          <w:b/>
          <w:bCs/>
        </w:rPr>
        <w:t>Profitability and Operational Efficiency</w:t>
      </w:r>
    </w:p>
    <w:p w14:paraId="053A7566" w14:textId="77777777" w:rsidR="0010401F" w:rsidRPr="00CC5F55" w:rsidRDefault="0010401F" w:rsidP="00CC5F55">
      <w:pPr>
        <w:spacing w:line="240" w:lineRule="auto"/>
        <w:rPr>
          <w:rFonts w:ascii="Arial" w:hAnsi="Arial" w:cs="Arial"/>
        </w:rPr>
      </w:pPr>
      <w:r w:rsidRPr="00CC5F55">
        <w:rPr>
          <w:rFonts w:ascii="Arial" w:hAnsi="Arial" w:cs="Arial"/>
        </w:rPr>
        <w:t>While revenue increased significantly throughout the analysis period, profitability temporarily declined during 2021 and 2022. During these years, Dutch Bros invested heavily in expanding its company-operated store network, which led to higher operating expenses and lower profit margins. These higher costs did not necessarily indicate weaker financial performance. Instead, they reflected strategic investments intended to support the company's long-term growth.</w:t>
      </w:r>
    </w:p>
    <w:p w14:paraId="2EB6743E" w14:textId="77777777" w:rsidR="0010401F" w:rsidRPr="00CC5F55" w:rsidRDefault="0010401F" w:rsidP="00CC5F55">
      <w:pPr>
        <w:spacing w:line="240" w:lineRule="auto"/>
        <w:rPr>
          <w:rFonts w:ascii="Arial" w:hAnsi="Arial" w:cs="Arial"/>
        </w:rPr>
      </w:pPr>
      <w:r w:rsidRPr="00CC5F55">
        <w:rPr>
          <w:rFonts w:ascii="Arial" w:hAnsi="Arial" w:cs="Arial"/>
        </w:rPr>
        <w:t>Beginning in 2023, net profit margins recovered while the operating expense ratio steadily declined through 2025 (Figures C3 and C4, Appendix C). These improvements indicate that revenue growth has begun outpacing operating costs, allowing Dutch Bros to convert a larger percentage of its sales into profit.</w:t>
      </w:r>
    </w:p>
    <w:p w14:paraId="28962C1E" w14:textId="77777777" w:rsidR="0010401F" w:rsidRPr="00CC5F55" w:rsidRDefault="0010401F" w:rsidP="00CC5F55">
      <w:pPr>
        <w:spacing w:line="240" w:lineRule="auto"/>
        <w:rPr>
          <w:rFonts w:ascii="Arial" w:hAnsi="Arial" w:cs="Arial"/>
        </w:rPr>
      </w:pPr>
      <w:r w:rsidRPr="00CC5F55">
        <w:rPr>
          <w:rFonts w:ascii="Arial" w:hAnsi="Arial" w:cs="Arial"/>
        </w:rPr>
        <w:t>Management has announced plans to continue investing in future expansion, including up to $290 million in planned capital expenditures during 2026. Based on the financial trends observed in this analysis, these planned investments appear consistent with the company's long-term strategy. Revenue growth, improving profitability, increasing revenue per store, positive same-shop sales growth, and greater operational efficiency all suggest that previous expansion investments have begun producing positive financial returns.</w:t>
      </w:r>
    </w:p>
    <w:p w14:paraId="4F30A0D7" w14:textId="337D2E54" w:rsidR="00101C46" w:rsidRPr="00CC5F55" w:rsidRDefault="0010401F" w:rsidP="00CC5F55">
      <w:pPr>
        <w:spacing w:line="240" w:lineRule="auto"/>
        <w:rPr>
          <w:rFonts w:ascii="Arial" w:hAnsi="Arial" w:cs="Arial"/>
        </w:rPr>
      </w:pPr>
      <w:r w:rsidRPr="00CC5F55">
        <w:rPr>
          <w:rFonts w:ascii="Arial" w:hAnsi="Arial" w:cs="Arial"/>
        </w:rPr>
        <w:t xml:space="preserve">Overall, the financial evidence indicates that Dutch Bros has successfully balanced rapid expansion with improving financial performance. Rather than sacrificing </w:t>
      </w:r>
      <w:r w:rsidRPr="00CC5F55">
        <w:rPr>
          <w:rFonts w:ascii="Arial" w:hAnsi="Arial" w:cs="Arial"/>
        </w:rPr>
        <w:lastRenderedPageBreak/>
        <w:t>profitability for growth, the company appears to have reached a point where continued expansion and improving efficiency are occurring at the same time.</w:t>
      </w:r>
    </w:p>
    <w:p w14:paraId="653764D8" w14:textId="17973ACA" w:rsidR="00101C46" w:rsidRPr="00CC5F55" w:rsidRDefault="00101C46" w:rsidP="00CC5F55">
      <w:pPr>
        <w:spacing w:line="240" w:lineRule="auto"/>
        <w:rPr>
          <w:rFonts w:ascii="Arial" w:hAnsi="Arial" w:cs="Arial"/>
        </w:rPr>
      </w:pPr>
      <w:r w:rsidRPr="00CC5F55">
        <w:rPr>
          <w:rFonts w:ascii="Arial" w:hAnsi="Arial" w:cs="Arial"/>
          <w:b/>
          <w:bCs/>
        </w:rPr>
        <w:t>Recommendations</w:t>
      </w:r>
    </w:p>
    <w:p w14:paraId="1924B12D" w14:textId="77777777" w:rsidR="00101C46" w:rsidRPr="00CC5F55" w:rsidRDefault="00101C46" w:rsidP="00CC5F55">
      <w:pPr>
        <w:spacing w:line="240" w:lineRule="auto"/>
        <w:rPr>
          <w:rFonts w:ascii="Arial" w:hAnsi="Arial" w:cs="Arial"/>
          <w:b/>
          <w:bCs/>
        </w:rPr>
      </w:pPr>
      <w:r w:rsidRPr="00CC5F55">
        <w:rPr>
          <w:rFonts w:ascii="Arial" w:hAnsi="Arial" w:cs="Arial"/>
          <w:b/>
          <w:bCs/>
        </w:rPr>
        <w:t>Recommendation 1: Continue Strategic Expansion</w:t>
      </w:r>
    </w:p>
    <w:p w14:paraId="2E4977A5" w14:textId="77777777" w:rsidR="000459B3" w:rsidRPr="00CC5F55" w:rsidRDefault="000459B3" w:rsidP="00CC5F55">
      <w:pPr>
        <w:spacing w:line="240" w:lineRule="auto"/>
        <w:rPr>
          <w:rFonts w:ascii="Arial" w:hAnsi="Arial" w:cs="Arial"/>
        </w:rPr>
      </w:pPr>
      <w:r w:rsidRPr="00CC5F55">
        <w:rPr>
          <w:rFonts w:ascii="Arial" w:hAnsi="Arial" w:cs="Arial"/>
        </w:rPr>
        <w:t>The financial analysis supports continuing Dutch Bros' expansion strategy as it works toward its long-term goal of approximately 2,029 stores by 2029. Revenue has consistently increased alongside store growth, while revenue generated per store has nearly doubled during the analysis period. Positive same-shop sales growth also shows that existing stores have continued performing well as new locations opened. Together, these trends indicate that expansion has not reduced the productivity of existing stores and continues to support sustainable revenue growth.</w:t>
      </w:r>
    </w:p>
    <w:p w14:paraId="537FB0E2" w14:textId="77777777" w:rsidR="000459B3" w:rsidRPr="00CC5F55" w:rsidRDefault="000459B3" w:rsidP="00CC5F55">
      <w:pPr>
        <w:spacing w:line="240" w:lineRule="auto"/>
        <w:rPr>
          <w:rFonts w:ascii="Arial" w:hAnsi="Arial" w:cs="Arial"/>
        </w:rPr>
      </w:pPr>
      <w:r w:rsidRPr="00CC5F55">
        <w:rPr>
          <w:rFonts w:ascii="Arial" w:hAnsi="Arial" w:cs="Arial"/>
        </w:rPr>
        <w:t>Management should continue opening new company-operated locations in carefully chosen markets while monitoring revenue per store, same-shop sales, and profitability to ensure future expansion remains financially sustainable.</w:t>
      </w:r>
    </w:p>
    <w:p w14:paraId="1148D4E8" w14:textId="77777777" w:rsidR="00101C46" w:rsidRPr="00CC5F55" w:rsidRDefault="00101C46" w:rsidP="00CC5F55">
      <w:pPr>
        <w:spacing w:line="240" w:lineRule="auto"/>
        <w:rPr>
          <w:rFonts w:ascii="Arial" w:hAnsi="Arial" w:cs="Arial"/>
          <w:b/>
          <w:bCs/>
        </w:rPr>
      </w:pPr>
      <w:r w:rsidRPr="00CC5F55">
        <w:rPr>
          <w:rFonts w:ascii="Arial" w:hAnsi="Arial" w:cs="Arial"/>
          <w:b/>
          <w:bCs/>
        </w:rPr>
        <w:t>Recommendation 2: Continue Emphasizing Operational Efficiency</w:t>
      </w:r>
    </w:p>
    <w:p w14:paraId="7FB773B7" w14:textId="77777777" w:rsidR="000459B3" w:rsidRPr="00CC5F55" w:rsidRDefault="000459B3" w:rsidP="00CC5F55">
      <w:pPr>
        <w:spacing w:line="240" w:lineRule="auto"/>
        <w:rPr>
          <w:rFonts w:ascii="Arial" w:hAnsi="Arial" w:cs="Arial"/>
        </w:rPr>
      </w:pPr>
      <w:r w:rsidRPr="00CC5F55">
        <w:rPr>
          <w:rFonts w:ascii="Arial" w:hAnsi="Arial" w:cs="Arial"/>
        </w:rPr>
        <w:t>Although the company's expansion strategy has been successful, maintaining profitability will remain important as Dutch Bros continues investing in new locations. The recovery in net profit margins and the decline in the operating expense ratio show that recent investments have begun producing stronger financial results.</w:t>
      </w:r>
    </w:p>
    <w:p w14:paraId="3BDF2E37" w14:textId="77777777" w:rsidR="000459B3" w:rsidRPr="00CC5F55" w:rsidRDefault="000459B3" w:rsidP="00CC5F55">
      <w:pPr>
        <w:spacing w:line="240" w:lineRule="auto"/>
        <w:rPr>
          <w:rFonts w:ascii="Arial" w:hAnsi="Arial" w:cs="Arial"/>
        </w:rPr>
      </w:pPr>
      <w:r w:rsidRPr="00CC5F55">
        <w:rPr>
          <w:rFonts w:ascii="Arial" w:hAnsi="Arial" w:cs="Arial"/>
        </w:rPr>
        <w:t>Management should continue focusing on operational efficiency through careful cost management, monitoring store-level performance, and making disciplined capital investment decisions. Maintaining this balance between expansion and operational efficiency will help maximize future investments while supporting the company's long-term growth.</w:t>
      </w:r>
    </w:p>
    <w:p w14:paraId="41DC670E" w14:textId="00A1C115" w:rsidR="00101C46" w:rsidRPr="00CC5F55" w:rsidRDefault="00101C46" w:rsidP="00CC5F55">
      <w:pPr>
        <w:spacing w:line="240" w:lineRule="auto"/>
        <w:rPr>
          <w:rFonts w:ascii="Arial" w:hAnsi="Arial" w:cs="Arial"/>
        </w:rPr>
      </w:pPr>
      <w:r w:rsidRPr="00CC5F55">
        <w:rPr>
          <w:rFonts w:ascii="Arial" w:hAnsi="Arial" w:cs="Arial"/>
          <w:b/>
          <w:bCs/>
        </w:rPr>
        <w:t>Conclusion</w:t>
      </w:r>
    </w:p>
    <w:p w14:paraId="525822B9" w14:textId="77777777" w:rsidR="000459B3" w:rsidRPr="00CC5F55" w:rsidRDefault="000459B3" w:rsidP="00CC5F55">
      <w:pPr>
        <w:spacing w:line="240" w:lineRule="auto"/>
        <w:rPr>
          <w:rFonts w:ascii="Arial" w:hAnsi="Arial" w:cs="Arial"/>
        </w:rPr>
      </w:pPr>
      <w:r w:rsidRPr="00CC5F55">
        <w:rPr>
          <w:rFonts w:ascii="Arial" w:hAnsi="Arial" w:cs="Arial"/>
        </w:rPr>
        <w:t>Based on this financial analysis, Dutch Bros should continue prioritizing strategic expansion while maintaining a strong focus on operational efficiency and profitability. Over the past six years, the company's investments in expansion have produced steady revenue growth, increased revenue per store, recovering profit margins, positive same-shop sales growth, and improved operational efficiency.</w:t>
      </w:r>
    </w:p>
    <w:p w14:paraId="1A38F67D" w14:textId="77777777" w:rsidR="000459B3" w:rsidRPr="00CC5F55" w:rsidRDefault="000459B3" w:rsidP="00CC5F55">
      <w:pPr>
        <w:spacing w:line="240" w:lineRule="auto"/>
        <w:rPr>
          <w:rFonts w:ascii="Arial" w:hAnsi="Arial" w:cs="Arial"/>
        </w:rPr>
      </w:pPr>
      <w:r w:rsidRPr="00CC5F55">
        <w:rPr>
          <w:rFonts w:ascii="Arial" w:hAnsi="Arial" w:cs="Arial"/>
        </w:rPr>
        <w:t>With management working toward its long-term goal of approximately 2,029 stores by 2029 and forecasting continued revenue growth, the current expansion strategy appears financially justified. At the same time, the company should continue monitoring key performance indicators, including revenue per store, operating margins, operating expenses, same-shop sales, and overall store performance. Keeping track of these measures will help ensure that future expansion remains financially sustainable while continuing to strengthen Dutch Bros' position in the specialty coffee industry.</w:t>
      </w:r>
    </w:p>
    <w:p w14:paraId="349E85BA" w14:textId="4846E106" w:rsidR="00E96C98" w:rsidRPr="00CC5F55" w:rsidRDefault="00E96C98" w:rsidP="00CC5F55">
      <w:pPr>
        <w:spacing w:line="240" w:lineRule="auto"/>
        <w:rPr>
          <w:rFonts w:ascii="Arial" w:hAnsi="Arial" w:cs="Arial"/>
        </w:rPr>
      </w:pPr>
      <w:r w:rsidRPr="00CC5F55">
        <w:rPr>
          <w:rFonts w:ascii="Arial" w:hAnsi="Arial" w:cs="Arial"/>
        </w:rPr>
        <w:br w:type="page"/>
      </w:r>
    </w:p>
    <w:p w14:paraId="4272993E" w14:textId="20AF606A" w:rsidR="00B7296C" w:rsidRPr="00CC5F55" w:rsidRDefault="00F73005" w:rsidP="001906E7">
      <w:pPr>
        <w:spacing w:line="240" w:lineRule="auto"/>
        <w:rPr>
          <w:rFonts w:ascii="Arial" w:hAnsi="Arial" w:cs="Arial"/>
          <w:b/>
          <w:bCs/>
        </w:rPr>
      </w:pPr>
      <w:r w:rsidRPr="00CC5F55">
        <w:rPr>
          <w:rFonts w:ascii="Arial" w:hAnsi="Arial" w:cs="Arial"/>
          <w:b/>
          <w:bCs/>
        </w:rPr>
        <w:lastRenderedPageBreak/>
        <w:t>Appendix A: Financial Data Tables</w:t>
      </w:r>
    </w:p>
    <w:p w14:paraId="762297C5" w14:textId="33C71225" w:rsidR="00F73005" w:rsidRPr="00CC5F55" w:rsidRDefault="00F73005" w:rsidP="001906E7">
      <w:pPr>
        <w:spacing w:line="240" w:lineRule="auto"/>
        <w:rPr>
          <w:rFonts w:ascii="Arial" w:hAnsi="Arial" w:cs="Arial"/>
          <w:b/>
          <w:bCs/>
        </w:rPr>
      </w:pPr>
      <w:r w:rsidRPr="00CC5F55">
        <w:rPr>
          <w:rFonts w:ascii="Arial" w:hAnsi="Arial" w:cs="Arial"/>
          <w:b/>
          <w:bCs/>
        </w:rPr>
        <w:t>Table A1: Financial Summary</w:t>
      </w:r>
    </w:p>
    <w:tbl>
      <w:tblPr>
        <w:tblW w:w="98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0"/>
        <w:gridCol w:w="2160"/>
        <w:gridCol w:w="2250"/>
        <w:gridCol w:w="2250"/>
        <w:gridCol w:w="2432"/>
      </w:tblGrid>
      <w:tr w:rsidR="00F73005" w:rsidRPr="00CC5F55" w14:paraId="1AA2B739" w14:textId="77777777" w:rsidTr="00CC5F55">
        <w:trPr>
          <w:trHeight w:val="300"/>
        </w:trPr>
        <w:tc>
          <w:tcPr>
            <w:tcW w:w="715" w:type="dxa"/>
            <w:noWrap/>
            <w:vAlign w:val="center"/>
            <w:hideMark/>
          </w:tcPr>
          <w:p w14:paraId="74D53E60" w14:textId="77777777" w:rsidR="00F73005" w:rsidRPr="00CC5F55" w:rsidRDefault="00F73005" w:rsidP="00CC5F55">
            <w:pPr>
              <w:spacing w:after="0" w:line="240" w:lineRule="auto"/>
              <w:jc w:val="center"/>
              <w:rPr>
                <w:rFonts w:ascii="Arial" w:eastAsia="Times New Roman" w:hAnsi="Arial" w:cs="Arial"/>
                <w:b/>
                <w:bCs/>
                <w:kern w:val="0"/>
                <w14:ligatures w14:val="none"/>
              </w:rPr>
            </w:pPr>
            <w:r w:rsidRPr="00CC5F55">
              <w:rPr>
                <w:rFonts w:ascii="Arial" w:eastAsia="Times New Roman" w:hAnsi="Arial" w:cs="Arial"/>
                <w:b/>
                <w:bCs/>
                <w:kern w:val="0"/>
                <w14:ligatures w14:val="none"/>
              </w:rPr>
              <w:t>Year</w:t>
            </w:r>
          </w:p>
        </w:tc>
        <w:tc>
          <w:tcPr>
            <w:tcW w:w="2160" w:type="dxa"/>
            <w:noWrap/>
            <w:vAlign w:val="center"/>
            <w:hideMark/>
          </w:tcPr>
          <w:p w14:paraId="33C6D97E" w14:textId="5A18B531" w:rsidR="00F73005" w:rsidRPr="00CC5F55" w:rsidRDefault="00F73005" w:rsidP="00CC5F55">
            <w:pPr>
              <w:spacing w:after="0" w:line="240" w:lineRule="auto"/>
              <w:jc w:val="center"/>
              <w:rPr>
                <w:rFonts w:ascii="Arial" w:eastAsia="Times New Roman" w:hAnsi="Arial" w:cs="Arial"/>
                <w:b/>
                <w:bCs/>
                <w:kern w:val="0"/>
                <w14:ligatures w14:val="none"/>
              </w:rPr>
            </w:pPr>
            <w:r w:rsidRPr="00CC5F55">
              <w:rPr>
                <w:rFonts w:ascii="Arial" w:eastAsia="Times New Roman" w:hAnsi="Arial" w:cs="Arial"/>
                <w:b/>
                <w:bCs/>
                <w:kern w:val="0"/>
                <w14:ligatures w14:val="none"/>
              </w:rPr>
              <w:t>Revenue</w:t>
            </w:r>
          </w:p>
        </w:tc>
        <w:tc>
          <w:tcPr>
            <w:tcW w:w="2250" w:type="dxa"/>
            <w:noWrap/>
            <w:vAlign w:val="center"/>
            <w:hideMark/>
          </w:tcPr>
          <w:p w14:paraId="6E9290E9" w14:textId="00EBF6C4" w:rsidR="00F73005" w:rsidRPr="00CC5F55" w:rsidRDefault="00F73005" w:rsidP="00CC5F55">
            <w:pPr>
              <w:spacing w:after="0" w:line="240" w:lineRule="auto"/>
              <w:jc w:val="center"/>
              <w:rPr>
                <w:rFonts w:ascii="Arial" w:eastAsia="Times New Roman" w:hAnsi="Arial" w:cs="Arial"/>
                <w:b/>
                <w:bCs/>
                <w:kern w:val="0"/>
                <w14:ligatures w14:val="none"/>
              </w:rPr>
            </w:pPr>
            <w:r w:rsidRPr="00CC5F55">
              <w:rPr>
                <w:rFonts w:ascii="Arial" w:eastAsia="Times New Roman" w:hAnsi="Arial" w:cs="Arial"/>
                <w:b/>
                <w:bCs/>
                <w:kern w:val="0"/>
                <w14:ligatures w14:val="none"/>
              </w:rPr>
              <w:t>Operating Income</w:t>
            </w:r>
          </w:p>
        </w:tc>
        <w:tc>
          <w:tcPr>
            <w:tcW w:w="2250" w:type="dxa"/>
            <w:noWrap/>
            <w:vAlign w:val="center"/>
            <w:hideMark/>
          </w:tcPr>
          <w:p w14:paraId="07CE2832" w14:textId="77666822" w:rsidR="00F73005" w:rsidRPr="00CC5F55" w:rsidRDefault="00F73005" w:rsidP="00CC5F55">
            <w:pPr>
              <w:spacing w:after="0" w:line="240" w:lineRule="auto"/>
              <w:jc w:val="center"/>
              <w:rPr>
                <w:rFonts w:ascii="Arial" w:eastAsia="Times New Roman" w:hAnsi="Arial" w:cs="Arial"/>
                <w:b/>
                <w:bCs/>
                <w:kern w:val="0"/>
                <w14:ligatures w14:val="none"/>
              </w:rPr>
            </w:pPr>
            <w:r w:rsidRPr="00CC5F55">
              <w:rPr>
                <w:rFonts w:ascii="Arial" w:eastAsia="Times New Roman" w:hAnsi="Arial" w:cs="Arial"/>
                <w:b/>
                <w:bCs/>
                <w:kern w:val="0"/>
                <w14:ligatures w14:val="none"/>
              </w:rPr>
              <w:t>Net Income</w:t>
            </w:r>
          </w:p>
        </w:tc>
        <w:tc>
          <w:tcPr>
            <w:tcW w:w="2432" w:type="dxa"/>
            <w:noWrap/>
            <w:vAlign w:val="center"/>
            <w:hideMark/>
          </w:tcPr>
          <w:p w14:paraId="0AE8A8DC" w14:textId="2EB5E3A1" w:rsidR="00F73005" w:rsidRPr="00CC5F55" w:rsidRDefault="00F73005" w:rsidP="00CC5F55">
            <w:pPr>
              <w:spacing w:after="0" w:line="240" w:lineRule="auto"/>
              <w:jc w:val="center"/>
              <w:rPr>
                <w:rFonts w:ascii="Arial" w:eastAsia="Times New Roman" w:hAnsi="Arial" w:cs="Arial"/>
                <w:b/>
                <w:bCs/>
                <w:kern w:val="0"/>
                <w14:ligatures w14:val="none"/>
              </w:rPr>
            </w:pPr>
            <w:r w:rsidRPr="00CC5F55">
              <w:rPr>
                <w:rFonts w:ascii="Arial" w:eastAsia="Times New Roman" w:hAnsi="Arial" w:cs="Arial"/>
                <w:b/>
                <w:bCs/>
                <w:kern w:val="0"/>
                <w14:ligatures w14:val="none"/>
              </w:rPr>
              <w:t>Operating Expenses</w:t>
            </w:r>
          </w:p>
        </w:tc>
      </w:tr>
      <w:tr w:rsidR="00F73005" w:rsidRPr="00CC5F55" w14:paraId="7899B515" w14:textId="77777777" w:rsidTr="00D118FF">
        <w:trPr>
          <w:trHeight w:val="300"/>
        </w:trPr>
        <w:tc>
          <w:tcPr>
            <w:tcW w:w="715" w:type="dxa"/>
            <w:noWrap/>
            <w:vAlign w:val="bottom"/>
            <w:hideMark/>
          </w:tcPr>
          <w:p w14:paraId="6F5BBB21" w14:textId="77777777" w:rsidR="00F73005" w:rsidRPr="00CC5F55" w:rsidRDefault="00F73005" w:rsidP="00F73005">
            <w:pPr>
              <w:spacing w:after="0" w:line="240" w:lineRule="auto"/>
              <w:jc w:val="center"/>
              <w:rPr>
                <w:rFonts w:ascii="Arial" w:eastAsia="Times New Roman" w:hAnsi="Arial" w:cs="Arial"/>
                <w:b/>
                <w:bCs/>
                <w:kern w:val="0"/>
                <w14:ligatures w14:val="none"/>
              </w:rPr>
            </w:pPr>
            <w:r w:rsidRPr="00CC5F55">
              <w:rPr>
                <w:rFonts w:ascii="Arial" w:eastAsia="Times New Roman" w:hAnsi="Arial" w:cs="Arial"/>
                <w:b/>
                <w:bCs/>
                <w:kern w:val="0"/>
                <w14:ligatures w14:val="none"/>
              </w:rPr>
              <w:t>2020</w:t>
            </w:r>
          </w:p>
        </w:tc>
        <w:tc>
          <w:tcPr>
            <w:tcW w:w="2160" w:type="dxa"/>
            <w:noWrap/>
            <w:vAlign w:val="center"/>
            <w:hideMark/>
          </w:tcPr>
          <w:p w14:paraId="2D26CE63" w14:textId="43E115AF" w:rsidR="00F73005" w:rsidRPr="00CC5F55" w:rsidRDefault="00F73005" w:rsidP="00A5577F">
            <w:pPr>
              <w:spacing w:after="0" w:line="240" w:lineRule="auto"/>
              <w:jc w:val="right"/>
              <w:rPr>
                <w:rFonts w:ascii="Arial" w:eastAsia="Times New Roman" w:hAnsi="Arial" w:cs="Arial"/>
                <w:kern w:val="0"/>
                <w14:ligatures w14:val="none"/>
              </w:rPr>
            </w:pPr>
            <w:r w:rsidRPr="00CC5F55">
              <w:rPr>
                <w:rFonts w:ascii="Arial" w:eastAsia="Times New Roman" w:hAnsi="Arial" w:cs="Arial"/>
                <w:kern w:val="0"/>
                <w14:ligatures w14:val="none"/>
              </w:rPr>
              <w:t>$</w:t>
            </w:r>
            <w:r w:rsidR="00D118FF" w:rsidRPr="00CC5F55">
              <w:rPr>
                <w:rFonts w:ascii="Arial" w:eastAsia="Times New Roman" w:hAnsi="Arial" w:cs="Arial"/>
                <w:kern w:val="0"/>
                <w14:ligatures w14:val="none"/>
              </w:rPr>
              <w:t xml:space="preserve">       </w:t>
            </w:r>
            <w:r w:rsidRPr="00CC5F55">
              <w:rPr>
                <w:rFonts w:ascii="Arial" w:eastAsia="Times New Roman" w:hAnsi="Arial" w:cs="Arial"/>
                <w:kern w:val="0"/>
                <w14:ligatures w14:val="none"/>
              </w:rPr>
              <w:t>327,413,000</w:t>
            </w:r>
          </w:p>
        </w:tc>
        <w:tc>
          <w:tcPr>
            <w:tcW w:w="2250" w:type="dxa"/>
            <w:noWrap/>
            <w:vAlign w:val="center"/>
            <w:hideMark/>
          </w:tcPr>
          <w:p w14:paraId="44C866EF" w14:textId="7540300E" w:rsidR="00F73005" w:rsidRPr="00CC5F55" w:rsidRDefault="00F73005" w:rsidP="00A5577F">
            <w:pPr>
              <w:spacing w:after="0" w:line="240" w:lineRule="auto"/>
              <w:jc w:val="right"/>
              <w:rPr>
                <w:rFonts w:ascii="Arial" w:eastAsia="Times New Roman" w:hAnsi="Arial" w:cs="Arial"/>
                <w:kern w:val="0"/>
                <w14:ligatures w14:val="none"/>
              </w:rPr>
            </w:pPr>
            <w:r w:rsidRPr="00CC5F55">
              <w:rPr>
                <w:rFonts w:ascii="Arial" w:eastAsia="Times New Roman" w:hAnsi="Arial" w:cs="Arial"/>
                <w:kern w:val="0"/>
                <w14:ligatures w14:val="none"/>
              </w:rPr>
              <w:t>$</w:t>
            </w:r>
            <w:r w:rsidR="00D118FF" w:rsidRPr="00CC5F55">
              <w:rPr>
                <w:rFonts w:ascii="Arial" w:eastAsia="Times New Roman" w:hAnsi="Arial" w:cs="Arial"/>
                <w:kern w:val="0"/>
                <w14:ligatures w14:val="none"/>
              </w:rPr>
              <w:t xml:space="preserve">          </w:t>
            </w:r>
            <w:r w:rsidRPr="00CC5F55">
              <w:rPr>
                <w:rFonts w:ascii="Arial" w:eastAsia="Times New Roman" w:hAnsi="Arial" w:cs="Arial"/>
                <w:kern w:val="0"/>
                <w14:ligatures w14:val="none"/>
              </w:rPr>
              <w:t>11,000,000</w:t>
            </w:r>
          </w:p>
        </w:tc>
        <w:tc>
          <w:tcPr>
            <w:tcW w:w="2250" w:type="dxa"/>
            <w:noWrap/>
            <w:vAlign w:val="center"/>
            <w:hideMark/>
          </w:tcPr>
          <w:p w14:paraId="5721B6CA" w14:textId="3E7DC905" w:rsidR="00F73005" w:rsidRPr="00CC5F55" w:rsidRDefault="00F73005" w:rsidP="00A5577F">
            <w:pPr>
              <w:spacing w:after="0" w:line="240" w:lineRule="auto"/>
              <w:jc w:val="right"/>
              <w:rPr>
                <w:rFonts w:ascii="Arial" w:eastAsia="Times New Roman" w:hAnsi="Arial" w:cs="Arial"/>
                <w:kern w:val="0"/>
                <w14:ligatures w14:val="none"/>
              </w:rPr>
            </w:pPr>
            <w:r w:rsidRPr="00CC5F55">
              <w:rPr>
                <w:rFonts w:ascii="Arial" w:eastAsia="Times New Roman" w:hAnsi="Arial" w:cs="Arial"/>
                <w:kern w:val="0"/>
                <w14:ligatures w14:val="none"/>
              </w:rPr>
              <w:t>$</w:t>
            </w:r>
            <w:r w:rsidR="00D118FF" w:rsidRPr="00CC5F55">
              <w:rPr>
                <w:rFonts w:ascii="Arial" w:eastAsia="Times New Roman" w:hAnsi="Arial" w:cs="Arial"/>
                <w:kern w:val="0"/>
                <w14:ligatures w14:val="none"/>
              </w:rPr>
              <w:t xml:space="preserve">            </w:t>
            </w:r>
            <w:r w:rsidRPr="00CC5F55">
              <w:rPr>
                <w:rFonts w:ascii="Arial" w:eastAsia="Times New Roman" w:hAnsi="Arial" w:cs="Arial"/>
                <w:kern w:val="0"/>
                <w14:ligatures w14:val="none"/>
              </w:rPr>
              <w:t>6,058,000</w:t>
            </w:r>
          </w:p>
        </w:tc>
        <w:tc>
          <w:tcPr>
            <w:tcW w:w="2432" w:type="dxa"/>
            <w:noWrap/>
            <w:vAlign w:val="center"/>
            <w:hideMark/>
          </w:tcPr>
          <w:p w14:paraId="436E46AA" w14:textId="0702B42B" w:rsidR="00F73005" w:rsidRPr="00CC5F55" w:rsidRDefault="00F73005" w:rsidP="00A5577F">
            <w:pPr>
              <w:spacing w:after="0" w:line="240" w:lineRule="auto"/>
              <w:jc w:val="right"/>
              <w:rPr>
                <w:rFonts w:ascii="Arial" w:eastAsia="Times New Roman" w:hAnsi="Arial" w:cs="Arial"/>
                <w:kern w:val="0"/>
                <w14:ligatures w14:val="none"/>
              </w:rPr>
            </w:pPr>
            <w:r w:rsidRPr="00CC5F55">
              <w:rPr>
                <w:rFonts w:ascii="Arial" w:eastAsia="Times New Roman" w:hAnsi="Arial" w:cs="Arial"/>
                <w:kern w:val="0"/>
                <w14:ligatures w14:val="none"/>
              </w:rPr>
              <w:t xml:space="preserve">$ </w:t>
            </w:r>
            <w:r w:rsidR="00D118FF" w:rsidRPr="00CC5F55">
              <w:rPr>
                <w:rFonts w:ascii="Arial" w:eastAsia="Times New Roman" w:hAnsi="Arial" w:cs="Arial"/>
                <w:kern w:val="0"/>
                <w14:ligatures w14:val="none"/>
              </w:rPr>
              <w:t xml:space="preserve">          </w:t>
            </w:r>
            <w:r w:rsidRPr="00CC5F55">
              <w:rPr>
                <w:rFonts w:ascii="Arial" w:eastAsia="Times New Roman" w:hAnsi="Arial" w:cs="Arial"/>
                <w:kern w:val="0"/>
                <w14:ligatures w14:val="none"/>
              </w:rPr>
              <w:t>316,413,000</w:t>
            </w:r>
          </w:p>
        </w:tc>
      </w:tr>
      <w:tr w:rsidR="00F73005" w:rsidRPr="00CC5F55" w14:paraId="1CB7BDC4" w14:textId="77777777" w:rsidTr="00D118FF">
        <w:trPr>
          <w:trHeight w:val="300"/>
        </w:trPr>
        <w:tc>
          <w:tcPr>
            <w:tcW w:w="715" w:type="dxa"/>
            <w:noWrap/>
            <w:vAlign w:val="bottom"/>
            <w:hideMark/>
          </w:tcPr>
          <w:p w14:paraId="3BC4D1DA" w14:textId="77777777" w:rsidR="00F73005" w:rsidRPr="00CC5F55" w:rsidRDefault="00F73005" w:rsidP="00F73005">
            <w:pPr>
              <w:spacing w:after="0" w:line="240" w:lineRule="auto"/>
              <w:jc w:val="center"/>
              <w:rPr>
                <w:rFonts w:ascii="Arial" w:eastAsia="Times New Roman" w:hAnsi="Arial" w:cs="Arial"/>
                <w:b/>
                <w:bCs/>
                <w:kern w:val="0"/>
                <w14:ligatures w14:val="none"/>
              </w:rPr>
            </w:pPr>
            <w:r w:rsidRPr="00CC5F55">
              <w:rPr>
                <w:rFonts w:ascii="Arial" w:eastAsia="Times New Roman" w:hAnsi="Arial" w:cs="Arial"/>
                <w:b/>
                <w:bCs/>
                <w:kern w:val="0"/>
                <w14:ligatures w14:val="none"/>
              </w:rPr>
              <w:t>2021</w:t>
            </w:r>
          </w:p>
        </w:tc>
        <w:tc>
          <w:tcPr>
            <w:tcW w:w="2160" w:type="dxa"/>
            <w:noWrap/>
            <w:vAlign w:val="center"/>
            <w:hideMark/>
          </w:tcPr>
          <w:p w14:paraId="08B36F57" w14:textId="6AC40869" w:rsidR="00F73005" w:rsidRPr="00CC5F55" w:rsidRDefault="00F73005" w:rsidP="00A5577F">
            <w:pPr>
              <w:spacing w:after="0" w:line="240" w:lineRule="auto"/>
              <w:jc w:val="right"/>
              <w:rPr>
                <w:rFonts w:ascii="Arial" w:eastAsia="Times New Roman" w:hAnsi="Arial" w:cs="Arial"/>
                <w:kern w:val="0"/>
                <w14:ligatures w14:val="none"/>
              </w:rPr>
            </w:pPr>
            <w:r w:rsidRPr="00CC5F55">
              <w:rPr>
                <w:rFonts w:ascii="Arial" w:eastAsia="Times New Roman" w:hAnsi="Arial" w:cs="Arial"/>
                <w:kern w:val="0"/>
                <w14:ligatures w14:val="none"/>
              </w:rPr>
              <w:t>$</w:t>
            </w:r>
            <w:r w:rsidR="00D118FF" w:rsidRPr="00CC5F55">
              <w:rPr>
                <w:rFonts w:ascii="Arial" w:eastAsia="Times New Roman" w:hAnsi="Arial" w:cs="Arial"/>
                <w:kern w:val="0"/>
                <w14:ligatures w14:val="none"/>
              </w:rPr>
              <w:t xml:space="preserve">       </w:t>
            </w:r>
            <w:r w:rsidRPr="00CC5F55">
              <w:rPr>
                <w:rFonts w:ascii="Arial" w:eastAsia="Times New Roman" w:hAnsi="Arial" w:cs="Arial"/>
                <w:kern w:val="0"/>
                <w14:ligatures w14:val="none"/>
              </w:rPr>
              <w:t>497,876,000</w:t>
            </w:r>
          </w:p>
        </w:tc>
        <w:tc>
          <w:tcPr>
            <w:tcW w:w="2250" w:type="dxa"/>
            <w:noWrap/>
            <w:vAlign w:val="center"/>
            <w:hideMark/>
          </w:tcPr>
          <w:p w14:paraId="66C31998" w14:textId="3CF4ABEE" w:rsidR="00F73005" w:rsidRPr="00CC5F55" w:rsidRDefault="00F73005" w:rsidP="00A5577F">
            <w:pPr>
              <w:spacing w:after="0" w:line="240" w:lineRule="auto"/>
              <w:jc w:val="right"/>
              <w:rPr>
                <w:rFonts w:ascii="Arial" w:eastAsia="Times New Roman" w:hAnsi="Arial" w:cs="Arial"/>
                <w:kern w:val="0"/>
                <w14:ligatures w14:val="none"/>
              </w:rPr>
            </w:pPr>
            <w:r w:rsidRPr="00CC5F55">
              <w:rPr>
                <w:rFonts w:ascii="Arial" w:eastAsia="Times New Roman" w:hAnsi="Arial" w:cs="Arial"/>
                <w:kern w:val="0"/>
                <w14:ligatures w14:val="none"/>
              </w:rPr>
              <w:t>$</w:t>
            </w:r>
            <w:r w:rsidR="00D118FF" w:rsidRPr="00CC5F55">
              <w:rPr>
                <w:rFonts w:ascii="Arial" w:eastAsia="Times New Roman" w:hAnsi="Arial" w:cs="Arial"/>
                <w:kern w:val="0"/>
                <w14:ligatures w14:val="none"/>
              </w:rPr>
              <w:t xml:space="preserve">      </w:t>
            </w:r>
            <w:r w:rsidR="00CC5F55">
              <w:rPr>
                <w:rFonts w:ascii="Arial" w:eastAsia="Times New Roman" w:hAnsi="Arial" w:cs="Arial"/>
                <w:kern w:val="0"/>
                <w14:ligatures w14:val="none"/>
              </w:rPr>
              <w:t>(</w:t>
            </w:r>
            <w:r w:rsidRPr="00CC5F55">
              <w:rPr>
                <w:rFonts w:ascii="Arial" w:eastAsia="Times New Roman" w:hAnsi="Arial" w:cs="Arial"/>
                <w:kern w:val="0"/>
                <w14:ligatures w14:val="none"/>
              </w:rPr>
              <w:t>111,226,000)</w:t>
            </w:r>
          </w:p>
        </w:tc>
        <w:tc>
          <w:tcPr>
            <w:tcW w:w="2250" w:type="dxa"/>
            <w:noWrap/>
            <w:vAlign w:val="center"/>
            <w:hideMark/>
          </w:tcPr>
          <w:p w14:paraId="65B9D6E0" w14:textId="00286818" w:rsidR="00F73005" w:rsidRPr="00CC5F55" w:rsidRDefault="00F73005" w:rsidP="00A5577F">
            <w:pPr>
              <w:spacing w:after="0" w:line="240" w:lineRule="auto"/>
              <w:jc w:val="right"/>
              <w:rPr>
                <w:rFonts w:ascii="Arial" w:eastAsia="Times New Roman" w:hAnsi="Arial" w:cs="Arial"/>
                <w:kern w:val="0"/>
                <w14:ligatures w14:val="none"/>
              </w:rPr>
            </w:pPr>
            <w:r w:rsidRPr="00CC5F55">
              <w:rPr>
                <w:rFonts w:ascii="Arial" w:eastAsia="Times New Roman" w:hAnsi="Arial" w:cs="Arial"/>
                <w:kern w:val="0"/>
                <w14:ligatures w14:val="none"/>
              </w:rPr>
              <w:t>$</w:t>
            </w:r>
            <w:r w:rsidR="00D118FF" w:rsidRPr="00CC5F55">
              <w:rPr>
                <w:rFonts w:ascii="Arial" w:eastAsia="Times New Roman" w:hAnsi="Arial" w:cs="Arial"/>
                <w:kern w:val="0"/>
                <w14:ligatures w14:val="none"/>
              </w:rPr>
              <w:t xml:space="preserve">     </w:t>
            </w:r>
            <w:r w:rsidR="00CC5F55">
              <w:rPr>
                <w:rFonts w:ascii="Arial" w:eastAsia="Times New Roman" w:hAnsi="Arial" w:cs="Arial"/>
                <w:kern w:val="0"/>
                <w14:ligatures w14:val="none"/>
              </w:rPr>
              <w:t xml:space="preserve"> </w:t>
            </w:r>
            <w:r w:rsidRPr="00CC5F55">
              <w:rPr>
                <w:rFonts w:ascii="Arial" w:eastAsia="Times New Roman" w:hAnsi="Arial" w:cs="Arial"/>
                <w:kern w:val="0"/>
                <w14:ligatures w14:val="none"/>
              </w:rPr>
              <w:t>(117,931,000)</w:t>
            </w:r>
          </w:p>
        </w:tc>
        <w:tc>
          <w:tcPr>
            <w:tcW w:w="2432" w:type="dxa"/>
            <w:noWrap/>
            <w:vAlign w:val="center"/>
            <w:hideMark/>
          </w:tcPr>
          <w:p w14:paraId="2575367A" w14:textId="5179E7B0" w:rsidR="00F73005" w:rsidRPr="00CC5F55" w:rsidRDefault="00F73005" w:rsidP="00A5577F">
            <w:pPr>
              <w:spacing w:after="0" w:line="240" w:lineRule="auto"/>
              <w:jc w:val="right"/>
              <w:rPr>
                <w:rFonts w:ascii="Arial" w:eastAsia="Times New Roman" w:hAnsi="Arial" w:cs="Arial"/>
                <w:kern w:val="0"/>
                <w14:ligatures w14:val="none"/>
              </w:rPr>
            </w:pPr>
            <w:r w:rsidRPr="00CC5F55">
              <w:rPr>
                <w:rFonts w:ascii="Arial" w:eastAsia="Times New Roman" w:hAnsi="Arial" w:cs="Arial"/>
                <w:kern w:val="0"/>
                <w14:ligatures w14:val="none"/>
              </w:rPr>
              <w:t xml:space="preserve">$ </w:t>
            </w:r>
            <w:r w:rsidR="00D118FF" w:rsidRPr="00CC5F55">
              <w:rPr>
                <w:rFonts w:ascii="Arial" w:eastAsia="Times New Roman" w:hAnsi="Arial" w:cs="Arial"/>
                <w:kern w:val="0"/>
                <w14:ligatures w14:val="none"/>
              </w:rPr>
              <w:t xml:space="preserve">          </w:t>
            </w:r>
            <w:r w:rsidRPr="00CC5F55">
              <w:rPr>
                <w:rFonts w:ascii="Arial" w:eastAsia="Times New Roman" w:hAnsi="Arial" w:cs="Arial"/>
                <w:kern w:val="0"/>
                <w14:ligatures w14:val="none"/>
              </w:rPr>
              <w:t>609,102,000</w:t>
            </w:r>
          </w:p>
        </w:tc>
      </w:tr>
      <w:tr w:rsidR="00F73005" w:rsidRPr="00CC5F55" w14:paraId="649B174E" w14:textId="77777777" w:rsidTr="00D118FF">
        <w:trPr>
          <w:trHeight w:val="300"/>
        </w:trPr>
        <w:tc>
          <w:tcPr>
            <w:tcW w:w="715" w:type="dxa"/>
            <w:noWrap/>
            <w:vAlign w:val="bottom"/>
            <w:hideMark/>
          </w:tcPr>
          <w:p w14:paraId="4FF7BAB4" w14:textId="77777777" w:rsidR="00F73005" w:rsidRPr="00CC5F55" w:rsidRDefault="00F73005" w:rsidP="00F73005">
            <w:pPr>
              <w:spacing w:after="0" w:line="240" w:lineRule="auto"/>
              <w:jc w:val="center"/>
              <w:rPr>
                <w:rFonts w:ascii="Arial" w:eastAsia="Times New Roman" w:hAnsi="Arial" w:cs="Arial"/>
                <w:b/>
                <w:bCs/>
                <w:kern w:val="0"/>
                <w14:ligatures w14:val="none"/>
              </w:rPr>
            </w:pPr>
            <w:r w:rsidRPr="00CC5F55">
              <w:rPr>
                <w:rFonts w:ascii="Arial" w:eastAsia="Times New Roman" w:hAnsi="Arial" w:cs="Arial"/>
                <w:b/>
                <w:bCs/>
                <w:kern w:val="0"/>
                <w14:ligatures w14:val="none"/>
              </w:rPr>
              <w:t>2022</w:t>
            </w:r>
          </w:p>
        </w:tc>
        <w:tc>
          <w:tcPr>
            <w:tcW w:w="2160" w:type="dxa"/>
            <w:noWrap/>
            <w:vAlign w:val="center"/>
            <w:hideMark/>
          </w:tcPr>
          <w:p w14:paraId="6DC27590" w14:textId="3DC081F4" w:rsidR="00F73005" w:rsidRPr="00CC5F55" w:rsidRDefault="00F73005" w:rsidP="00A5577F">
            <w:pPr>
              <w:spacing w:after="0" w:line="240" w:lineRule="auto"/>
              <w:jc w:val="right"/>
              <w:rPr>
                <w:rFonts w:ascii="Arial" w:eastAsia="Times New Roman" w:hAnsi="Arial" w:cs="Arial"/>
                <w:kern w:val="0"/>
                <w14:ligatures w14:val="none"/>
              </w:rPr>
            </w:pPr>
            <w:r w:rsidRPr="00CC5F55">
              <w:rPr>
                <w:rFonts w:ascii="Arial" w:eastAsia="Times New Roman" w:hAnsi="Arial" w:cs="Arial"/>
                <w:kern w:val="0"/>
                <w14:ligatures w14:val="none"/>
              </w:rPr>
              <w:t>$</w:t>
            </w:r>
            <w:r w:rsidR="00D118FF" w:rsidRPr="00CC5F55">
              <w:rPr>
                <w:rFonts w:ascii="Arial" w:eastAsia="Times New Roman" w:hAnsi="Arial" w:cs="Arial"/>
                <w:kern w:val="0"/>
                <w14:ligatures w14:val="none"/>
              </w:rPr>
              <w:t xml:space="preserve">       </w:t>
            </w:r>
            <w:r w:rsidRPr="00CC5F55">
              <w:rPr>
                <w:rFonts w:ascii="Arial" w:eastAsia="Times New Roman" w:hAnsi="Arial" w:cs="Arial"/>
                <w:kern w:val="0"/>
                <w14:ligatures w14:val="none"/>
              </w:rPr>
              <w:t>739,012,000</w:t>
            </w:r>
          </w:p>
        </w:tc>
        <w:tc>
          <w:tcPr>
            <w:tcW w:w="2250" w:type="dxa"/>
            <w:noWrap/>
            <w:vAlign w:val="center"/>
            <w:hideMark/>
          </w:tcPr>
          <w:p w14:paraId="5824FDE9" w14:textId="43BAA65C" w:rsidR="00F73005" w:rsidRPr="00CC5F55" w:rsidRDefault="00F73005" w:rsidP="00A5577F">
            <w:pPr>
              <w:spacing w:after="0" w:line="240" w:lineRule="auto"/>
              <w:jc w:val="right"/>
              <w:rPr>
                <w:rFonts w:ascii="Arial" w:eastAsia="Times New Roman" w:hAnsi="Arial" w:cs="Arial"/>
                <w:kern w:val="0"/>
                <w14:ligatures w14:val="none"/>
              </w:rPr>
            </w:pPr>
            <w:r w:rsidRPr="00CC5F55">
              <w:rPr>
                <w:rFonts w:ascii="Arial" w:eastAsia="Times New Roman" w:hAnsi="Arial" w:cs="Arial"/>
                <w:kern w:val="0"/>
                <w14:ligatures w14:val="none"/>
              </w:rPr>
              <w:t xml:space="preserve">$ </w:t>
            </w:r>
            <w:r w:rsidR="00D118FF" w:rsidRPr="00CC5F55">
              <w:rPr>
                <w:rFonts w:ascii="Arial" w:eastAsia="Times New Roman" w:hAnsi="Arial" w:cs="Arial"/>
                <w:kern w:val="0"/>
                <w14:ligatures w14:val="none"/>
              </w:rPr>
              <w:t xml:space="preserve">         </w:t>
            </w:r>
            <w:r w:rsidRPr="00CC5F55">
              <w:rPr>
                <w:rFonts w:ascii="Arial" w:eastAsia="Times New Roman" w:hAnsi="Arial" w:cs="Arial"/>
                <w:kern w:val="0"/>
                <w14:ligatures w14:val="none"/>
              </w:rPr>
              <w:t>(2,612,000)</w:t>
            </w:r>
          </w:p>
        </w:tc>
        <w:tc>
          <w:tcPr>
            <w:tcW w:w="2250" w:type="dxa"/>
            <w:noWrap/>
            <w:vAlign w:val="center"/>
            <w:hideMark/>
          </w:tcPr>
          <w:p w14:paraId="1E2DC35D" w14:textId="6584EDF6" w:rsidR="00F73005" w:rsidRPr="00CC5F55" w:rsidRDefault="00F73005" w:rsidP="00A5577F">
            <w:pPr>
              <w:spacing w:after="0" w:line="240" w:lineRule="auto"/>
              <w:jc w:val="right"/>
              <w:rPr>
                <w:rFonts w:ascii="Arial" w:eastAsia="Times New Roman" w:hAnsi="Arial" w:cs="Arial"/>
                <w:kern w:val="0"/>
                <w14:ligatures w14:val="none"/>
              </w:rPr>
            </w:pPr>
            <w:r w:rsidRPr="00CC5F55">
              <w:rPr>
                <w:rFonts w:ascii="Arial" w:eastAsia="Times New Roman" w:hAnsi="Arial" w:cs="Arial"/>
                <w:kern w:val="0"/>
                <w14:ligatures w14:val="none"/>
              </w:rPr>
              <w:t>$</w:t>
            </w:r>
            <w:r w:rsidR="00D118FF" w:rsidRPr="00CC5F55">
              <w:rPr>
                <w:rFonts w:ascii="Arial" w:eastAsia="Times New Roman" w:hAnsi="Arial" w:cs="Arial"/>
                <w:kern w:val="0"/>
                <w14:ligatures w14:val="none"/>
              </w:rPr>
              <w:t xml:space="preserve">        </w:t>
            </w:r>
            <w:r w:rsidRPr="00CC5F55">
              <w:rPr>
                <w:rFonts w:ascii="Arial" w:eastAsia="Times New Roman" w:hAnsi="Arial" w:cs="Arial"/>
                <w:kern w:val="0"/>
                <w14:ligatures w14:val="none"/>
              </w:rPr>
              <w:t>(19,253,000)</w:t>
            </w:r>
          </w:p>
        </w:tc>
        <w:tc>
          <w:tcPr>
            <w:tcW w:w="2432" w:type="dxa"/>
            <w:noWrap/>
            <w:vAlign w:val="center"/>
            <w:hideMark/>
          </w:tcPr>
          <w:p w14:paraId="5CAC99F4" w14:textId="31474902" w:rsidR="00F73005" w:rsidRPr="00CC5F55" w:rsidRDefault="00F73005" w:rsidP="00A5577F">
            <w:pPr>
              <w:spacing w:after="0" w:line="240" w:lineRule="auto"/>
              <w:jc w:val="right"/>
              <w:rPr>
                <w:rFonts w:ascii="Arial" w:eastAsia="Times New Roman" w:hAnsi="Arial" w:cs="Arial"/>
                <w:kern w:val="0"/>
                <w14:ligatures w14:val="none"/>
              </w:rPr>
            </w:pPr>
            <w:r w:rsidRPr="00CC5F55">
              <w:rPr>
                <w:rFonts w:ascii="Arial" w:eastAsia="Times New Roman" w:hAnsi="Arial" w:cs="Arial"/>
                <w:kern w:val="0"/>
                <w14:ligatures w14:val="none"/>
              </w:rPr>
              <w:t>$</w:t>
            </w:r>
            <w:r w:rsidR="00D118FF" w:rsidRPr="00CC5F55">
              <w:rPr>
                <w:rFonts w:ascii="Arial" w:eastAsia="Times New Roman" w:hAnsi="Arial" w:cs="Arial"/>
                <w:kern w:val="0"/>
                <w14:ligatures w14:val="none"/>
              </w:rPr>
              <w:t xml:space="preserve">           </w:t>
            </w:r>
            <w:r w:rsidRPr="00CC5F55">
              <w:rPr>
                <w:rFonts w:ascii="Arial" w:eastAsia="Times New Roman" w:hAnsi="Arial" w:cs="Arial"/>
                <w:kern w:val="0"/>
                <w14:ligatures w14:val="none"/>
              </w:rPr>
              <w:t>741,624,000</w:t>
            </w:r>
          </w:p>
        </w:tc>
      </w:tr>
      <w:tr w:rsidR="00F73005" w:rsidRPr="00CC5F55" w14:paraId="11379C61" w14:textId="77777777" w:rsidTr="00D118FF">
        <w:trPr>
          <w:trHeight w:val="300"/>
        </w:trPr>
        <w:tc>
          <w:tcPr>
            <w:tcW w:w="715" w:type="dxa"/>
            <w:noWrap/>
            <w:vAlign w:val="bottom"/>
            <w:hideMark/>
          </w:tcPr>
          <w:p w14:paraId="2CD9FA3B" w14:textId="77777777" w:rsidR="00F73005" w:rsidRPr="00CC5F55" w:rsidRDefault="00F73005" w:rsidP="00F73005">
            <w:pPr>
              <w:spacing w:after="0" w:line="240" w:lineRule="auto"/>
              <w:jc w:val="center"/>
              <w:rPr>
                <w:rFonts w:ascii="Arial" w:eastAsia="Times New Roman" w:hAnsi="Arial" w:cs="Arial"/>
                <w:b/>
                <w:bCs/>
                <w:kern w:val="0"/>
                <w14:ligatures w14:val="none"/>
              </w:rPr>
            </w:pPr>
            <w:r w:rsidRPr="00CC5F55">
              <w:rPr>
                <w:rFonts w:ascii="Arial" w:eastAsia="Times New Roman" w:hAnsi="Arial" w:cs="Arial"/>
                <w:b/>
                <w:bCs/>
                <w:kern w:val="0"/>
                <w14:ligatures w14:val="none"/>
              </w:rPr>
              <w:t>2023</w:t>
            </w:r>
          </w:p>
        </w:tc>
        <w:tc>
          <w:tcPr>
            <w:tcW w:w="2160" w:type="dxa"/>
            <w:noWrap/>
            <w:vAlign w:val="center"/>
            <w:hideMark/>
          </w:tcPr>
          <w:p w14:paraId="41617CAE" w14:textId="2BC99003" w:rsidR="00F73005" w:rsidRPr="00CC5F55" w:rsidRDefault="00F73005" w:rsidP="00A5577F">
            <w:pPr>
              <w:spacing w:after="0" w:line="240" w:lineRule="auto"/>
              <w:jc w:val="right"/>
              <w:rPr>
                <w:rFonts w:ascii="Arial" w:eastAsia="Times New Roman" w:hAnsi="Arial" w:cs="Arial"/>
                <w:kern w:val="0"/>
                <w14:ligatures w14:val="none"/>
              </w:rPr>
            </w:pPr>
            <w:r w:rsidRPr="00CC5F55">
              <w:rPr>
                <w:rFonts w:ascii="Arial" w:eastAsia="Times New Roman" w:hAnsi="Arial" w:cs="Arial"/>
                <w:kern w:val="0"/>
                <w14:ligatures w14:val="none"/>
              </w:rPr>
              <w:t>$</w:t>
            </w:r>
            <w:r w:rsidR="00D118FF" w:rsidRPr="00CC5F55">
              <w:rPr>
                <w:rFonts w:ascii="Arial" w:eastAsia="Times New Roman" w:hAnsi="Arial" w:cs="Arial"/>
                <w:kern w:val="0"/>
                <w14:ligatures w14:val="none"/>
              </w:rPr>
              <w:t xml:space="preserve">       </w:t>
            </w:r>
            <w:r w:rsidRPr="00CC5F55">
              <w:rPr>
                <w:rFonts w:ascii="Arial" w:eastAsia="Times New Roman" w:hAnsi="Arial" w:cs="Arial"/>
                <w:kern w:val="0"/>
                <w14:ligatures w14:val="none"/>
              </w:rPr>
              <w:t>965,776,000</w:t>
            </w:r>
          </w:p>
        </w:tc>
        <w:tc>
          <w:tcPr>
            <w:tcW w:w="2250" w:type="dxa"/>
            <w:noWrap/>
            <w:vAlign w:val="center"/>
            <w:hideMark/>
          </w:tcPr>
          <w:p w14:paraId="53F8F17B" w14:textId="0C11879F" w:rsidR="00F73005" w:rsidRPr="00CC5F55" w:rsidRDefault="00F73005" w:rsidP="00A5577F">
            <w:pPr>
              <w:spacing w:after="0" w:line="240" w:lineRule="auto"/>
              <w:jc w:val="right"/>
              <w:rPr>
                <w:rFonts w:ascii="Arial" w:eastAsia="Times New Roman" w:hAnsi="Arial" w:cs="Arial"/>
                <w:kern w:val="0"/>
                <w14:ligatures w14:val="none"/>
              </w:rPr>
            </w:pPr>
            <w:r w:rsidRPr="00CC5F55">
              <w:rPr>
                <w:rFonts w:ascii="Arial" w:eastAsia="Times New Roman" w:hAnsi="Arial" w:cs="Arial"/>
                <w:kern w:val="0"/>
                <w14:ligatures w14:val="none"/>
              </w:rPr>
              <w:t>$</w:t>
            </w:r>
            <w:r w:rsidR="00D118FF" w:rsidRPr="00CC5F55">
              <w:rPr>
                <w:rFonts w:ascii="Arial" w:eastAsia="Times New Roman" w:hAnsi="Arial" w:cs="Arial"/>
                <w:kern w:val="0"/>
                <w14:ligatures w14:val="none"/>
              </w:rPr>
              <w:t xml:space="preserve">          </w:t>
            </w:r>
            <w:r w:rsidRPr="00CC5F55">
              <w:rPr>
                <w:rFonts w:ascii="Arial" w:eastAsia="Times New Roman" w:hAnsi="Arial" w:cs="Arial"/>
                <w:kern w:val="0"/>
                <w14:ligatures w14:val="none"/>
              </w:rPr>
              <w:t>46,222,000</w:t>
            </w:r>
          </w:p>
        </w:tc>
        <w:tc>
          <w:tcPr>
            <w:tcW w:w="2250" w:type="dxa"/>
            <w:noWrap/>
            <w:vAlign w:val="center"/>
            <w:hideMark/>
          </w:tcPr>
          <w:p w14:paraId="1054E676" w14:textId="123863FE" w:rsidR="00F73005" w:rsidRPr="00CC5F55" w:rsidRDefault="00F73005" w:rsidP="00A5577F">
            <w:pPr>
              <w:spacing w:after="0" w:line="240" w:lineRule="auto"/>
              <w:jc w:val="right"/>
              <w:rPr>
                <w:rFonts w:ascii="Arial" w:eastAsia="Times New Roman" w:hAnsi="Arial" w:cs="Arial"/>
                <w:kern w:val="0"/>
                <w14:ligatures w14:val="none"/>
              </w:rPr>
            </w:pPr>
            <w:r w:rsidRPr="00CC5F55">
              <w:rPr>
                <w:rFonts w:ascii="Arial" w:eastAsia="Times New Roman" w:hAnsi="Arial" w:cs="Arial"/>
                <w:kern w:val="0"/>
                <w14:ligatures w14:val="none"/>
              </w:rPr>
              <w:t>$</w:t>
            </w:r>
            <w:r w:rsidR="00D118FF" w:rsidRPr="00CC5F55">
              <w:rPr>
                <w:rFonts w:ascii="Arial" w:eastAsia="Times New Roman" w:hAnsi="Arial" w:cs="Arial"/>
                <w:kern w:val="0"/>
                <w14:ligatures w14:val="none"/>
              </w:rPr>
              <w:t xml:space="preserve">            </w:t>
            </w:r>
            <w:r w:rsidRPr="00CC5F55">
              <w:rPr>
                <w:rFonts w:ascii="Arial" w:eastAsia="Times New Roman" w:hAnsi="Arial" w:cs="Arial"/>
                <w:kern w:val="0"/>
                <w14:ligatures w14:val="none"/>
              </w:rPr>
              <w:t>9,952,000</w:t>
            </w:r>
          </w:p>
        </w:tc>
        <w:tc>
          <w:tcPr>
            <w:tcW w:w="2432" w:type="dxa"/>
            <w:noWrap/>
            <w:vAlign w:val="center"/>
            <w:hideMark/>
          </w:tcPr>
          <w:p w14:paraId="2419EA20" w14:textId="4DC9AE21" w:rsidR="00F73005" w:rsidRPr="00CC5F55" w:rsidRDefault="00F73005" w:rsidP="00A5577F">
            <w:pPr>
              <w:spacing w:after="0" w:line="240" w:lineRule="auto"/>
              <w:jc w:val="right"/>
              <w:rPr>
                <w:rFonts w:ascii="Arial" w:eastAsia="Times New Roman" w:hAnsi="Arial" w:cs="Arial"/>
                <w:kern w:val="0"/>
                <w14:ligatures w14:val="none"/>
              </w:rPr>
            </w:pPr>
            <w:r w:rsidRPr="00CC5F55">
              <w:rPr>
                <w:rFonts w:ascii="Arial" w:eastAsia="Times New Roman" w:hAnsi="Arial" w:cs="Arial"/>
                <w:kern w:val="0"/>
                <w14:ligatures w14:val="none"/>
              </w:rPr>
              <w:t>$</w:t>
            </w:r>
            <w:r w:rsidR="00D118FF" w:rsidRPr="00CC5F55">
              <w:rPr>
                <w:rFonts w:ascii="Arial" w:eastAsia="Times New Roman" w:hAnsi="Arial" w:cs="Arial"/>
                <w:kern w:val="0"/>
                <w14:ligatures w14:val="none"/>
              </w:rPr>
              <w:t xml:space="preserve">           </w:t>
            </w:r>
            <w:r w:rsidRPr="00CC5F55">
              <w:rPr>
                <w:rFonts w:ascii="Arial" w:eastAsia="Times New Roman" w:hAnsi="Arial" w:cs="Arial"/>
                <w:kern w:val="0"/>
                <w14:ligatures w14:val="none"/>
              </w:rPr>
              <w:t>919,554,000</w:t>
            </w:r>
          </w:p>
        </w:tc>
      </w:tr>
      <w:tr w:rsidR="00F73005" w:rsidRPr="00CC5F55" w14:paraId="3F26FC02" w14:textId="77777777" w:rsidTr="00D118FF">
        <w:trPr>
          <w:trHeight w:val="300"/>
        </w:trPr>
        <w:tc>
          <w:tcPr>
            <w:tcW w:w="715" w:type="dxa"/>
            <w:noWrap/>
            <w:vAlign w:val="bottom"/>
            <w:hideMark/>
          </w:tcPr>
          <w:p w14:paraId="1D76E50C" w14:textId="77777777" w:rsidR="00F73005" w:rsidRPr="00CC5F55" w:rsidRDefault="00F73005" w:rsidP="00F73005">
            <w:pPr>
              <w:spacing w:after="0" w:line="240" w:lineRule="auto"/>
              <w:jc w:val="center"/>
              <w:rPr>
                <w:rFonts w:ascii="Arial" w:eastAsia="Times New Roman" w:hAnsi="Arial" w:cs="Arial"/>
                <w:b/>
                <w:bCs/>
                <w:kern w:val="0"/>
                <w14:ligatures w14:val="none"/>
              </w:rPr>
            </w:pPr>
            <w:r w:rsidRPr="00CC5F55">
              <w:rPr>
                <w:rFonts w:ascii="Arial" w:eastAsia="Times New Roman" w:hAnsi="Arial" w:cs="Arial"/>
                <w:b/>
                <w:bCs/>
                <w:kern w:val="0"/>
                <w14:ligatures w14:val="none"/>
              </w:rPr>
              <w:t>2024</w:t>
            </w:r>
          </w:p>
        </w:tc>
        <w:tc>
          <w:tcPr>
            <w:tcW w:w="2160" w:type="dxa"/>
            <w:noWrap/>
            <w:vAlign w:val="center"/>
            <w:hideMark/>
          </w:tcPr>
          <w:p w14:paraId="753DAC7D" w14:textId="080A71B5" w:rsidR="00F73005" w:rsidRPr="00CC5F55" w:rsidRDefault="00F73005" w:rsidP="00A5577F">
            <w:pPr>
              <w:spacing w:after="0" w:line="240" w:lineRule="auto"/>
              <w:jc w:val="right"/>
              <w:rPr>
                <w:rFonts w:ascii="Arial" w:eastAsia="Times New Roman" w:hAnsi="Arial" w:cs="Arial"/>
                <w:kern w:val="0"/>
                <w14:ligatures w14:val="none"/>
              </w:rPr>
            </w:pPr>
            <w:r w:rsidRPr="00CC5F55">
              <w:rPr>
                <w:rFonts w:ascii="Arial" w:eastAsia="Times New Roman" w:hAnsi="Arial" w:cs="Arial"/>
                <w:kern w:val="0"/>
                <w14:ligatures w14:val="none"/>
              </w:rPr>
              <w:t>$</w:t>
            </w:r>
            <w:r w:rsidR="00D118FF" w:rsidRPr="00CC5F55">
              <w:rPr>
                <w:rFonts w:ascii="Arial" w:eastAsia="Times New Roman" w:hAnsi="Arial" w:cs="Arial"/>
                <w:kern w:val="0"/>
                <w14:ligatures w14:val="none"/>
              </w:rPr>
              <w:t xml:space="preserve">    </w:t>
            </w:r>
            <w:r w:rsidRPr="00CC5F55">
              <w:rPr>
                <w:rFonts w:ascii="Arial" w:eastAsia="Times New Roman" w:hAnsi="Arial" w:cs="Arial"/>
                <w:kern w:val="0"/>
                <w14:ligatures w14:val="none"/>
              </w:rPr>
              <w:t>1,281,015,000</w:t>
            </w:r>
          </w:p>
        </w:tc>
        <w:tc>
          <w:tcPr>
            <w:tcW w:w="2250" w:type="dxa"/>
            <w:noWrap/>
            <w:vAlign w:val="center"/>
            <w:hideMark/>
          </w:tcPr>
          <w:p w14:paraId="5A0F1AEA" w14:textId="1D37816B" w:rsidR="00F73005" w:rsidRPr="00CC5F55" w:rsidRDefault="00F73005" w:rsidP="00A5577F">
            <w:pPr>
              <w:spacing w:after="0" w:line="240" w:lineRule="auto"/>
              <w:jc w:val="right"/>
              <w:rPr>
                <w:rFonts w:ascii="Arial" w:eastAsia="Times New Roman" w:hAnsi="Arial" w:cs="Arial"/>
                <w:kern w:val="0"/>
                <w14:ligatures w14:val="none"/>
              </w:rPr>
            </w:pPr>
            <w:r w:rsidRPr="00CC5F55">
              <w:rPr>
                <w:rFonts w:ascii="Arial" w:eastAsia="Times New Roman" w:hAnsi="Arial" w:cs="Arial"/>
                <w:kern w:val="0"/>
                <w14:ligatures w14:val="none"/>
              </w:rPr>
              <w:t>$</w:t>
            </w:r>
            <w:r w:rsidR="00D118FF" w:rsidRPr="00CC5F55">
              <w:rPr>
                <w:rFonts w:ascii="Arial" w:eastAsia="Times New Roman" w:hAnsi="Arial" w:cs="Arial"/>
                <w:kern w:val="0"/>
                <w14:ligatures w14:val="none"/>
              </w:rPr>
              <w:t xml:space="preserve">        </w:t>
            </w:r>
            <w:r w:rsidRPr="00CC5F55">
              <w:rPr>
                <w:rFonts w:ascii="Arial" w:eastAsia="Times New Roman" w:hAnsi="Arial" w:cs="Arial"/>
                <w:kern w:val="0"/>
                <w14:ligatures w14:val="none"/>
              </w:rPr>
              <w:t>106,093,000</w:t>
            </w:r>
          </w:p>
        </w:tc>
        <w:tc>
          <w:tcPr>
            <w:tcW w:w="2250" w:type="dxa"/>
            <w:noWrap/>
            <w:vAlign w:val="center"/>
            <w:hideMark/>
          </w:tcPr>
          <w:p w14:paraId="1088653E" w14:textId="2046FF14" w:rsidR="00F73005" w:rsidRPr="00CC5F55" w:rsidRDefault="00F73005" w:rsidP="00A5577F">
            <w:pPr>
              <w:spacing w:after="0" w:line="240" w:lineRule="auto"/>
              <w:jc w:val="right"/>
              <w:rPr>
                <w:rFonts w:ascii="Arial" w:eastAsia="Times New Roman" w:hAnsi="Arial" w:cs="Arial"/>
                <w:kern w:val="0"/>
                <w14:ligatures w14:val="none"/>
              </w:rPr>
            </w:pPr>
            <w:r w:rsidRPr="00CC5F55">
              <w:rPr>
                <w:rFonts w:ascii="Arial" w:eastAsia="Times New Roman" w:hAnsi="Arial" w:cs="Arial"/>
                <w:kern w:val="0"/>
                <w14:ligatures w14:val="none"/>
              </w:rPr>
              <w:t>$</w:t>
            </w:r>
            <w:r w:rsidR="00D118FF" w:rsidRPr="00CC5F55">
              <w:rPr>
                <w:rFonts w:ascii="Arial" w:eastAsia="Times New Roman" w:hAnsi="Arial" w:cs="Arial"/>
                <w:kern w:val="0"/>
                <w14:ligatures w14:val="none"/>
              </w:rPr>
              <w:t xml:space="preserve">          </w:t>
            </w:r>
            <w:r w:rsidRPr="00CC5F55">
              <w:rPr>
                <w:rFonts w:ascii="Arial" w:eastAsia="Times New Roman" w:hAnsi="Arial" w:cs="Arial"/>
                <w:kern w:val="0"/>
                <w14:ligatures w14:val="none"/>
              </w:rPr>
              <w:t>66,450,000</w:t>
            </w:r>
          </w:p>
        </w:tc>
        <w:tc>
          <w:tcPr>
            <w:tcW w:w="2432" w:type="dxa"/>
            <w:noWrap/>
            <w:vAlign w:val="center"/>
            <w:hideMark/>
          </w:tcPr>
          <w:p w14:paraId="5BA0B405" w14:textId="21764051" w:rsidR="00F73005" w:rsidRPr="00CC5F55" w:rsidRDefault="00F73005" w:rsidP="00A5577F">
            <w:pPr>
              <w:spacing w:after="0" w:line="240" w:lineRule="auto"/>
              <w:jc w:val="right"/>
              <w:rPr>
                <w:rFonts w:ascii="Arial" w:eastAsia="Times New Roman" w:hAnsi="Arial" w:cs="Arial"/>
                <w:kern w:val="0"/>
                <w14:ligatures w14:val="none"/>
              </w:rPr>
            </w:pPr>
            <w:r w:rsidRPr="00CC5F55">
              <w:rPr>
                <w:rFonts w:ascii="Arial" w:eastAsia="Times New Roman" w:hAnsi="Arial" w:cs="Arial"/>
                <w:kern w:val="0"/>
                <w14:ligatures w14:val="none"/>
              </w:rPr>
              <w:t>$</w:t>
            </w:r>
            <w:r w:rsidR="00D118FF" w:rsidRPr="00CC5F55">
              <w:rPr>
                <w:rFonts w:ascii="Arial" w:eastAsia="Times New Roman" w:hAnsi="Arial" w:cs="Arial"/>
                <w:kern w:val="0"/>
                <w14:ligatures w14:val="none"/>
              </w:rPr>
              <w:t xml:space="preserve">        </w:t>
            </w:r>
            <w:r w:rsidRPr="00CC5F55">
              <w:rPr>
                <w:rFonts w:ascii="Arial" w:eastAsia="Times New Roman" w:hAnsi="Arial" w:cs="Arial"/>
                <w:kern w:val="0"/>
                <w14:ligatures w14:val="none"/>
              </w:rPr>
              <w:t>1,174,922,000</w:t>
            </w:r>
          </w:p>
        </w:tc>
      </w:tr>
      <w:tr w:rsidR="00F73005" w:rsidRPr="00CC5F55" w14:paraId="1939CA42" w14:textId="77777777" w:rsidTr="00D118FF">
        <w:trPr>
          <w:trHeight w:val="300"/>
        </w:trPr>
        <w:tc>
          <w:tcPr>
            <w:tcW w:w="715" w:type="dxa"/>
            <w:noWrap/>
            <w:vAlign w:val="bottom"/>
            <w:hideMark/>
          </w:tcPr>
          <w:p w14:paraId="559EAA8C" w14:textId="77777777" w:rsidR="00F73005" w:rsidRPr="00CC5F55" w:rsidRDefault="00F73005" w:rsidP="00F73005">
            <w:pPr>
              <w:spacing w:after="0" w:line="240" w:lineRule="auto"/>
              <w:jc w:val="center"/>
              <w:rPr>
                <w:rFonts w:ascii="Arial" w:eastAsia="Times New Roman" w:hAnsi="Arial" w:cs="Arial"/>
                <w:b/>
                <w:bCs/>
                <w:kern w:val="0"/>
                <w14:ligatures w14:val="none"/>
              </w:rPr>
            </w:pPr>
            <w:r w:rsidRPr="00CC5F55">
              <w:rPr>
                <w:rFonts w:ascii="Arial" w:eastAsia="Times New Roman" w:hAnsi="Arial" w:cs="Arial"/>
                <w:b/>
                <w:bCs/>
                <w:kern w:val="0"/>
                <w14:ligatures w14:val="none"/>
              </w:rPr>
              <w:t>2025</w:t>
            </w:r>
          </w:p>
        </w:tc>
        <w:tc>
          <w:tcPr>
            <w:tcW w:w="2160" w:type="dxa"/>
            <w:noWrap/>
            <w:vAlign w:val="center"/>
            <w:hideMark/>
          </w:tcPr>
          <w:p w14:paraId="4301A430" w14:textId="36230D3F" w:rsidR="00F73005" w:rsidRPr="00CC5F55" w:rsidRDefault="00F73005" w:rsidP="00A5577F">
            <w:pPr>
              <w:spacing w:after="0" w:line="240" w:lineRule="auto"/>
              <w:jc w:val="right"/>
              <w:rPr>
                <w:rFonts w:ascii="Arial" w:eastAsia="Times New Roman" w:hAnsi="Arial" w:cs="Arial"/>
                <w:kern w:val="0"/>
                <w14:ligatures w14:val="none"/>
              </w:rPr>
            </w:pPr>
            <w:r w:rsidRPr="00CC5F55">
              <w:rPr>
                <w:rFonts w:ascii="Arial" w:eastAsia="Times New Roman" w:hAnsi="Arial" w:cs="Arial"/>
                <w:kern w:val="0"/>
                <w14:ligatures w14:val="none"/>
              </w:rPr>
              <w:t>$</w:t>
            </w:r>
            <w:r w:rsidR="00D118FF" w:rsidRPr="00CC5F55">
              <w:rPr>
                <w:rFonts w:ascii="Arial" w:eastAsia="Times New Roman" w:hAnsi="Arial" w:cs="Arial"/>
                <w:kern w:val="0"/>
                <w14:ligatures w14:val="none"/>
              </w:rPr>
              <w:t xml:space="preserve">    </w:t>
            </w:r>
            <w:r w:rsidRPr="00CC5F55">
              <w:rPr>
                <w:rFonts w:ascii="Arial" w:eastAsia="Times New Roman" w:hAnsi="Arial" w:cs="Arial"/>
                <w:kern w:val="0"/>
                <w14:ligatures w14:val="none"/>
              </w:rPr>
              <w:t>1,638,159,000</w:t>
            </w:r>
          </w:p>
        </w:tc>
        <w:tc>
          <w:tcPr>
            <w:tcW w:w="2250" w:type="dxa"/>
            <w:noWrap/>
            <w:vAlign w:val="center"/>
            <w:hideMark/>
          </w:tcPr>
          <w:p w14:paraId="31048B6C" w14:textId="49426414" w:rsidR="00F73005" w:rsidRPr="00CC5F55" w:rsidRDefault="00F73005" w:rsidP="00A5577F">
            <w:pPr>
              <w:spacing w:after="0" w:line="240" w:lineRule="auto"/>
              <w:jc w:val="right"/>
              <w:rPr>
                <w:rFonts w:ascii="Arial" w:eastAsia="Times New Roman" w:hAnsi="Arial" w:cs="Arial"/>
                <w:kern w:val="0"/>
                <w14:ligatures w14:val="none"/>
              </w:rPr>
            </w:pPr>
            <w:r w:rsidRPr="00CC5F55">
              <w:rPr>
                <w:rFonts w:ascii="Arial" w:eastAsia="Times New Roman" w:hAnsi="Arial" w:cs="Arial"/>
                <w:kern w:val="0"/>
                <w14:ligatures w14:val="none"/>
              </w:rPr>
              <w:t>$</w:t>
            </w:r>
            <w:r w:rsidR="00D118FF" w:rsidRPr="00CC5F55">
              <w:rPr>
                <w:rFonts w:ascii="Arial" w:eastAsia="Times New Roman" w:hAnsi="Arial" w:cs="Arial"/>
                <w:kern w:val="0"/>
                <w14:ligatures w14:val="none"/>
              </w:rPr>
              <w:t xml:space="preserve">        </w:t>
            </w:r>
            <w:r w:rsidRPr="00CC5F55">
              <w:rPr>
                <w:rFonts w:ascii="Arial" w:eastAsia="Times New Roman" w:hAnsi="Arial" w:cs="Arial"/>
                <w:kern w:val="0"/>
                <w14:ligatures w14:val="none"/>
              </w:rPr>
              <w:t>161,180,000</w:t>
            </w:r>
          </w:p>
        </w:tc>
        <w:tc>
          <w:tcPr>
            <w:tcW w:w="2250" w:type="dxa"/>
            <w:noWrap/>
            <w:vAlign w:val="center"/>
            <w:hideMark/>
          </w:tcPr>
          <w:p w14:paraId="16657ABD" w14:textId="108D274A" w:rsidR="00F73005" w:rsidRPr="00CC5F55" w:rsidRDefault="00F73005" w:rsidP="00A5577F">
            <w:pPr>
              <w:spacing w:after="0" w:line="240" w:lineRule="auto"/>
              <w:jc w:val="right"/>
              <w:rPr>
                <w:rFonts w:ascii="Arial" w:eastAsia="Times New Roman" w:hAnsi="Arial" w:cs="Arial"/>
                <w:kern w:val="0"/>
                <w14:ligatures w14:val="none"/>
              </w:rPr>
            </w:pPr>
            <w:r w:rsidRPr="00CC5F55">
              <w:rPr>
                <w:rFonts w:ascii="Arial" w:eastAsia="Times New Roman" w:hAnsi="Arial" w:cs="Arial"/>
                <w:kern w:val="0"/>
                <w14:ligatures w14:val="none"/>
              </w:rPr>
              <w:t>$</w:t>
            </w:r>
            <w:r w:rsidR="00D118FF" w:rsidRPr="00CC5F55">
              <w:rPr>
                <w:rFonts w:ascii="Arial" w:eastAsia="Times New Roman" w:hAnsi="Arial" w:cs="Arial"/>
                <w:kern w:val="0"/>
                <w14:ligatures w14:val="none"/>
              </w:rPr>
              <w:t xml:space="preserve">        </w:t>
            </w:r>
            <w:r w:rsidRPr="00CC5F55">
              <w:rPr>
                <w:rFonts w:ascii="Arial" w:eastAsia="Times New Roman" w:hAnsi="Arial" w:cs="Arial"/>
                <w:kern w:val="0"/>
                <w14:ligatures w14:val="none"/>
              </w:rPr>
              <w:t>117,275,000</w:t>
            </w:r>
          </w:p>
        </w:tc>
        <w:tc>
          <w:tcPr>
            <w:tcW w:w="2432" w:type="dxa"/>
            <w:noWrap/>
            <w:vAlign w:val="center"/>
            <w:hideMark/>
          </w:tcPr>
          <w:p w14:paraId="4E226998" w14:textId="46A7B620" w:rsidR="00F73005" w:rsidRPr="00CC5F55" w:rsidRDefault="00F73005" w:rsidP="00A5577F">
            <w:pPr>
              <w:spacing w:after="0" w:line="240" w:lineRule="auto"/>
              <w:jc w:val="right"/>
              <w:rPr>
                <w:rFonts w:ascii="Arial" w:eastAsia="Times New Roman" w:hAnsi="Arial" w:cs="Arial"/>
                <w:kern w:val="0"/>
                <w14:ligatures w14:val="none"/>
              </w:rPr>
            </w:pPr>
            <w:r w:rsidRPr="00CC5F55">
              <w:rPr>
                <w:rFonts w:ascii="Arial" w:eastAsia="Times New Roman" w:hAnsi="Arial" w:cs="Arial"/>
                <w:kern w:val="0"/>
                <w14:ligatures w14:val="none"/>
              </w:rPr>
              <w:t>$</w:t>
            </w:r>
            <w:r w:rsidR="00D118FF" w:rsidRPr="00CC5F55">
              <w:rPr>
                <w:rFonts w:ascii="Arial" w:eastAsia="Times New Roman" w:hAnsi="Arial" w:cs="Arial"/>
                <w:kern w:val="0"/>
                <w14:ligatures w14:val="none"/>
              </w:rPr>
              <w:t xml:space="preserve">        </w:t>
            </w:r>
            <w:r w:rsidRPr="00CC5F55">
              <w:rPr>
                <w:rFonts w:ascii="Arial" w:eastAsia="Times New Roman" w:hAnsi="Arial" w:cs="Arial"/>
                <w:kern w:val="0"/>
                <w14:ligatures w14:val="none"/>
              </w:rPr>
              <w:t>1,476,979,000</w:t>
            </w:r>
          </w:p>
        </w:tc>
      </w:tr>
    </w:tbl>
    <w:p w14:paraId="373C2746" w14:textId="77777777" w:rsidR="00F73005" w:rsidRPr="00CC5F55" w:rsidRDefault="00F73005" w:rsidP="001906E7">
      <w:pPr>
        <w:spacing w:line="240" w:lineRule="auto"/>
        <w:rPr>
          <w:rFonts w:ascii="Arial" w:hAnsi="Arial" w:cs="Arial"/>
          <w:b/>
          <w:bCs/>
        </w:rPr>
      </w:pPr>
    </w:p>
    <w:p w14:paraId="3ABE99A0" w14:textId="39DED79D" w:rsidR="00F73005" w:rsidRPr="00CC5F55" w:rsidRDefault="00F73005" w:rsidP="001906E7">
      <w:pPr>
        <w:spacing w:line="240" w:lineRule="auto"/>
        <w:rPr>
          <w:rFonts w:ascii="Arial" w:hAnsi="Arial" w:cs="Arial"/>
          <w:b/>
          <w:bCs/>
        </w:rPr>
      </w:pPr>
      <w:r w:rsidRPr="00CC5F55">
        <w:rPr>
          <w:rFonts w:ascii="Arial" w:hAnsi="Arial" w:cs="Arial"/>
          <w:b/>
          <w:bCs/>
        </w:rPr>
        <w:t>Table A2: Store Growth</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0"/>
        <w:gridCol w:w="1447"/>
        <w:gridCol w:w="1865"/>
        <w:gridCol w:w="1785"/>
        <w:gridCol w:w="2070"/>
        <w:gridCol w:w="2070"/>
      </w:tblGrid>
      <w:tr w:rsidR="00F73005" w:rsidRPr="00CC5F55" w14:paraId="20D69924" w14:textId="77777777" w:rsidTr="00631D2C">
        <w:trPr>
          <w:trHeight w:val="300"/>
        </w:trPr>
        <w:tc>
          <w:tcPr>
            <w:tcW w:w="663" w:type="dxa"/>
            <w:noWrap/>
            <w:vAlign w:val="center"/>
            <w:hideMark/>
          </w:tcPr>
          <w:p w14:paraId="0F735AEC" w14:textId="77777777" w:rsidR="00F73005" w:rsidRPr="00CC5F55" w:rsidRDefault="00F73005" w:rsidP="00F73005">
            <w:pPr>
              <w:spacing w:after="0" w:line="240" w:lineRule="auto"/>
              <w:jc w:val="center"/>
              <w:rPr>
                <w:rFonts w:ascii="Arial" w:eastAsia="Times New Roman" w:hAnsi="Arial" w:cs="Arial"/>
                <w:b/>
                <w:bCs/>
                <w:kern w:val="0"/>
                <w14:ligatures w14:val="none"/>
              </w:rPr>
            </w:pPr>
            <w:r w:rsidRPr="00CC5F55">
              <w:rPr>
                <w:rFonts w:ascii="Arial" w:eastAsia="Times New Roman" w:hAnsi="Arial" w:cs="Arial"/>
                <w:b/>
                <w:bCs/>
                <w:kern w:val="0"/>
                <w14:ligatures w14:val="none"/>
              </w:rPr>
              <w:t>Year</w:t>
            </w:r>
          </w:p>
        </w:tc>
        <w:tc>
          <w:tcPr>
            <w:tcW w:w="1447" w:type="dxa"/>
            <w:noWrap/>
            <w:vAlign w:val="center"/>
            <w:hideMark/>
          </w:tcPr>
          <w:p w14:paraId="5773BCB1" w14:textId="1F70A4E2" w:rsidR="00F73005" w:rsidRPr="00CC5F55" w:rsidRDefault="00F73005" w:rsidP="00F73005">
            <w:pPr>
              <w:spacing w:after="0" w:line="240" w:lineRule="auto"/>
              <w:jc w:val="center"/>
              <w:rPr>
                <w:rFonts w:ascii="Arial" w:eastAsia="Times New Roman" w:hAnsi="Arial" w:cs="Arial"/>
                <w:b/>
                <w:bCs/>
                <w:kern w:val="0"/>
                <w14:ligatures w14:val="none"/>
              </w:rPr>
            </w:pPr>
            <w:r w:rsidRPr="00CC5F55">
              <w:rPr>
                <w:rFonts w:ascii="Arial" w:eastAsia="Times New Roman" w:hAnsi="Arial" w:cs="Arial"/>
                <w:b/>
                <w:bCs/>
                <w:kern w:val="0"/>
                <w14:ligatures w14:val="none"/>
              </w:rPr>
              <w:t>Total Stores</w:t>
            </w:r>
          </w:p>
        </w:tc>
        <w:tc>
          <w:tcPr>
            <w:tcW w:w="1865" w:type="dxa"/>
            <w:noWrap/>
            <w:vAlign w:val="center"/>
            <w:hideMark/>
          </w:tcPr>
          <w:p w14:paraId="0E1AAB8B" w14:textId="3F72292D" w:rsidR="00F73005" w:rsidRPr="00CC5F55" w:rsidRDefault="00F73005" w:rsidP="00F73005">
            <w:pPr>
              <w:spacing w:after="0" w:line="240" w:lineRule="auto"/>
              <w:jc w:val="center"/>
              <w:rPr>
                <w:rFonts w:ascii="Arial" w:eastAsia="Times New Roman" w:hAnsi="Arial" w:cs="Arial"/>
                <w:b/>
                <w:bCs/>
                <w:kern w:val="0"/>
                <w14:ligatures w14:val="none"/>
              </w:rPr>
            </w:pPr>
            <w:r w:rsidRPr="00CC5F55">
              <w:rPr>
                <w:rFonts w:ascii="Arial" w:eastAsia="Times New Roman" w:hAnsi="Arial" w:cs="Arial"/>
                <w:b/>
                <w:bCs/>
                <w:kern w:val="0"/>
                <w14:ligatures w14:val="none"/>
              </w:rPr>
              <w:t>Company Stores</w:t>
            </w:r>
          </w:p>
        </w:tc>
        <w:tc>
          <w:tcPr>
            <w:tcW w:w="1785" w:type="dxa"/>
            <w:noWrap/>
            <w:vAlign w:val="center"/>
            <w:hideMark/>
          </w:tcPr>
          <w:p w14:paraId="3033B3C9" w14:textId="19A26A3C" w:rsidR="00F73005" w:rsidRPr="00CC5F55" w:rsidRDefault="00F73005" w:rsidP="00F73005">
            <w:pPr>
              <w:spacing w:after="0" w:line="240" w:lineRule="auto"/>
              <w:jc w:val="center"/>
              <w:rPr>
                <w:rFonts w:ascii="Arial" w:eastAsia="Times New Roman" w:hAnsi="Arial" w:cs="Arial"/>
                <w:b/>
                <w:bCs/>
                <w:kern w:val="0"/>
                <w14:ligatures w14:val="none"/>
              </w:rPr>
            </w:pPr>
            <w:r w:rsidRPr="00CC5F55">
              <w:rPr>
                <w:rFonts w:ascii="Arial" w:eastAsia="Times New Roman" w:hAnsi="Arial" w:cs="Arial"/>
                <w:b/>
                <w:bCs/>
                <w:kern w:val="0"/>
                <w14:ligatures w14:val="none"/>
              </w:rPr>
              <w:t>Franchise Stores</w:t>
            </w:r>
          </w:p>
        </w:tc>
        <w:tc>
          <w:tcPr>
            <w:tcW w:w="2070" w:type="dxa"/>
            <w:noWrap/>
            <w:vAlign w:val="center"/>
            <w:hideMark/>
          </w:tcPr>
          <w:p w14:paraId="4A84FA04" w14:textId="06D22CD5" w:rsidR="00F73005" w:rsidRPr="00CC5F55" w:rsidRDefault="00F73005" w:rsidP="00F73005">
            <w:pPr>
              <w:spacing w:after="0" w:line="240" w:lineRule="auto"/>
              <w:jc w:val="center"/>
              <w:rPr>
                <w:rFonts w:ascii="Arial" w:eastAsia="Times New Roman" w:hAnsi="Arial" w:cs="Arial"/>
                <w:b/>
                <w:bCs/>
                <w:kern w:val="0"/>
                <w14:ligatures w14:val="none"/>
              </w:rPr>
            </w:pPr>
            <w:r w:rsidRPr="00CC5F55">
              <w:rPr>
                <w:rFonts w:ascii="Arial" w:eastAsia="Times New Roman" w:hAnsi="Arial" w:cs="Arial"/>
                <w:b/>
                <w:bCs/>
                <w:kern w:val="0"/>
                <w14:ligatures w14:val="none"/>
              </w:rPr>
              <w:t>Company Stores % of Total</w:t>
            </w:r>
          </w:p>
        </w:tc>
        <w:tc>
          <w:tcPr>
            <w:tcW w:w="2070" w:type="dxa"/>
            <w:noWrap/>
            <w:vAlign w:val="center"/>
            <w:hideMark/>
          </w:tcPr>
          <w:p w14:paraId="6A7836AE" w14:textId="480EA139" w:rsidR="00F73005" w:rsidRPr="00CC5F55" w:rsidRDefault="00F73005" w:rsidP="00F73005">
            <w:pPr>
              <w:spacing w:after="0" w:line="240" w:lineRule="auto"/>
              <w:jc w:val="center"/>
              <w:rPr>
                <w:rFonts w:ascii="Arial" w:eastAsia="Times New Roman" w:hAnsi="Arial" w:cs="Arial"/>
                <w:b/>
                <w:bCs/>
                <w:kern w:val="0"/>
                <w14:ligatures w14:val="none"/>
              </w:rPr>
            </w:pPr>
            <w:r w:rsidRPr="00CC5F55">
              <w:rPr>
                <w:rFonts w:ascii="Arial" w:eastAsia="Times New Roman" w:hAnsi="Arial" w:cs="Arial"/>
                <w:b/>
                <w:bCs/>
                <w:kern w:val="0"/>
                <w14:ligatures w14:val="none"/>
              </w:rPr>
              <w:t>Franchise Stores % of Total</w:t>
            </w:r>
          </w:p>
        </w:tc>
      </w:tr>
      <w:tr w:rsidR="00F73005" w:rsidRPr="00CC5F55" w14:paraId="7B759603" w14:textId="77777777" w:rsidTr="00631D2C">
        <w:trPr>
          <w:trHeight w:val="300"/>
        </w:trPr>
        <w:tc>
          <w:tcPr>
            <w:tcW w:w="663" w:type="dxa"/>
            <w:noWrap/>
            <w:vAlign w:val="bottom"/>
            <w:hideMark/>
          </w:tcPr>
          <w:p w14:paraId="63BDAB14" w14:textId="77777777" w:rsidR="00F73005" w:rsidRPr="00CC5F55" w:rsidRDefault="00F73005" w:rsidP="00F73005">
            <w:pPr>
              <w:spacing w:after="0" w:line="240" w:lineRule="auto"/>
              <w:jc w:val="center"/>
              <w:rPr>
                <w:rFonts w:ascii="Arial" w:eastAsia="Times New Roman" w:hAnsi="Arial" w:cs="Arial"/>
                <w:b/>
                <w:bCs/>
                <w:kern w:val="0"/>
                <w14:ligatures w14:val="none"/>
              </w:rPr>
            </w:pPr>
            <w:r w:rsidRPr="00CC5F55">
              <w:rPr>
                <w:rFonts w:ascii="Arial" w:eastAsia="Times New Roman" w:hAnsi="Arial" w:cs="Arial"/>
                <w:b/>
                <w:bCs/>
                <w:kern w:val="0"/>
                <w14:ligatures w14:val="none"/>
              </w:rPr>
              <w:t>2020</w:t>
            </w:r>
          </w:p>
        </w:tc>
        <w:tc>
          <w:tcPr>
            <w:tcW w:w="1447" w:type="dxa"/>
            <w:noWrap/>
            <w:vAlign w:val="bottom"/>
            <w:hideMark/>
          </w:tcPr>
          <w:p w14:paraId="7E591686" w14:textId="77777777"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441</w:t>
            </w:r>
          </w:p>
        </w:tc>
        <w:tc>
          <w:tcPr>
            <w:tcW w:w="1865" w:type="dxa"/>
            <w:noWrap/>
            <w:vAlign w:val="bottom"/>
            <w:hideMark/>
          </w:tcPr>
          <w:p w14:paraId="3AC200FA" w14:textId="3A0E967D"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w:t>
            </w:r>
          </w:p>
        </w:tc>
        <w:tc>
          <w:tcPr>
            <w:tcW w:w="1785" w:type="dxa"/>
            <w:noWrap/>
            <w:vAlign w:val="bottom"/>
            <w:hideMark/>
          </w:tcPr>
          <w:p w14:paraId="3FAC38AF" w14:textId="690A997D"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w:t>
            </w:r>
          </w:p>
        </w:tc>
        <w:tc>
          <w:tcPr>
            <w:tcW w:w="2070" w:type="dxa"/>
            <w:noWrap/>
            <w:vAlign w:val="bottom"/>
            <w:hideMark/>
          </w:tcPr>
          <w:p w14:paraId="4D075E73" w14:textId="21BC9FD3"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w:t>
            </w:r>
          </w:p>
        </w:tc>
        <w:tc>
          <w:tcPr>
            <w:tcW w:w="2070" w:type="dxa"/>
            <w:noWrap/>
            <w:vAlign w:val="bottom"/>
            <w:hideMark/>
          </w:tcPr>
          <w:p w14:paraId="2EBF498E" w14:textId="6FCD109D"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w:t>
            </w:r>
          </w:p>
        </w:tc>
      </w:tr>
      <w:tr w:rsidR="00F73005" w:rsidRPr="00CC5F55" w14:paraId="066FCC2C" w14:textId="77777777" w:rsidTr="00631D2C">
        <w:trPr>
          <w:trHeight w:val="300"/>
        </w:trPr>
        <w:tc>
          <w:tcPr>
            <w:tcW w:w="663" w:type="dxa"/>
            <w:noWrap/>
            <w:vAlign w:val="bottom"/>
            <w:hideMark/>
          </w:tcPr>
          <w:p w14:paraId="6908F197" w14:textId="77777777" w:rsidR="00F73005" w:rsidRPr="00CC5F55" w:rsidRDefault="00F73005" w:rsidP="00F73005">
            <w:pPr>
              <w:spacing w:after="0" w:line="240" w:lineRule="auto"/>
              <w:jc w:val="center"/>
              <w:rPr>
                <w:rFonts w:ascii="Arial" w:eastAsia="Times New Roman" w:hAnsi="Arial" w:cs="Arial"/>
                <w:b/>
                <w:bCs/>
                <w:kern w:val="0"/>
                <w14:ligatures w14:val="none"/>
              </w:rPr>
            </w:pPr>
            <w:r w:rsidRPr="00CC5F55">
              <w:rPr>
                <w:rFonts w:ascii="Arial" w:eastAsia="Times New Roman" w:hAnsi="Arial" w:cs="Arial"/>
                <w:b/>
                <w:bCs/>
                <w:kern w:val="0"/>
                <w14:ligatures w14:val="none"/>
              </w:rPr>
              <w:t>2021</w:t>
            </w:r>
          </w:p>
        </w:tc>
        <w:tc>
          <w:tcPr>
            <w:tcW w:w="1447" w:type="dxa"/>
            <w:noWrap/>
            <w:vAlign w:val="bottom"/>
            <w:hideMark/>
          </w:tcPr>
          <w:p w14:paraId="17291B7A" w14:textId="77777777"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538</w:t>
            </w:r>
          </w:p>
        </w:tc>
        <w:tc>
          <w:tcPr>
            <w:tcW w:w="1865" w:type="dxa"/>
            <w:noWrap/>
            <w:vAlign w:val="bottom"/>
            <w:hideMark/>
          </w:tcPr>
          <w:p w14:paraId="1F0FE732" w14:textId="77777777"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271</w:t>
            </w:r>
          </w:p>
        </w:tc>
        <w:tc>
          <w:tcPr>
            <w:tcW w:w="1785" w:type="dxa"/>
            <w:noWrap/>
            <w:vAlign w:val="bottom"/>
            <w:hideMark/>
          </w:tcPr>
          <w:p w14:paraId="402534C4" w14:textId="77777777"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267</w:t>
            </w:r>
          </w:p>
        </w:tc>
        <w:tc>
          <w:tcPr>
            <w:tcW w:w="2070" w:type="dxa"/>
            <w:noWrap/>
            <w:vAlign w:val="bottom"/>
            <w:hideMark/>
          </w:tcPr>
          <w:p w14:paraId="6E66279B" w14:textId="77777777"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50.37%</w:t>
            </w:r>
          </w:p>
        </w:tc>
        <w:tc>
          <w:tcPr>
            <w:tcW w:w="2070" w:type="dxa"/>
            <w:noWrap/>
            <w:vAlign w:val="bottom"/>
            <w:hideMark/>
          </w:tcPr>
          <w:p w14:paraId="600A4E6E" w14:textId="77777777"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49.63%</w:t>
            </w:r>
          </w:p>
        </w:tc>
      </w:tr>
      <w:tr w:rsidR="00F73005" w:rsidRPr="00CC5F55" w14:paraId="2B57C0E5" w14:textId="77777777" w:rsidTr="00631D2C">
        <w:trPr>
          <w:trHeight w:val="300"/>
        </w:trPr>
        <w:tc>
          <w:tcPr>
            <w:tcW w:w="663" w:type="dxa"/>
            <w:noWrap/>
            <w:vAlign w:val="bottom"/>
            <w:hideMark/>
          </w:tcPr>
          <w:p w14:paraId="09F87148" w14:textId="77777777" w:rsidR="00F73005" w:rsidRPr="00CC5F55" w:rsidRDefault="00F73005" w:rsidP="00F73005">
            <w:pPr>
              <w:spacing w:after="0" w:line="240" w:lineRule="auto"/>
              <w:jc w:val="center"/>
              <w:rPr>
                <w:rFonts w:ascii="Arial" w:eastAsia="Times New Roman" w:hAnsi="Arial" w:cs="Arial"/>
                <w:b/>
                <w:bCs/>
                <w:kern w:val="0"/>
                <w14:ligatures w14:val="none"/>
              </w:rPr>
            </w:pPr>
            <w:r w:rsidRPr="00CC5F55">
              <w:rPr>
                <w:rFonts w:ascii="Arial" w:eastAsia="Times New Roman" w:hAnsi="Arial" w:cs="Arial"/>
                <w:b/>
                <w:bCs/>
                <w:kern w:val="0"/>
                <w14:ligatures w14:val="none"/>
              </w:rPr>
              <w:t>2022</w:t>
            </w:r>
          </w:p>
        </w:tc>
        <w:tc>
          <w:tcPr>
            <w:tcW w:w="1447" w:type="dxa"/>
            <w:noWrap/>
            <w:vAlign w:val="bottom"/>
            <w:hideMark/>
          </w:tcPr>
          <w:p w14:paraId="1B1E7A9A" w14:textId="77777777"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671</w:t>
            </w:r>
          </w:p>
        </w:tc>
        <w:tc>
          <w:tcPr>
            <w:tcW w:w="1865" w:type="dxa"/>
            <w:noWrap/>
            <w:vAlign w:val="bottom"/>
            <w:hideMark/>
          </w:tcPr>
          <w:p w14:paraId="7B521632" w14:textId="77777777"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396</w:t>
            </w:r>
          </w:p>
        </w:tc>
        <w:tc>
          <w:tcPr>
            <w:tcW w:w="1785" w:type="dxa"/>
            <w:noWrap/>
            <w:vAlign w:val="bottom"/>
            <w:hideMark/>
          </w:tcPr>
          <w:p w14:paraId="172A7B78" w14:textId="77777777"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274</w:t>
            </w:r>
          </w:p>
        </w:tc>
        <w:tc>
          <w:tcPr>
            <w:tcW w:w="2070" w:type="dxa"/>
            <w:noWrap/>
            <w:vAlign w:val="bottom"/>
            <w:hideMark/>
          </w:tcPr>
          <w:p w14:paraId="53CF7572" w14:textId="77777777"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59.02%</w:t>
            </w:r>
          </w:p>
        </w:tc>
        <w:tc>
          <w:tcPr>
            <w:tcW w:w="2070" w:type="dxa"/>
            <w:noWrap/>
            <w:vAlign w:val="bottom"/>
            <w:hideMark/>
          </w:tcPr>
          <w:p w14:paraId="58D981DC" w14:textId="77777777"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40.83%</w:t>
            </w:r>
          </w:p>
        </w:tc>
      </w:tr>
      <w:tr w:rsidR="00F73005" w:rsidRPr="00CC5F55" w14:paraId="76A791AE" w14:textId="77777777" w:rsidTr="00631D2C">
        <w:trPr>
          <w:trHeight w:val="300"/>
        </w:trPr>
        <w:tc>
          <w:tcPr>
            <w:tcW w:w="663" w:type="dxa"/>
            <w:noWrap/>
            <w:vAlign w:val="bottom"/>
            <w:hideMark/>
          </w:tcPr>
          <w:p w14:paraId="608FE137" w14:textId="77777777" w:rsidR="00F73005" w:rsidRPr="00CC5F55" w:rsidRDefault="00F73005" w:rsidP="00F73005">
            <w:pPr>
              <w:spacing w:after="0" w:line="240" w:lineRule="auto"/>
              <w:jc w:val="center"/>
              <w:rPr>
                <w:rFonts w:ascii="Arial" w:eastAsia="Times New Roman" w:hAnsi="Arial" w:cs="Arial"/>
                <w:b/>
                <w:bCs/>
                <w:kern w:val="0"/>
                <w14:ligatures w14:val="none"/>
              </w:rPr>
            </w:pPr>
            <w:r w:rsidRPr="00CC5F55">
              <w:rPr>
                <w:rFonts w:ascii="Arial" w:eastAsia="Times New Roman" w:hAnsi="Arial" w:cs="Arial"/>
                <w:b/>
                <w:bCs/>
                <w:kern w:val="0"/>
                <w14:ligatures w14:val="none"/>
              </w:rPr>
              <w:t>2023</w:t>
            </w:r>
          </w:p>
        </w:tc>
        <w:tc>
          <w:tcPr>
            <w:tcW w:w="1447" w:type="dxa"/>
            <w:noWrap/>
            <w:vAlign w:val="bottom"/>
            <w:hideMark/>
          </w:tcPr>
          <w:p w14:paraId="0ABFD486" w14:textId="77777777"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831</w:t>
            </w:r>
          </w:p>
        </w:tc>
        <w:tc>
          <w:tcPr>
            <w:tcW w:w="1865" w:type="dxa"/>
            <w:noWrap/>
            <w:vAlign w:val="bottom"/>
            <w:hideMark/>
          </w:tcPr>
          <w:p w14:paraId="7C48CE7A" w14:textId="77777777"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542</w:t>
            </w:r>
          </w:p>
        </w:tc>
        <w:tc>
          <w:tcPr>
            <w:tcW w:w="1785" w:type="dxa"/>
            <w:noWrap/>
            <w:vAlign w:val="bottom"/>
            <w:hideMark/>
          </w:tcPr>
          <w:p w14:paraId="10260832" w14:textId="77777777"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289</w:t>
            </w:r>
          </w:p>
        </w:tc>
        <w:tc>
          <w:tcPr>
            <w:tcW w:w="2070" w:type="dxa"/>
            <w:noWrap/>
            <w:vAlign w:val="bottom"/>
            <w:hideMark/>
          </w:tcPr>
          <w:p w14:paraId="1E1532F8" w14:textId="77777777"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65.22%</w:t>
            </w:r>
          </w:p>
        </w:tc>
        <w:tc>
          <w:tcPr>
            <w:tcW w:w="2070" w:type="dxa"/>
            <w:noWrap/>
            <w:vAlign w:val="bottom"/>
            <w:hideMark/>
          </w:tcPr>
          <w:p w14:paraId="2E510E8A" w14:textId="77777777"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34.78%</w:t>
            </w:r>
          </w:p>
        </w:tc>
      </w:tr>
      <w:tr w:rsidR="00F73005" w:rsidRPr="00CC5F55" w14:paraId="27B1B842" w14:textId="77777777" w:rsidTr="00631D2C">
        <w:trPr>
          <w:trHeight w:val="300"/>
        </w:trPr>
        <w:tc>
          <w:tcPr>
            <w:tcW w:w="663" w:type="dxa"/>
            <w:noWrap/>
            <w:vAlign w:val="bottom"/>
            <w:hideMark/>
          </w:tcPr>
          <w:p w14:paraId="158CC057" w14:textId="77777777" w:rsidR="00F73005" w:rsidRPr="00CC5F55" w:rsidRDefault="00F73005" w:rsidP="00F73005">
            <w:pPr>
              <w:spacing w:after="0" w:line="240" w:lineRule="auto"/>
              <w:jc w:val="center"/>
              <w:rPr>
                <w:rFonts w:ascii="Arial" w:eastAsia="Times New Roman" w:hAnsi="Arial" w:cs="Arial"/>
                <w:b/>
                <w:bCs/>
                <w:kern w:val="0"/>
                <w14:ligatures w14:val="none"/>
              </w:rPr>
            </w:pPr>
            <w:r w:rsidRPr="00CC5F55">
              <w:rPr>
                <w:rFonts w:ascii="Arial" w:eastAsia="Times New Roman" w:hAnsi="Arial" w:cs="Arial"/>
                <w:b/>
                <w:bCs/>
                <w:kern w:val="0"/>
                <w14:ligatures w14:val="none"/>
              </w:rPr>
              <w:t>2024</w:t>
            </w:r>
          </w:p>
        </w:tc>
        <w:tc>
          <w:tcPr>
            <w:tcW w:w="1447" w:type="dxa"/>
            <w:noWrap/>
            <w:vAlign w:val="bottom"/>
            <w:hideMark/>
          </w:tcPr>
          <w:p w14:paraId="53BB9475" w14:textId="77777777"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982</w:t>
            </w:r>
          </w:p>
        </w:tc>
        <w:tc>
          <w:tcPr>
            <w:tcW w:w="1865" w:type="dxa"/>
            <w:noWrap/>
            <w:vAlign w:val="bottom"/>
            <w:hideMark/>
          </w:tcPr>
          <w:p w14:paraId="5E3B37F3" w14:textId="77777777"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670</w:t>
            </w:r>
          </w:p>
        </w:tc>
        <w:tc>
          <w:tcPr>
            <w:tcW w:w="1785" w:type="dxa"/>
            <w:noWrap/>
            <w:vAlign w:val="bottom"/>
            <w:hideMark/>
          </w:tcPr>
          <w:p w14:paraId="20DE5140" w14:textId="77777777"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312</w:t>
            </w:r>
          </w:p>
        </w:tc>
        <w:tc>
          <w:tcPr>
            <w:tcW w:w="2070" w:type="dxa"/>
            <w:noWrap/>
            <w:vAlign w:val="bottom"/>
            <w:hideMark/>
          </w:tcPr>
          <w:p w14:paraId="0BDFD447" w14:textId="77777777"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68.23%</w:t>
            </w:r>
          </w:p>
        </w:tc>
        <w:tc>
          <w:tcPr>
            <w:tcW w:w="2070" w:type="dxa"/>
            <w:noWrap/>
            <w:vAlign w:val="bottom"/>
            <w:hideMark/>
          </w:tcPr>
          <w:p w14:paraId="24DF5AF9" w14:textId="77777777"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31.77%</w:t>
            </w:r>
          </w:p>
        </w:tc>
      </w:tr>
      <w:tr w:rsidR="00F73005" w:rsidRPr="00CC5F55" w14:paraId="4D15C7EA" w14:textId="77777777" w:rsidTr="00631D2C">
        <w:trPr>
          <w:trHeight w:val="300"/>
        </w:trPr>
        <w:tc>
          <w:tcPr>
            <w:tcW w:w="663" w:type="dxa"/>
            <w:noWrap/>
            <w:vAlign w:val="bottom"/>
            <w:hideMark/>
          </w:tcPr>
          <w:p w14:paraId="67F67F7C" w14:textId="77777777" w:rsidR="00F73005" w:rsidRPr="00CC5F55" w:rsidRDefault="00F73005" w:rsidP="00F73005">
            <w:pPr>
              <w:spacing w:after="0" w:line="240" w:lineRule="auto"/>
              <w:jc w:val="center"/>
              <w:rPr>
                <w:rFonts w:ascii="Arial" w:eastAsia="Times New Roman" w:hAnsi="Arial" w:cs="Arial"/>
                <w:b/>
                <w:bCs/>
                <w:kern w:val="0"/>
                <w14:ligatures w14:val="none"/>
              </w:rPr>
            </w:pPr>
            <w:r w:rsidRPr="00CC5F55">
              <w:rPr>
                <w:rFonts w:ascii="Arial" w:eastAsia="Times New Roman" w:hAnsi="Arial" w:cs="Arial"/>
                <w:b/>
                <w:bCs/>
                <w:kern w:val="0"/>
                <w14:ligatures w14:val="none"/>
              </w:rPr>
              <w:t>2025</w:t>
            </w:r>
          </w:p>
        </w:tc>
        <w:tc>
          <w:tcPr>
            <w:tcW w:w="1447" w:type="dxa"/>
            <w:noWrap/>
            <w:vAlign w:val="bottom"/>
            <w:hideMark/>
          </w:tcPr>
          <w:p w14:paraId="7685AB22" w14:textId="77777777"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1136</w:t>
            </w:r>
          </w:p>
        </w:tc>
        <w:tc>
          <w:tcPr>
            <w:tcW w:w="1865" w:type="dxa"/>
            <w:noWrap/>
            <w:vAlign w:val="bottom"/>
            <w:hideMark/>
          </w:tcPr>
          <w:p w14:paraId="0103378F" w14:textId="77777777"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811</w:t>
            </w:r>
          </w:p>
        </w:tc>
        <w:tc>
          <w:tcPr>
            <w:tcW w:w="1785" w:type="dxa"/>
            <w:noWrap/>
            <w:vAlign w:val="bottom"/>
            <w:hideMark/>
          </w:tcPr>
          <w:p w14:paraId="73771454" w14:textId="77777777"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325</w:t>
            </w:r>
          </w:p>
        </w:tc>
        <w:tc>
          <w:tcPr>
            <w:tcW w:w="2070" w:type="dxa"/>
            <w:noWrap/>
            <w:vAlign w:val="bottom"/>
            <w:hideMark/>
          </w:tcPr>
          <w:p w14:paraId="3A53E13D" w14:textId="77777777"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71.39%</w:t>
            </w:r>
          </w:p>
        </w:tc>
        <w:tc>
          <w:tcPr>
            <w:tcW w:w="2070" w:type="dxa"/>
            <w:noWrap/>
            <w:vAlign w:val="bottom"/>
            <w:hideMark/>
          </w:tcPr>
          <w:p w14:paraId="3EF4B6CE" w14:textId="77777777"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28.61%</w:t>
            </w:r>
          </w:p>
        </w:tc>
      </w:tr>
    </w:tbl>
    <w:p w14:paraId="3A8AFB3B" w14:textId="77777777" w:rsidR="00F73005" w:rsidRPr="00CC5F55" w:rsidRDefault="00F73005" w:rsidP="001906E7">
      <w:pPr>
        <w:spacing w:line="240" w:lineRule="auto"/>
        <w:rPr>
          <w:rFonts w:ascii="Arial" w:hAnsi="Arial" w:cs="Arial"/>
          <w:b/>
          <w:bCs/>
        </w:rPr>
      </w:pPr>
    </w:p>
    <w:p w14:paraId="7DACEE22" w14:textId="1532C4FF" w:rsidR="00F73005" w:rsidRPr="00CC5F55" w:rsidRDefault="00F73005" w:rsidP="00CC5F55">
      <w:pPr>
        <w:spacing w:line="240" w:lineRule="auto"/>
        <w:rPr>
          <w:rFonts w:ascii="Arial" w:hAnsi="Arial" w:cs="Arial"/>
          <w:b/>
          <w:bCs/>
        </w:rPr>
      </w:pPr>
      <w:r w:rsidRPr="00CC5F55">
        <w:rPr>
          <w:rFonts w:ascii="Arial" w:hAnsi="Arial" w:cs="Arial"/>
          <w:b/>
          <w:bCs/>
        </w:rPr>
        <w:t>Appendix B: Calculated Metrics</w:t>
      </w:r>
    </w:p>
    <w:p w14:paraId="6865DE7D" w14:textId="251B88BE" w:rsidR="00F73005" w:rsidRPr="00CC5F55" w:rsidRDefault="00F73005" w:rsidP="00CC5F55">
      <w:pPr>
        <w:spacing w:line="240" w:lineRule="auto"/>
        <w:rPr>
          <w:rFonts w:ascii="Arial" w:hAnsi="Arial" w:cs="Arial"/>
          <w:b/>
          <w:bCs/>
        </w:rPr>
      </w:pPr>
      <w:r w:rsidRPr="00CC5F55">
        <w:rPr>
          <w:rFonts w:ascii="Arial" w:hAnsi="Arial" w:cs="Arial"/>
          <w:b/>
          <w:bCs/>
        </w:rPr>
        <w:t>Table B1: Growth Analysis</w:t>
      </w:r>
    </w:p>
    <w:tbl>
      <w:tblPr>
        <w:tblW w:w="45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2"/>
        <w:gridCol w:w="2553"/>
        <w:gridCol w:w="1261"/>
      </w:tblGrid>
      <w:tr w:rsidR="00F73005" w:rsidRPr="00CC5F55" w14:paraId="2DF005FB" w14:textId="77777777" w:rsidTr="00CC5F55">
        <w:trPr>
          <w:trHeight w:val="300"/>
        </w:trPr>
        <w:tc>
          <w:tcPr>
            <w:tcW w:w="772" w:type="dxa"/>
            <w:noWrap/>
            <w:vAlign w:val="bottom"/>
            <w:hideMark/>
          </w:tcPr>
          <w:p w14:paraId="76EE28F6" w14:textId="77777777" w:rsidR="00F73005" w:rsidRPr="00CC5F55" w:rsidRDefault="00F73005" w:rsidP="00F73005">
            <w:pPr>
              <w:spacing w:after="0" w:line="240" w:lineRule="auto"/>
              <w:jc w:val="center"/>
              <w:rPr>
                <w:rFonts w:ascii="Arial" w:eastAsia="Times New Roman" w:hAnsi="Arial" w:cs="Arial"/>
                <w:b/>
                <w:bCs/>
                <w:kern w:val="0"/>
                <w14:ligatures w14:val="none"/>
              </w:rPr>
            </w:pPr>
            <w:r w:rsidRPr="00CC5F55">
              <w:rPr>
                <w:rFonts w:ascii="Arial" w:eastAsia="Times New Roman" w:hAnsi="Arial" w:cs="Arial"/>
                <w:b/>
                <w:bCs/>
                <w:kern w:val="0"/>
                <w14:ligatures w14:val="none"/>
              </w:rPr>
              <w:t>Year</w:t>
            </w:r>
          </w:p>
        </w:tc>
        <w:tc>
          <w:tcPr>
            <w:tcW w:w="2553" w:type="dxa"/>
            <w:noWrap/>
            <w:vAlign w:val="bottom"/>
            <w:hideMark/>
          </w:tcPr>
          <w:p w14:paraId="29A65EE7" w14:textId="77777777" w:rsidR="00F73005" w:rsidRPr="00CC5F55" w:rsidRDefault="00F73005" w:rsidP="00F73005">
            <w:pPr>
              <w:spacing w:after="0" w:line="240" w:lineRule="auto"/>
              <w:jc w:val="center"/>
              <w:rPr>
                <w:rFonts w:ascii="Arial" w:eastAsia="Times New Roman" w:hAnsi="Arial" w:cs="Arial"/>
                <w:b/>
                <w:bCs/>
                <w:kern w:val="0"/>
                <w14:ligatures w14:val="none"/>
              </w:rPr>
            </w:pPr>
            <w:r w:rsidRPr="00CC5F55">
              <w:rPr>
                <w:rFonts w:ascii="Arial" w:eastAsia="Times New Roman" w:hAnsi="Arial" w:cs="Arial"/>
                <w:b/>
                <w:bCs/>
                <w:kern w:val="0"/>
                <w14:ligatures w14:val="none"/>
              </w:rPr>
              <w:t xml:space="preserve"> Revenue </w:t>
            </w:r>
          </w:p>
        </w:tc>
        <w:tc>
          <w:tcPr>
            <w:tcW w:w="1261" w:type="dxa"/>
            <w:noWrap/>
            <w:vAlign w:val="bottom"/>
            <w:hideMark/>
          </w:tcPr>
          <w:p w14:paraId="6E938F5E" w14:textId="77777777" w:rsidR="00F73005" w:rsidRPr="00CC5F55" w:rsidRDefault="00F73005" w:rsidP="00F73005">
            <w:pPr>
              <w:spacing w:after="0" w:line="240" w:lineRule="auto"/>
              <w:jc w:val="center"/>
              <w:rPr>
                <w:rFonts w:ascii="Arial" w:eastAsia="Times New Roman" w:hAnsi="Arial" w:cs="Arial"/>
                <w:b/>
                <w:bCs/>
                <w:kern w:val="0"/>
                <w14:ligatures w14:val="none"/>
              </w:rPr>
            </w:pPr>
            <w:r w:rsidRPr="00CC5F55">
              <w:rPr>
                <w:rFonts w:ascii="Arial" w:eastAsia="Times New Roman" w:hAnsi="Arial" w:cs="Arial"/>
                <w:b/>
                <w:bCs/>
                <w:kern w:val="0"/>
                <w14:ligatures w14:val="none"/>
              </w:rPr>
              <w:t>Total Stores</w:t>
            </w:r>
          </w:p>
        </w:tc>
      </w:tr>
      <w:tr w:rsidR="00F73005" w:rsidRPr="00CC5F55" w14:paraId="59A7ABCA" w14:textId="77777777" w:rsidTr="00CC5F55">
        <w:trPr>
          <w:trHeight w:val="300"/>
        </w:trPr>
        <w:tc>
          <w:tcPr>
            <w:tcW w:w="772" w:type="dxa"/>
            <w:noWrap/>
            <w:vAlign w:val="bottom"/>
            <w:hideMark/>
          </w:tcPr>
          <w:p w14:paraId="6C223956" w14:textId="77777777" w:rsidR="00F73005" w:rsidRPr="00CC5F55" w:rsidRDefault="00F73005" w:rsidP="00F73005">
            <w:pPr>
              <w:spacing w:after="0" w:line="240" w:lineRule="auto"/>
              <w:jc w:val="center"/>
              <w:rPr>
                <w:rFonts w:ascii="Arial" w:eastAsia="Times New Roman" w:hAnsi="Arial" w:cs="Arial"/>
                <w:b/>
                <w:bCs/>
                <w:kern w:val="0"/>
                <w14:ligatures w14:val="none"/>
              </w:rPr>
            </w:pPr>
            <w:r w:rsidRPr="00CC5F55">
              <w:rPr>
                <w:rFonts w:ascii="Arial" w:eastAsia="Times New Roman" w:hAnsi="Arial" w:cs="Arial"/>
                <w:b/>
                <w:bCs/>
                <w:kern w:val="0"/>
                <w14:ligatures w14:val="none"/>
              </w:rPr>
              <w:t>2020</w:t>
            </w:r>
          </w:p>
        </w:tc>
        <w:tc>
          <w:tcPr>
            <w:tcW w:w="2553" w:type="dxa"/>
            <w:noWrap/>
            <w:vAlign w:val="bottom"/>
            <w:hideMark/>
          </w:tcPr>
          <w:p w14:paraId="77FE7932" w14:textId="4D13258E"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 xml:space="preserve"> $  </w:t>
            </w:r>
            <w:r w:rsidR="00D118FF" w:rsidRPr="00CC5F55">
              <w:rPr>
                <w:rFonts w:ascii="Arial" w:eastAsia="Times New Roman" w:hAnsi="Arial" w:cs="Arial"/>
                <w:kern w:val="0"/>
                <w14:ligatures w14:val="none"/>
              </w:rPr>
              <w:t xml:space="preserve"> </w:t>
            </w:r>
            <w:r w:rsidRPr="00CC5F55">
              <w:rPr>
                <w:rFonts w:ascii="Arial" w:eastAsia="Times New Roman" w:hAnsi="Arial" w:cs="Arial"/>
                <w:kern w:val="0"/>
                <w14:ligatures w14:val="none"/>
              </w:rPr>
              <w:t xml:space="preserve">       327,413,000 </w:t>
            </w:r>
          </w:p>
        </w:tc>
        <w:tc>
          <w:tcPr>
            <w:tcW w:w="1261" w:type="dxa"/>
            <w:noWrap/>
            <w:vAlign w:val="bottom"/>
            <w:hideMark/>
          </w:tcPr>
          <w:p w14:paraId="787C7529" w14:textId="77777777"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441</w:t>
            </w:r>
          </w:p>
        </w:tc>
      </w:tr>
      <w:tr w:rsidR="00F73005" w:rsidRPr="00CC5F55" w14:paraId="68B3385A" w14:textId="77777777" w:rsidTr="00CC5F55">
        <w:trPr>
          <w:trHeight w:val="300"/>
        </w:trPr>
        <w:tc>
          <w:tcPr>
            <w:tcW w:w="772" w:type="dxa"/>
            <w:noWrap/>
            <w:vAlign w:val="bottom"/>
            <w:hideMark/>
          </w:tcPr>
          <w:p w14:paraId="10765501" w14:textId="77777777" w:rsidR="00F73005" w:rsidRPr="00CC5F55" w:rsidRDefault="00F73005" w:rsidP="00F73005">
            <w:pPr>
              <w:spacing w:after="0" w:line="240" w:lineRule="auto"/>
              <w:jc w:val="center"/>
              <w:rPr>
                <w:rFonts w:ascii="Arial" w:eastAsia="Times New Roman" w:hAnsi="Arial" w:cs="Arial"/>
                <w:b/>
                <w:bCs/>
                <w:kern w:val="0"/>
                <w14:ligatures w14:val="none"/>
              </w:rPr>
            </w:pPr>
            <w:r w:rsidRPr="00CC5F55">
              <w:rPr>
                <w:rFonts w:ascii="Arial" w:eastAsia="Times New Roman" w:hAnsi="Arial" w:cs="Arial"/>
                <w:b/>
                <w:bCs/>
                <w:kern w:val="0"/>
                <w14:ligatures w14:val="none"/>
              </w:rPr>
              <w:t>2021</w:t>
            </w:r>
          </w:p>
        </w:tc>
        <w:tc>
          <w:tcPr>
            <w:tcW w:w="2553" w:type="dxa"/>
            <w:noWrap/>
            <w:vAlign w:val="bottom"/>
            <w:hideMark/>
          </w:tcPr>
          <w:p w14:paraId="26A7BB11" w14:textId="7294872F"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 xml:space="preserve"> $        </w:t>
            </w:r>
            <w:r w:rsidR="00D118FF" w:rsidRPr="00CC5F55">
              <w:rPr>
                <w:rFonts w:ascii="Arial" w:eastAsia="Times New Roman" w:hAnsi="Arial" w:cs="Arial"/>
                <w:kern w:val="0"/>
                <w14:ligatures w14:val="none"/>
              </w:rPr>
              <w:t xml:space="preserve"> </w:t>
            </w:r>
            <w:r w:rsidRPr="00CC5F55">
              <w:rPr>
                <w:rFonts w:ascii="Arial" w:eastAsia="Times New Roman" w:hAnsi="Arial" w:cs="Arial"/>
                <w:kern w:val="0"/>
                <w14:ligatures w14:val="none"/>
              </w:rPr>
              <w:t xml:space="preserve"> 497,876,000 </w:t>
            </w:r>
          </w:p>
        </w:tc>
        <w:tc>
          <w:tcPr>
            <w:tcW w:w="1261" w:type="dxa"/>
            <w:noWrap/>
            <w:vAlign w:val="bottom"/>
            <w:hideMark/>
          </w:tcPr>
          <w:p w14:paraId="0BC03B65" w14:textId="77777777"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538</w:t>
            </w:r>
          </w:p>
        </w:tc>
      </w:tr>
      <w:tr w:rsidR="00F73005" w:rsidRPr="00CC5F55" w14:paraId="10F437B5" w14:textId="77777777" w:rsidTr="00CC5F55">
        <w:trPr>
          <w:trHeight w:val="300"/>
        </w:trPr>
        <w:tc>
          <w:tcPr>
            <w:tcW w:w="772" w:type="dxa"/>
            <w:noWrap/>
            <w:vAlign w:val="bottom"/>
            <w:hideMark/>
          </w:tcPr>
          <w:p w14:paraId="3E85CA68" w14:textId="77777777" w:rsidR="00F73005" w:rsidRPr="00CC5F55" w:rsidRDefault="00F73005" w:rsidP="00F73005">
            <w:pPr>
              <w:spacing w:after="0" w:line="240" w:lineRule="auto"/>
              <w:jc w:val="center"/>
              <w:rPr>
                <w:rFonts w:ascii="Arial" w:eastAsia="Times New Roman" w:hAnsi="Arial" w:cs="Arial"/>
                <w:b/>
                <w:bCs/>
                <w:kern w:val="0"/>
                <w14:ligatures w14:val="none"/>
              </w:rPr>
            </w:pPr>
            <w:r w:rsidRPr="00CC5F55">
              <w:rPr>
                <w:rFonts w:ascii="Arial" w:eastAsia="Times New Roman" w:hAnsi="Arial" w:cs="Arial"/>
                <w:b/>
                <w:bCs/>
                <w:kern w:val="0"/>
                <w14:ligatures w14:val="none"/>
              </w:rPr>
              <w:t>2022</w:t>
            </w:r>
          </w:p>
        </w:tc>
        <w:tc>
          <w:tcPr>
            <w:tcW w:w="2553" w:type="dxa"/>
            <w:noWrap/>
            <w:vAlign w:val="bottom"/>
            <w:hideMark/>
          </w:tcPr>
          <w:p w14:paraId="2DB2DF55" w14:textId="471304AB"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 xml:space="preserve"> $       </w:t>
            </w:r>
            <w:r w:rsidR="00D118FF" w:rsidRPr="00CC5F55">
              <w:rPr>
                <w:rFonts w:ascii="Arial" w:eastAsia="Times New Roman" w:hAnsi="Arial" w:cs="Arial"/>
                <w:kern w:val="0"/>
                <w14:ligatures w14:val="none"/>
              </w:rPr>
              <w:t xml:space="preserve"> </w:t>
            </w:r>
            <w:r w:rsidRPr="00CC5F55">
              <w:rPr>
                <w:rFonts w:ascii="Arial" w:eastAsia="Times New Roman" w:hAnsi="Arial" w:cs="Arial"/>
                <w:kern w:val="0"/>
                <w14:ligatures w14:val="none"/>
              </w:rPr>
              <w:t xml:space="preserve">  739,012,000 </w:t>
            </w:r>
          </w:p>
        </w:tc>
        <w:tc>
          <w:tcPr>
            <w:tcW w:w="1261" w:type="dxa"/>
            <w:noWrap/>
            <w:vAlign w:val="bottom"/>
            <w:hideMark/>
          </w:tcPr>
          <w:p w14:paraId="422E9AC4" w14:textId="77777777"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671</w:t>
            </w:r>
          </w:p>
        </w:tc>
      </w:tr>
      <w:tr w:rsidR="00F73005" w:rsidRPr="00CC5F55" w14:paraId="040B0D0B" w14:textId="77777777" w:rsidTr="00CC5F55">
        <w:trPr>
          <w:trHeight w:val="300"/>
        </w:trPr>
        <w:tc>
          <w:tcPr>
            <w:tcW w:w="772" w:type="dxa"/>
            <w:noWrap/>
            <w:vAlign w:val="bottom"/>
            <w:hideMark/>
          </w:tcPr>
          <w:p w14:paraId="0409E0D1" w14:textId="77777777" w:rsidR="00F73005" w:rsidRPr="00CC5F55" w:rsidRDefault="00F73005" w:rsidP="00F73005">
            <w:pPr>
              <w:spacing w:after="0" w:line="240" w:lineRule="auto"/>
              <w:jc w:val="center"/>
              <w:rPr>
                <w:rFonts w:ascii="Arial" w:eastAsia="Times New Roman" w:hAnsi="Arial" w:cs="Arial"/>
                <w:b/>
                <w:bCs/>
                <w:kern w:val="0"/>
                <w14:ligatures w14:val="none"/>
              </w:rPr>
            </w:pPr>
            <w:r w:rsidRPr="00CC5F55">
              <w:rPr>
                <w:rFonts w:ascii="Arial" w:eastAsia="Times New Roman" w:hAnsi="Arial" w:cs="Arial"/>
                <w:b/>
                <w:bCs/>
                <w:kern w:val="0"/>
                <w14:ligatures w14:val="none"/>
              </w:rPr>
              <w:t>2023</w:t>
            </w:r>
          </w:p>
        </w:tc>
        <w:tc>
          <w:tcPr>
            <w:tcW w:w="2553" w:type="dxa"/>
            <w:noWrap/>
            <w:vAlign w:val="bottom"/>
            <w:hideMark/>
          </w:tcPr>
          <w:p w14:paraId="0A025F09" w14:textId="3FA6F1DB"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 xml:space="preserve"> $    </w:t>
            </w:r>
            <w:r w:rsidR="00D118FF" w:rsidRPr="00CC5F55">
              <w:rPr>
                <w:rFonts w:ascii="Arial" w:eastAsia="Times New Roman" w:hAnsi="Arial" w:cs="Arial"/>
                <w:kern w:val="0"/>
                <w14:ligatures w14:val="none"/>
              </w:rPr>
              <w:t xml:space="preserve"> </w:t>
            </w:r>
            <w:r w:rsidRPr="00CC5F55">
              <w:rPr>
                <w:rFonts w:ascii="Arial" w:eastAsia="Times New Roman" w:hAnsi="Arial" w:cs="Arial"/>
                <w:kern w:val="0"/>
                <w14:ligatures w14:val="none"/>
              </w:rPr>
              <w:t xml:space="preserve">     965,776,000 </w:t>
            </w:r>
          </w:p>
        </w:tc>
        <w:tc>
          <w:tcPr>
            <w:tcW w:w="1261" w:type="dxa"/>
            <w:noWrap/>
            <w:vAlign w:val="bottom"/>
            <w:hideMark/>
          </w:tcPr>
          <w:p w14:paraId="18049D16" w14:textId="77777777"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831</w:t>
            </w:r>
          </w:p>
        </w:tc>
      </w:tr>
      <w:tr w:rsidR="00F73005" w:rsidRPr="00CC5F55" w14:paraId="7D11D22C" w14:textId="77777777" w:rsidTr="00CC5F55">
        <w:trPr>
          <w:trHeight w:val="300"/>
        </w:trPr>
        <w:tc>
          <w:tcPr>
            <w:tcW w:w="772" w:type="dxa"/>
            <w:noWrap/>
            <w:vAlign w:val="bottom"/>
            <w:hideMark/>
          </w:tcPr>
          <w:p w14:paraId="37000D61" w14:textId="77777777" w:rsidR="00F73005" w:rsidRPr="00CC5F55" w:rsidRDefault="00F73005" w:rsidP="00F73005">
            <w:pPr>
              <w:spacing w:after="0" w:line="240" w:lineRule="auto"/>
              <w:jc w:val="center"/>
              <w:rPr>
                <w:rFonts w:ascii="Arial" w:eastAsia="Times New Roman" w:hAnsi="Arial" w:cs="Arial"/>
                <w:b/>
                <w:bCs/>
                <w:kern w:val="0"/>
                <w14:ligatures w14:val="none"/>
              </w:rPr>
            </w:pPr>
            <w:r w:rsidRPr="00CC5F55">
              <w:rPr>
                <w:rFonts w:ascii="Arial" w:eastAsia="Times New Roman" w:hAnsi="Arial" w:cs="Arial"/>
                <w:b/>
                <w:bCs/>
                <w:kern w:val="0"/>
                <w14:ligatures w14:val="none"/>
              </w:rPr>
              <w:t>2024</w:t>
            </w:r>
          </w:p>
        </w:tc>
        <w:tc>
          <w:tcPr>
            <w:tcW w:w="2553" w:type="dxa"/>
            <w:noWrap/>
            <w:vAlign w:val="bottom"/>
            <w:hideMark/>
          </w:tcPr>
          <w:p w14:paraId="180E066D" w14:textId="02994151"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 xml:space="preserve"> $   </w:t>
            </w:r>
            <w:r w:rsidR="00D118FF" w:rsidRPr="00CC5F55">
              <w:rPr>
                <w:rFonts w:ascii="Arial" w:eastAsia="Times New Roman" w:hAnsi="Arial" w:cs="Arial"/>
                <w:kern w:val="0"/>
                <w14:ligatures w14:val="none"/>
              </w:rPr>
              <w:t xml:space="preserve"> </w:t>
            </w:r>
            <w:r w:rsidRPr="00CC5F55">
              <w:rPr>
                <w:rFonts w:ascii="Arial" w:eastAsia="Times New Roman" w:hAnsi="Arial" w:cs="Arial"/>
                <w:kern w:val="0"/>
                <w14:ligatures w14:val="none"/>
              </w:rPr>
              <w:t xml:space="preserve">   1,281,015,000 </w:t>
            </w:r>
          </w:p>
        </w:tc>
        <w:tc>
          <w:tcPr>
            <w:tcW w:w="1261" w:type="dxa"/>
            <w:noWrap/>
            <w:vAlign w:val="bottom"/>
            <w:hideMark/>
          </w:tcPr>
          <w:p w14:paraId="6D19424F" w14:textId="77777777"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982</w:t>
            </w:r>
          </w:p>
        </w:tc>
      </w:tr>
      <w:tr w:rsidR="00F73005" w:rsidRPr="00CC5F55" w14:paraId="7E418373" w14:textId="77777777" w:rsidTr="00CC5F55">
        <w:trPr>
          <w:trHeight w:val="300"/>
        </w:trPr>
        <w:tc>
          <w:tcPr>
            <w:tcW w:w="772" w:type="dxa"/>
            <w:noWrap/>
            <w:vAlign w:val="bottom"/>
            <w:hideMark/>
          </w:tcPr>
          <w:p w14:paraId="2FB8DD65" w14:textId="77777777" w:rsidR="00F73005" w:rsidRPr="00CC5F55" w:rsidRDefault="00F73005" w:rsidP="00F73005">
            <w:pPr>
              <w:spacing w:after="0" w:line="240" w:lineRule="auto"/>
              <w:jc w:val="center"/>
              <w:rPr>
                <w:rFonts w:ascii="Arial" w:eastAsia="Times New Roman" w:hAnsi="Arial" w:cs="Arial"/>
                <w:b/>
                <w:bCs/>
                <w:kern w:val="0"/>
                <w14:ligatures w14:val="none"/>
              </w:rPr>
            </w:pPr>
            <w:r w:rsidRPr="00CC5F55">
              <w:rPr>
                <w:rFonts w:ascii="Arial" w:eastAsia="Times New Roman" w:hAnsi="Arial" w:cs="Arial"/>
                <w:b/>
                <w:bCs/>
                <w:kern w:val="0"/>
                <w14:ligatures w14:val="none"/>
              </w:rPr>
              <w:t>2025</w:t>
            </w:r>
          </w:p>
        </w:tc>
        <w:tc>
          <w:tcPr>
            <w:tcW w:w="2553" w:type="dxa"/>
            <w:noWrap/>
            <w:vAlign w:val="bottom"/>
            <w:hideMark/>
          </w:tcPr>
          <w:p w14:paraId="62122576" w14:textId="4C6B8356"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 xml:space="preserve"> $     </w:t>
            </w:r>
            <w:r w:rsidR="00D118FF" w:rsidRPr="00CC5F55">
              <w:rPr>
                <w:rFonts w:ascii="Arial" w:eastAsia="Times New Roman" w:hAnsi="Arial" w:cs="Arial"/>
                <w:kern w:val="0"/>
                <w14:ligatures w14:val="none"/>
              </w:rPr>
              <w:t xml:space="preserve"> </w:t>
            </w:r>
            <w:r w:rsidRPr="00CC5F55">
              <w:rPr>
                <w:rFonts w:ascii="Arial" w:eastAsia="Times New Roman" w:hAnsi="Arial" w:cs="Arial"/>
                <w:kern w:val="0"/>
                <w14:ligatures w14:val="none"/>
              </w:rPr>
              <w:t xml:space="preserve"> 1,638,159,000 </w:t>
            </w:r>
          </w:p>
        </w:tc>
        <w:tc>
          <w:tcPr>
            <w:tcW w:w="1261" w:type="dxa"/>
            <w:noWrap/>
            <w:vAlign w:val="bottom"/>
            <w:hideMark/>
          </w:tcPr>
          <w:p w14:paraId="6D33FB6D" w14:textId="77777777"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1136</w:t>
            </w:r>
          </w:p>
        </w:tc>
      </w:tr>
    </w:tbl>
    <w:p w14:paraId="05C7CB79" w14:textId="77777777" w:rsidR="00F73005" w:rsidRPr="00CC5F55" w:rsidRDefault="00F73005" w:rsidP="001906E7">
      <w:pPr>
        <w:spacing w:line="240" w:lineRule="auto"/>
        <w:rPr>
          <w:rFonts w:ascii="Arial" w:hAnsi="Arial" w:cs="Arial"/>
          <w:b/>
          <w:bCs/>
        </w:rPr>
      </w:pPr>
    </w:p>
    <w:p w14:paraId="75150F10" w14:textId="293BAC27" w:rsidR="00F73005" w:rsidRPr="00CC5F55" w:rsidRDefault="00F73005" w:rsidP="00567F50">
      <w:pPr>
        <w:rPr>
          <w:rFonts w:ascii="Arial" w:hAnsi="Arial" w:cs="Arial"/>
          <w:b/>
          <w:bCs/>
        </w:rPr>
      </w:pPr>
      <w:r w:rsidRPr="00CC5F55">
        <w:rPr>
          <w:rFonts w:ascii="Arial" w:hAnsi="Arial" w:cs="Arial"/>
          <w:b/>
          <w:bCs/>
        </w:rPr>
        <w:t>Table B2: Efficiency</w:t>
      </w:r>
    </w:p>
    <w:tbl>
      <w:tblPr>
        <w:tblW w:w="7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505"/>
        <w:gridCol w:w="1309"/>
        <w:gridCol w:w="3011"/>
      </w:tblGrid>
      <w:tr w:rsidR="00F73005" w:rsidRPr="00CC5F55" w14:paraId="5E121CBD" w14:textId="77777777" w:rsidTr="00CC5F55">
        <w:trPr>
          <w:trHeight w:val="300"/>
        </w:trPr>
        <w:tc>
          <w:tcPr>
            <w:tcW w:w="1000" w:type="dxa"/>
            <w:noWrap/>
            <w:vAlign w:val="bottom"/>
            <w:hideMark/>
          </w:tcPr>
          <w:p w14:paraId="3FF09604" w14:textId="77777777" w:rsidR="00F73005" w:rsidRPr="00CC5F55" w:rsidRDefault="00F73005" w:rsidP="00F73005">
            <w:pPr>
              <w:spacing w:after="0" w:line="240" w:lineRule="auto"/>
              <w:jc w:val="center"/>
              <w:rPr>
                <w:rFonts w:ascii="Arial" w:eastAsia="Times New Roman" w:hAnsi="Arial" w:cs="Arial"/>
                <w:b/>
                <w:bCs/>
                <w:kern w:val="0"/>
                <w14:ligatures w14:val="none"/>
              </w:rPr>
            </w:pPr>
            <w:r w:rsidRPr="00CC5F55">
              <w:rPr>
                <w:rFonts w:ascii="Arial" w:eastAsia="Times New Roman" w:hAnsi="Arial" w:cs="Arial"/>
                <w:b/>
                <w:bCs/>
                <w:kern w:val="0"/>
                <w14:ligatures w14:val="none"/>
              </w:rPr>
              <w:t>Year</w:t>
            </w:r>
          </w:p>
        </w:tc>
        <w:tc>
          <w:tcPr>
            <w:tcW w:w="2505" w:type="dxa"/>
            <w:noWrap/>
            <w:vAlign w:val="bottom"/>
            <w:hideMark/>
          </w:tcPr>
          <w:p w14:paraId="0BB7FE1C" w14:textId="77777777" w:rsidR="00F73005" w:rsidRPr="00CC5F55" w:rsidRDefault="00F73005" w:rsidP="00F73005">
            <w:pPr>
              <w:spacing w:after="0" w:line="240" w:lineRule="auto"/>
              <w:jc w:val="center"/>
              <w:rPr>
                <w:rFonts w:ascii="Arial" w:eastAsia="Times New Roman" w:hAnsi="Arial" w:cs="Arial"/>
                <w:b/>
                <w:bCs/>
                <w:kern w:val="0"/>
                <w14:ligatures w14:val="none"/>
              </w:rPr>
            </w:pPr>
            <w:r w:rsidRPr="00CC5F55">
              <w:rPr>
                <w:rFonts w:ascii="Arial" w:eastAsia="Times New Roman" w:hAnsi="Arial" w:cs="Arial"/>
                <w:b/>
                <w:bCs/>
                <w:kern w:val="0"/>
                <w14:ligatures w14:val="none"/>
              </w:rPr>
              <w:t xml:space="preserve"> Revenue </w:t>
            </w:r>
          </w:p>
        </w:tc>
        <w:tc>
          <w:tcPr>
            <w:tcW w:w="1309" w:type="dxa"/>
            <w:noWrap/>
            <w:vAlign w:val="bottom"/>
            <w:hideMark/>
          </w:tcPr>
          <w:p w14:paraId="2C9C25CE" w14:textId="77777777" w:rsidR="00F73005" w:rsidRPr="00CC5F55" w:rsidRDefault="00F73005" w:rsidP="00F73005">
            <w:pPr>
              <w:spacing w:after="0" w:line="240" w:lineRule="auto"/>
              <w:jc w:val="center"/>
              <w:rPr>
                <w:rFonts w:ascii="Arial" w:eastAsia="Times New Roman" w:hAnsi="Arial" w:cs="Arial"/>
                <w:b/>
                <w:bCs/>
                <w:kern w:val="0"/>
                <w14:ligatures w14:val="none"/>
              </w:rPr>
            </w:pPr>
            <w:r w:rsidRPr="00CC5F55">
              <w:rPr>
                <w:rFonts w:ascii="Arial" w:eastAsia="Times New Roman" w:hAnsi="Arial" w:cs="Arial"/>
                <w:b/>
                <w:bCs/>
                <w:kern w:val="0"/>
                <w14:ligatures w14:val="none"/>
              </w:rPr>
              <w:t>Total Stores</w:t>
            </w:r>
          </w:p>
        </w:tc>
        <w:tc>
          <w:tcPr>
            <w:tcW w:w="3011" w:type="dxa"/>
            <w:noWrap/>
            <w:vAlign w:val="bottom"/>
            <w:hideMark/>
          </w:tcPr>
          <w:p w14:paraId="7D631B0F" w14:textId="77777777" w:rsidR="00F73005" w:rsidRPr="00CC5F55" w:rsidRDefault="00F73005" w:rsidP="00F73005">
            <w:pPr>
              <w:spacing w:after="0" w:line="240" w:lineRule="auto"/>
              <w:jc w:val="center"/>
              <w:rPr>
                <w:rFonts w:ascii="Arial" w:eastAsia="Times New Roman" w:hAnsi="Arial" w:cs="Arial"/>
                <w:b/>
                <w:bCs/>
                <w:kern w:val="0"/>
                <w14:ligatures w14:val="none"/>
              </w:rPr>
            </w:pPr>
            <w:r w:rsidRPr="00CC5F55">
              <w:rPr>
                <w:rFonts w:ascii="Arial" w:eastAsia="Times New Roman" w:hAnsi="Arial" w:cs="Arial"/>
                <w:b/>
                <w:bCs/>
                <w:kern w:val="0"/>
                <w14:ligatures w14:val="none"/>
              </w:rPr>
              <w:t xml:space="preserve"> Revenue per Store </w:t>
            </w:r>
          </w:p>
        </w:tc>
      </w:tr>
      <w:tr w:rsidR="00F73005" w:rsidRPr="00CC5F55" w14:paraId="219EF72C" w14:textId="77777777" w:rsidTr="00CC5F55">
        <w:trPr>
          <w:trHeight w:val="300"/>
        </w:trPr>
        <w:tc>
          <w:tcPr>
            <w:tcW w:w="1000" w:type="dxa"/>
            <w:noWrap/>
            <w:vAlign w:val="bottom"/>
            <w:hideMark/>
          </w:tcPr>
          <w:p w14:paraId="77E55619" w14:textId="77777777" w:rsidR="00F73005" w:rsidRPr="00CC5F55" w:rsidRDefault="00F73005" w:rsidP="00F73005">
            <w:pPr>
              <w:spacing w:after="0" w:line="240" w:lineRule="auto"/>
              <w:jc w:val="center"/>
              <w:rPr>
                <w:rFonts w:ascii="Arial" w:eastAsia="Times New Roman" w:hAnsi="Arial" w:cs="Arial"/>
                <w:b/>
                <w:bCs/>
                <w:kern w:val="0"/>
                <w14:ligatures w14:val="none"/>
              </w:rPr>
            </w:pPr>
            <w:r w:rsidRPr="00CC5F55">
              <w:rPr>
                <w:rFonts w:ascii="Arial" w:eastAsia="Times New Roman" w:hAnsi="Arial" w:cs="Arial"/>
                <w:b/>
                <w:bCs/>
                <w:kern w:val="0"/>
                <w14:ligatures w14:val="none"/>
              </w:rPr>
              <w:t>2020</w:t>
            </w:r>
          </w:p>
        </w:tc>
        <w:tc>
          <w:tcPr>
            <w:tcW w:w="2505" w:type="dxa"/>
            <w:noWrap/>
            <w:vAlign w:val="bottom"/>
            <w:hideMark/>
          </w:tcPr>
          <w:p w14:paraId="3424FC50" w14:textId="3BCA412F"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 xml:space="preserve"> $     </w:t>
            </w:r>
            <w:r w:rsidR="00D118FF" w:rsidRPr="00CC5F55">
              <w:rPr>
                <w:rFonts w:ascii="Arial" w:eastAsia="Times New Roman" w:hAnsi="Arial" w:cs="Arial"/>
                <w:kern w:val="0"/>
                <w14:ligatures w14:val="none"/>
              </w:rPr>
              <w:t xml:space="preserve"> </w:t>
            </w:r>
            <w:r w:rsidRPr="00CC5F55">
              <w:rPr>
                <w:rFonts w:ascii="Arial" w:eastAsia="Times New Roman" w:hAnsi="Arial" w:cs="Arial"/>
                <w:kern w:val="0"/>
                <w14:ligatures w14:val="none"/>
              </w:rPr>
              <w:t xml:space="preserve">    327,413,000 </w:t>
            </w:r>
          </w:p>
        </w:tc>
        <w:tc>
          <w:tcPr>
            <w:tcW w:w="1309" w:type="dxa"/>
            <w:noWrap/>
            <w:vAlign w:val="bottom"/>
            <w:hideMark/>
          </w:tcPr>
          <w:p w14:paraId="09F04D07" w14:textId="77777777"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441</w:t>
            </w:r>
          </w:p>
        </w:tc>
        <w:tc>
          <w:tcPr>
            <w:tcW w:w="3011" w:type="dxa"/>
            <w:noWrap/>
            <w:vAlign w:val="bottom"/>
            <w:hideMark/>
          </w:tcPr>
          <w:p w14:paraId="62C7AF5A" w14:textId="359BE7C1"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 xml:space="preserve"> $                  742,433.11 </w:t>
            </w:r>
          </w:p>
        </w:tc>
      </w:tr>
      <w:tr w:rsidR="00F73005" w:rsidRPr="00CC5F55" w14:paraId="2DCC55CF" w14:textId="77777777" w:rsidTr="00CC5F55">
        <w:trPr>
          <w:trHeight w:val="300"/>
        </w:trPr>
        <w:tc>
          <w:tcPr>
            <w:tcW w:w="1000" w:type="dxa"/>
            <w:noWrap/>
            <w:vAlign w:val="bottom"/>
            <w:hideMark/>
          </w:tcPr>
          <w:p w14:paraId="6A7D26E7" w14:textId="77777777" w:rsidR="00F73005" w:rsidRPr="00CC5F55" w:rsidRDefault="00F73005" w:rsidP="00F73005">
            <w:pPr>
              <w:spacing w:after="0" w:line="240" w:lineRule="auto"/>
              <w:jc w:val="center"/>
              <w:rPr>
                <w:rFonts w:ascii="Arial" w:eastAsia="Times New Roman" w:hAnsi="Arial" w:cs="Arial"/>
                <w:b/>
                <w:bCs/>
                <w:kern w:val="0"/>
                <w14:ligatures w14:val="none"/>
              </w:rPr>
            </w:pPr>
            <w:r w:rsidRPr="00CC5F55">
              <w:rPr>
                <w:rFonts w:ascii="Arial" w:eastAsia="Times New Roman" w:hAnsi="Arial" w:cs="Arial"/>
                <w:b/>
                <w:bCs/>
                <w:kern w:val="0"/>
                <w14:ligatures w14:val="none"/>
              </w:rPr>
              <w:t>2021</w:t>
            </w:r>
          </w:p>
        </w:tc>
        <w:tc>
          <w:tcPr>
            <w:tcW w:w="2505" w:type="dxa"/>
            <w:noWrap/>
            <w:vAlign w:val="bottom"/>
            <w:hideMark/>
          </w:tcPr>
          <w:p w14:paraId="5E4A568A" w14:textId="59336A76"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 xml:space="preserve"> $     </w:t>
            </w:r>
            <w:r w:rsidR="00D118FF" w:rsidRPr="00CC5F55">
              <w:rPr>
                <w:rFonts w:ascii="Arial" w:eastAsia="Times New Roman" w:hAnsi="Arial" w:cs="Arial"/>
                <w:kern w:val="0"/>
                <w14:ligatures w14:val="none"/>
              </w:rPr>
              <w:t xml:space="preserve"> </w:t>
            </w:r>
            <w:r w:rsidRPr="00CC5F55">
              <w:rPr>
                <w:rFonts w:ascii="Arial" w:eastAsia="Times New Roman" w:hAnsi="Arial" w:cs="Arial"/>
                <w:kern w:val="0"/>
                <w14:ligatures w14:val="none"/>
              </w:rPr>
              <w:t xml:space="preserve">    497,876,000 </w:t>
            </w:r>
          </w:p>
        </w:tc>
        <w:tc>
          <w:tcPr>
            <w:tcW w:w="1309" w:type="dxa"/>
            <w:noWrap/>
            <w:vAlign w:val="bottom"/>
            <w:hideMark/>
          </w:tcPr>
          <w:p w14:paraId="64E6D82D" w14:textId="77777777"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538</w:t>
            </w:r>
          </w:p>
        </w:tc>
        <w:tc>
          <w:tcPr>
            <w:tcW w:w="3011" w:type="dxa"/>
            <w:noWrap/>
            <w:vAlign w:val="bottom"/>
            <w:hideMark/>
          </w:tcPr>
          <w:p w14:paraId="070033B5" w14:textId="77777777"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 xml:space="preserve"> $                  925,420.07 </w:t>
            </w:r>
          </w:p>
        </w:tc>
      </w:tr>
      <w:tr w:rsidR="00F73005" w:rsidRPr="00CC5F55" w14:paraId="75576625" w14:textId="77777777" w:rsidTr="00CC5F55">
        <w:trPr>
          <w:trHeight w:val="300"/>
        </w:trPr>
        <w:tc>
          <w:tcPr>
            <w:tcW w:w="1000" w:type="dxa"/>
            <w:noWrap/>
            <w:vAlign w:val="bottom"/>
            <w:hideMark/>
          </w:tcPr>
          <w:p w14:paraId="1304C2BD" w14:textId="77777777" w:rsidR="00F73005" w:rsidRPr="00CC5F55" w:rsidRDefault="00F73005" w:rsidP="00F73005">
            <w:pPr>
              <w:spacing w:after="0" w:line="240" w:lineRule="auto"/>
              <w:jc w:val="center"/>
              <w:rPr>
                <w:rFonts w:ascii="Arial" w:eastAsia="Times New Roman" w:hAnsi="Arial" w:cs="Arial"/>
                <w:b/>
                <w:bCs/>
                <w:kern w:val="0"/>
                <w14:ligatures w14:val="none"/>
              </w:rPr>
            </w:pPr>
            <w:r w:rsidRPr="00CC5F55">
              <w:rPr>
                <w:rFonts w:ascii="Arial" w:eastAsia="Times New Roman" w:hAnsi="Arial" w:cs="Arial"/>
                <w:b/>
                <w:bCs/>
                <w:kern w:val="0"/>
                <w14:ligatures w14:val="none"/>
              </w:rPr>
              <w:lastRenderedPageBreak/>
              <w:t>2022</w:t>
            </w:r>
          </w:p>
        </w:tc>
        <w:tc>
          <w:tcPr>
            <w:tcW w:w="2505" w:type="dxa"/>
            <w:noWrap/>
            <w:vAlign w:val="bottom"/>
            <w:hideMark/>
          </w:tcPr>
          <w:p w14:paraId="38AF8CA6" w14:textId="24880829"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 xml:space="preserve"> $     </w:t>
            </w:r>
            <w:r w:rsidR="00D118FF" w:rsidRPr="00CC5F55">
              <w:rPr>
                <w:rFonts w:ascii="Arial" w:eastAsia="Times New Roman" w:hAnsi="Arial" w:cs="Arial"/>
                <w:kern w:val="0"/>
                <w14:ligatures w14:val="none"/>
              </w:rPr>
              <w:t xml:space="preserve"> </w:t>
            </w:r>
            <w:r w:rsidRPr="00CC5F55">
              <w:rPr>
                <w:rFonts w:ascii="Arial" w:eastAsia="Times New Roman" w:hAnsi="Arial" w:cs="Arial"/>
                <w:kern w:val="0"/>
                <w14:ligatures w14:val="none"/>
              </w:rPr>
              <w:t xml:space="preserve">    739,012,000 </w:t>
            </w:r>
          </w:p>
        </w:tc>
        <w:tc>
          <w:tcPr>
            <w:tcW w:w="1309" w:type="dxa"/>
            <w:noWrap/>
            <w:vAlign w:val="bottom"/>
            <w:hideMark/>
          </w:tcPr>
          <w:p w14:paraId="41B39ACA" w14:textId="77777777"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671</w:t>
            </w:r>
          </w:p>
        </w:tc>
        <w:tc>
          <w:tcPr>
            <w:tcW w:w="3011" w:type="dxa"/>
            <w:noWrap/>
            <w:vAlign w:val="bottom"/>
            <w:hideMark/>
          </w:tcPr>
          <w:p w14:paraId="22461319" w14:textId="267FD170"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 xml:space="preserve"> $         </w:t>
            </w:r>
            <w:r w:rsidR="00D118FF" w:rsidRPr="00CC5F55">
              <w:rPr>
                <w:rFonts w:ascii="Arial" w:eastAsia="Times New Roman" w:hAnsi="Arial" w:cs="Arial"/>
                <w:kern w:val="0"/>
                <w14:ligatures w14:val="none"/>
              </w:rPr>
              <w:t xml:space="preserve"> </w:t>
            </w:r>
            <w:r w:rsidRPr="00CC5F55">
              <w:rPr>
                <w:rFonts w:ascii="Arial" w:eastAsia="Times New Roman" w:hAnsi="Arial" w:cs="Arial"/>
                <w:kern w:val="0"/>
                <w14:ligatures w14:val="none"/>
              </w:rPr>
              <w:t xml:space="preserve">     1,101,359.17 </w:t>
            </w:r>
          </w:p>
        </w:tc>
      </w:tr>
      <w:tr w:rsidR="00F73005" w:rsidRPr="00CC5F55" w14:paraId="5CEB2AD2" w14:textId="77777777" w:rsidTr="00CC5F55">
        <w:trPr>
          <w:trHeight w:val="300"/>
        </w:trPr>
        <w:tc>
          <w:tcPr>
            <w:tcW w:w="1000" w:type="dxa"/>
            <w:noWrap/>
            <w:vAlign w:val="bottom"/>
            <w:hideMark/>
          </w:tcPr>
          <w:p w14:paraId="34F67EE5" w14:textId="77777777" w:rsidR="00F73005" w:rsidRPr="00CC5F55" w:rsidRDefault="00F73005" w:rsidP="00F73005">
            <w:pPr>
              <w:spacing w:after="0" w:line="240" w:lineRule="auto"/>
              <w:jc w:val="center"/>
              <w:rPr>
                <w:rFonts w:ascii="Arial" w:eastAsia="Times New Roman" w:hAnsi="Arial" w:cs="Arial"/>
                <w:b/>
                <w:bCs/>
                <w:kern w:val="0"/>
                <w14:ligatures w14:val="none"/>
              </w:rPr>
            </w:pPr>
            <w:r w:rsidRPr="00CC5F55">
              <w:rPr>
                <w:rFonts w:ascii="Arial" w:eastAsia="Times New Roman" w:hAnsi="Arial" w:cs="Arial"/>
                <w:b/>
                <w:bCs/>
                <w:kern w:val="0"/>
                <w14:ligatures w14:val="none"/>
              </w:rPr>
              <w:t>2023</w:t>
            </w:r>
          </w:p>
        </w:tc>
        <w:tc>
          <w:tcPr>
            <w:tcW w:w="2505" w:type="dxa"/>
            <w:noWrap/>
            <w:vAlign w:val="bottom"/>
            <w:hideMark/>
          </w:tcPr>
          <w:p w14:paraId="6F6EEEEE" w14:textId="11ADD7D3"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 xml:space="preserve"> $  </w:t>
            </w:r>
            <w:r w:rsidR="00D118FF" w:rsidRPr="00CC5F55">
              <w:rPr>
                <w:rFonts w:ascii="Arial" w:eastAsia="Times New Roman" w:hAnsi="Arial" w:cs="Arial"/>
                <w:kern w:val="0"/>
                <w14:ligatures w14:val="none"/>
              </w:rPr>
              <w:t xml:space="preserve"> </w:t>
            </w:r>
            <w:r w:rsidRPr="00CC5F55">
              <w:rPr>
                <w:rFonts w:ascii="Arial" w:eastAsia="Times New Roman" w:hAnsi="Arial" w:cs="Arial"/>
                <w:kern w:val="0"/>
                <w14:ligatures w14:val="none"/>
              </w:rPr>
              <w:t xml:space="preserve">       965,776,000 </w:t>
            </w:r>
          </w:p>
        </w:tc>
        <w:tc>
          <w:tcPr>
            <w:tcW w:w="1309" w:type="dxa"/>
            <w:noWrap/>
            <w:vAlign w:val="bottom"/>
            <w:hideMark/>
          </w:tcPr>
          <w:p w14:paraId="0DD11534" w14:textId="77777777"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831</w:t>
            </w:r>
          </w:p>
        </w:tc>
        <w:tc>
          <w:tcPr>
            <w:tcW w:w="3011" w:type="dxa"/>
            <w:noWrap/>
            <w:vAlign w:val="bottom"/>
            <w:hideMark/>
          </w:tcPr>
          <w:p w14:paraId="29271F5E" w14:textId="10927DC6"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 xml:space="preserve"> $   </w:t>
            </w:r>
            <w:r w:rsidR="00D118FF" w:rsidRPr="00CC5F55">
              <w:rPr>
                <w:rFonts w:ascii="Arial" w:eastAsia="Times New Roman" w:hAnsi="Arial" w:cs="Arial"/>
                <w:kern w:val="0"/>
                <w14:ligatures w14:val="none"/>
              </w:rPr>
              <w:t xml:space="preserve"> </w:t>
            </w:r>
            <w:r w:rsidRPr="00CC5F55">
              <w:rPr>
                <w:rFonts w:ascii="Arial" w:eastAsia="Times New Roman" w:hAnsi="Arial" w:cs="Arial"/>
                <w:kern w:val="0"/>
                <w14:ligatures w14:val="none"/>
              </w:rPr>
              <w:t xml:space="preserve">           1,162,185.32 </w:t>
            </w:r>
          </w:p>
        </w:tc>
      </w:tr>
      <w:tr w:rsidR="00F73005" w:rsidRPr="00CC5F55" w14:paraId="2DFA584C" w14:textId="77777777" w:rsidTr="00CC5F55">
        <w:trPr>
          <w:trHeight w:val="300"/>
        </w:trPr>
        <w:tc>
          <w:tcPr>
            <w:tcW w:w="1000" w:type="dxa"/>
            <w:noWrap/>
            <w:vAlign w:val="bottom"/>
            <w:hideMark/>
          </w:tcPr>
          <w:p w14:paraId="44D693AE" w14:textId="77777777" w:rsidR="00F73005" w:rsidRPr="00CC5F55" w:rsidRDefault="00F73005" w:rsidP="00F73005">
            <w:pPr>
              <w:spacing w:after="0" w:line="240" w:lineRule="auto"/>
              <w:jc w:val="center"/>
              <w:rPr>
                <w:rFonts w:ascii="Arial" w:eastAsia="Times New Roman" w:hAnsi="Arial" w:cs="Arial"/>
                <w:b/>
                <w:bCs/>
                <w:kern w:val="0"/>
                <w14:ligatures w14:val="none"/>
              </w:rPr>
            </w:pPr>
            <w:r w:rsidRPr="00CC5F55">
              <w:rPr>
                <w:rFonts w:ascii="Arial" w:eastAsia="Times New Roman" w:hAnsi="Arial" w:cs="Arial"/>
                <w:b/>
                <w:bCs/>
                <w:kern w:val="0"/>
                <w14:ligatures w14:val="none"/>
              </w:rPr>
              <w:t>2024</w:t>
            </w:r>
          </w:p>
        </w:tc>
        <w:tc>
          <w:tcPr>
            <w:tcW w:w="2505" w:type="dxa"/>
            <w:noWrap/>
            <w:vAlign w:val="bottom"/>
            <w:hideMark/>
          </w:tcPr>
          <w:p w14:paraId="76EC486F" w14:textId="553D85B4"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 xml:space="preserve"> $    </w:t>
            </w:r>
            <w:r w:rsidR="00D118FF" w:rsidRPr="00CC5F55">
              <w:rPr>
                <w:rFonts w:ascii="Arial" w:eastAsia="Times New Roman" w:hAnsi="Arial" w:cs="Arial"/>
                <w:kern w:val="0"/>
                <w14:ligatures w14:val="none"/>
              </w:rPr>
              <w:t xml:space="preserve"> </w:t>
            </w:r>
            <w:r w:rsidRPr="00CC5F55">
              <w:rPr>
                <w:rFonts w:ascii="Arial" w:eastAsia="Times New Roman" w:hAnsi="Arial" w:cs="Arial"/>
                <w:kern w:val="0"/>
                <w14:ligatures w14:val="none"/>
              </w:rPr>
              <w:t xml:space="preserve">  1,281,015,000 </w:t>
            </w:r>
          </w:p>
        </w:tc>
        <w:tc>
          <w:tcPr>
            <w:tcW w:w="1309" w:type="dxa"/>
            <w:noWrap/>
            <w:vAlign w:val="bottom"/>
            <w:hideMark/>
          </w:tcPr>
          <w:p w14:paraId="61A3BC70" w14:textId="77777777"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982</w:t>
            </w:r>
          </w:p>
        </w:tc>
        <w:tc>
          <w:tcPr>
            <w:tcW w:w="3011" w:type="dxa"/>
            <w:noWrap/>
            <w:vAlign w:val="bottom"/>
            <w:hideMark/>
          </w:tcPr>
          <w:p w14:paraId="6181071A" w14:textId="5EEFBE5D"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 xml:space="preserve"> $     </w:t>
            </w:r>
            <w:r w:rsidR="00D118FF" w:rsidRPr="00CC5F55">
              <w:rPr>
                <w:rFonts w:ascii="Arial" w:eastAsia="Times New Roman" w:hAnsi="Arial" w:cs="Arial"/>
                <w:kern w:val="0"/>
                <w14:ligatures w14:val="none"/>
              </w:rPr>
              <w:t xml:space="preserve"> </w:t>
            </w:r>
            <w:r w:rsidRPr="00CC5F55">
              <w:rPr>
                <w:rFonts w:ascii="Arial" w:eastAsia="Times New Roman" w:hAnsi="Arial" w:cs="Arial"/>
                <w:kern w:val="0"/>
                <w14:ligatures w14:val="none"/>
              </w:rPr>
              <w:t xml:space="preserve">         1,304,495.93 </w:t>
            </w:r>
          </w:p>
        </w:tc>
      </w:tr>
      <w:tr w:rsidR="00F73005" w:rsidRPr="00CC5F55" w14:paraId="25F13618" w14:textId="77777777" w:rsidTr="00CC5F55">
        <w:trPr>
          <w:trHeight w:val="300"/>
        </w:trPr>
        <w:tc>
          <w:tcPr>
            <w:tcW w:w="1000" w:type="dxa"/>
            <w:noWrap/>
            <w:vAlign w:val="bottom"/>
            <w:hideMark/>
          </w:tcPr>
          <w:p w14:paraId="781A2C01" w14:textId="77777777" w:rsidR="00F73005" w:rsidRPr="00CC5F55" w:rsidRDefault="00F73005" w:rsidP="00F73005">
            <w:pPr>
              <w:spacing w:after="0" w:line="240" w:lineRule="auto"/>
              <w:jc w:val="center"/>
              <w:rPr>
                <w:rFonts w:ascii="Arial" w:eastAsia="Times New Roman" w:hAnsi="Arial" w:cs="Arial"/>
                <w:b/>
                <w:bCs/>
                <w:kern w:val="0"/>
                <w14:ligatures w14:val="none"/>
              </w:rPr>
            </w:pPr>
            <w:r w:rsidRPr="00CC5F55">
              <w:rPr>
                <w:rFonts w:ascii="Arial" w:eastAsia="Times New Roman" w:hAnsi="Arial" w:cs="Arial"/>
                <w:b/>
                <w:bCs/>
                <w:kern w:val="0"/>
                <w14:ligatures w14:val="none"/>
              </w:rPr>
              <w:t>2025</w:t>
            </w:r>
          </w:p>
        </w:tc>
        <w:tc>
          <w:tcPr>
            <w:tcW w:w="2505" w:type="dxa"/>
            <w:noWrap/>
            <w:vAlign w:val="bottom"/>
            <w:hideMark/>
          </w:tcPr>
          <w:p w14:paraId="1F171EBF" w14:textId="343F323E"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 xml:space="preserve"> $   </w:t>
            </w:r>
            <w:r w:rsidR="00D118FF" w:rsidRPr="00CC5F55">
              <w:rPr>
                <w:rFonts w:ascii="Arial" w:eastAsia="Times New Roman" w:hAnsi="Arial" w:cs="Arial"/>
                <w:kern w:val="0"/>
                <w14:ligatures w14:val="none"/>
              </w:rPr>
              <w:t xml:space="preserve"> </w:t>
            </w:r>
            <w:r w:rsidRPr="00CC5F55">
              <w:rPr>
                <w:rFonts w:ascii="Arial" w:eastAsia="Times New Roman" w:hAnsi="Arial" w:cs="Arial"/>
                <w:kern w:val="0"/>
                <w14:ligatures w14:val="none"/>
              </w:rPr>
              <w:t xml:space="preserve">   1,638,159,000 </w:t>
            </w:r>
          </w:p>
        </w:tc>
        <w:tc>
          <w:tcPr>
            <w:tcW w:w="1309" w:type="dxa"/>
            <w:noWrap/>
            <w:vAlign w:val="bottom"/>
            <w:hideMark/>
          </w:tcPr>
          <w:p w14:paraId="55034CF1" w14:textId="77777777"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1136</w:t>
            </w:r>
          </w:p>
        </w:tc>
        <w:tc>
          <w:tcPr>
            <w:tcW w:w="3011" w:type="dxa"/>
            <w:noWrap/>
            <w:vAlign w:val="bottom"/>
            <w:hideMark/>
          </w:tcPr>
          <w:p w14:paraId="7AABA54B" w14:textId="2E66E0C9"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 xml:space="preserve"> $     </w:t>
            </w:r>
            <w:r w:rsidR="00D118FF" w:rsidRPr="00CC5F55">
              <w:rPr>
                <w:rFonts w:ascii="Arial" w:eastAsia="Times New Roman" w:hAnsi="Arial" w:cs="Arial"/>
                <w:kern w:val="0"/>
                <w14:ligatures w14:val="none"/>
              </w:rPr>
              <w:t xml:space="preserve"> </w:t>
            </w:r>
            <w:r w:rsidRPr="00CC5F55">
              <w:rPr>
                <w:rFonts w:ascii="Arial" w:eastAsia="Times New Roman" w:hAnsi="Arial" w:cs="Arial"/>
                <w:kern w:val="0"/>
                <w14:ligatures w14:val="none"/>
              </w:rPr>
              <w:t xml:space="preserve">         1,442,041.37 </w:t>
            </w:r>
          </w:p>
        </w:tc>
      </w:tr>
    </w:tbl>
    <w:p w14:paraId="35161C4A" w14:textId="77777777" w:rsidR="00F73005" w:rsidRPr="00CC5F55" w:rsidRDefault="00F73005" w:rsidP="001906E7">
      <w:pPr>
        <w:spacing w:line="240" w:lineRule="auto"/>
        <w:rPr>
          <w:rFonts w:ascii="Arial" w:hAnsi="Arial" w:cs="Arial"/>
          <w:b/>
          <w:bCs/>
        </w:rPr>
      </w:pPr>
    </w:p>
    <w:p w14:paraId="4202FB86" w14:textId="744F6E9E" w:rsidR="00F73005" w:rsidRPr="00CC5F55" w:rsidRDefault="00F73005" w:rsidP="001906E7">
      <w:pPr>
        <w:spacing w:line="240" w:lineRule="auto"/>
        <w:rPr>
          <w:rFonts w:ascii="Arial" w:hAnsi="Arial" w:cs="Arial"/>
          <w:b/>
          <w:bCs/>
        </w:rPr>
      </w:pPr>
      <w:r w:rsidRPr="00CC5F55">
        <w:rPr>
          <w:rFonts w:ascii="Arial" w:hAnsi="Arial" w:cs="Arial"/>
          <w:b/>
          <w:bCs/>
        </w:rPr>
        <w:t>Table B3: Profitability</w:t>
      </w:r>
    </w:p>
    <w:tbl>
      <w:tblPr>
        <w:tblW w:w="5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325"/>
        <w:gridCol w:w="2250"/>
      </w:tblGrid>
      <w:tr w:rsidR="00F73005" w:rsidRPr="00CC5F55" w14:paraId="6101E49B" w14:textId="77777777" w:rsidTr="00CC5F55">
        <w:trPr>
          <w:trHeight w:val="300"/>
        </w:trPr>
        <w:tc>
          <w:tcPr>
            <w:tcW w:w="1000" w:type="dxa"/>
            <w:noWrap/>
            <w:vAlign w:val="bottom"/>
            <w:hideMark/>
          </w:tcPr>
          <w:p w14:paraId="4406DD69" w14:textId="77777777" w:rsidR="00F73005" w:rsidRPr="00CC5F55" w:rsidRDefault="00F73005" w:rsidP="00F73005">
            <w:pPr>
              <w:spacing w:after="0" w:line="240" w:lineRule="auto"/>
              <w:jc w:val="center"/>
              <w:rPr>
                <w:rFonts w:ascii="Arial" w:eastAsia="Times New Roman" w:hAnsi="Arial" w:cs="Arial"/>
                <w:b/>
                <w:bCs/>
                <w:kern w:val="0"/>
                <w14:ligatures w14:val="none"/>
              </w:rPr>
            </w:pPr>
            <w:r w:rsidRPr="00CC5F55">
              <w:rPr>
                <w:rFonts w:ascii="Arial" w:eastAsia="Times New Roman" w:hAnsi="Arial" w:cs="Arial"/>
                <w:b/>
                <w:bCs/>
                <w:kern w:val="0"/>
                <w14:ligatures w14:val="none"/>
              </w:rPr>
              <w:t>Year</w:t>
            </w:r>
          </w:p>
        </w:tc>
        <w:tc>
          <w:tcPr>
            <w:tcW w:w="2325" w:type="dxa"/>
            <w:noWrap/>
            <w:vAlign w:val="bottom"/>
            <w:hideMark/>
          </w:tcPr>
          <w:p w14:paraId="5668D996" w14:textId="77777777" w:rsidR="00F73005" w:rsidRPr="00CC5F55" w:rsidRDefault="00F73005" w:rsidP="00F73005">
            <w:pPr>
              <w:spacing w:after="0" w:line="240" w:lineRule="auto"/>
              <w:jc w:val="center"/>
              <w:rPr>
                <w:rFonts w:ascii="Arial" w:eastAsia="Times New Roman" w:hAnsi="Arial" w:cs="Arial"/>
                <w:b/>
                <w:bCs/>
                <w:kern w:val="0"/>
                <w14:ligatures w14:val="none"/>
              </w:rPr>
            </w:pPr>
            <w:r w:rsidRPr="00CC5F55">
              <w:rPr>
                <w:rFonts w:ascii="Arial" w:eastAsia="Times New Roman" w:hAnsi="Arial" w:cs="Arial"/>
                <w:b/>
                <w:bCs/>
                <w:kern w:val="0"/>
                <w14:ligatures w14:val="none"/>
              </w:rPr>
              <w:t xml:space="preserve"> Operating Margin</w:t>
            </w:r>
          </w:p>
        </w:tc>
        <w:tc>
          <w:tcPr>
            <w:tcW w:w="2250" w:type="dxa"/>
            <w:noWrap/>
            <w:vAlign w:val="bottom"/>
            <w:hideMark/>
          </w:tcPr>
          <w:p w14:paraId="0F704489" w14:textId="77777777" w:rsidR="00F73005" w:rsidRPr="00CC5F55" w:rsidRDefault="00F73005" w:rsidP="00F73005">
            <w:pPr>
              <w:spacing w:after="0" w:line="240" w:lineRule="auto"/>
              <w:jc w:val="center"/>
              <w:rPr>
                <w:rFonts w:ascii="Arial" w:eastAsia="Times New Roman" w:hAnsi="Arial" w:cs="Arial"/>
                <w:b/>
                <w:bCs/>
                <w:kern w:val="0"/>
                <w14:ligatures w14:val="none"/>
              </w:rPr>
            </w:pPr>
            <w:r w:rsidRPr="00CC5F55">
              <w:rPr>
                <w:rFonts w:ascii="Arial" w:eastAsia="Times New Roman" w:hAnsi="Arial" w:cs="Arial"/>
                <w:b/>
                <w:bCs/>
                <w:kern w:val="0"/>
                <w14:ligatures w14:val="none"/>
              </w:rPr>
              <w:t xml:space="preserve"> Net Profit Margin</w:t>
            </w:r>
          </w:p>
        </w:tc>
      </w:tr>
      <w:tr w:rsidR="00F73005" w:rsidRPr="00CC5F55" w14:paraId="5C5383E2" w14:textId="77777777" w:rsidTr="00CC5F55">
        <w:trPr>
          <w:trHeight w:val="300"/>
        </w:trPr>
        <w:tc>
          <w:tcPr>
            <w:tcW w:w="1000" w:type="dxa"/>
            <w:noWrap/>
            <w:vAlign w:val="bottom"/>
            <w:hideMark/>
          </w:tcPr>
          <w:p w14:paraId="20ABE7ED" w14:textId="77777777" w:rsidR="00F73005" w:rsidRPr="00CC5F55" w:rsidRDefault="00F73005" w:rsidP="00F73005">
            <w:pPr>
              <w:spacing w:after="0" w:line="240" w:lineRule="auto"/>
              <w:jc w:val="center"/>
              <w:rPr>
                <w:rFonts w:ascii="Arial" w:eastAsia="Times New Roman" w:hAnsi="Arial" w:cs="Arial"/>
                <w:b/>
                <w:bCs/>
                <w:kern w:val="0"/>
                <w14:ligatures w14:val="none"/>
              </w:rPr>
            </w:pPr>
            <w:r w:rsidRPr="00CC5F55">
              <w:rPr>
                <w:rFonts w:ascii="Arial" w:eastAsia="Times New Roman" w:hAnsi="Arial" w:cs="Arial"/>
                <w:b/>
                <w:bCs/>
                <w:kern w:val="0"/>
                <w14:ligatures w14:val="none"/>
              </w:rPr>
              <w:t>2020</w:t>
            </w:r>
          </w:p>
        </w:tc>
        <w:tc>
          <w:tcPr>
            <w:tcW w:w="2325" w:type="dxa"/>
            <w:noWrap/>
            <w:vAlign w:val="bottom"/>
            <w:hideMark/>
          </w:tcPr>
          <w:p w14:paraId="7DED2BDC" w14:textId="77777777"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3.4%</w:t>
            </w:r>
          </w:p>
        </w:tc>
        <w:tc>
          <w:tcPr>
            <w:tcW w:w="2250" w:type="dxa"/>
            <w:noWrap/>
            <w:vAlign w:val="bottom"/>
            <w:hideMark/>
          </w:tcPr>
          <w:p w14:paraId="0EB8A30B" w14:textId="77777777"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1.9%</w:t>
            </w:r>
          </w:p>
        </w:tc>
      </w:tr>
      <w:tr w:rsidR="00F73005" w:rsidRPr="00CC5F55" w14:paraId="69C09A7D" w14:textId="77777777" w:rsidTr="00CC5F55">
        <w:trPr>
          <w:trHeight w:val="300"/>
        </w:trPr>
        <w:tc>
          <w:tcPr>
            <w:tcW w:w="1000" w:type="dxa"/>
            <w:noWrap/>
            <w:vAlign w:val="bottom"/>
            <w:hideMark/>
          </w:tcPr>
          <w:p w14:paraId="0AF7595C" w14:textId="77777777" w:rsidR="00F73005" w:rsidRPr="00CC5F55" w:rsidRDefault="00F73005" w:rsidP="00F73005">
            <w:pPr>
              <w:spacing w:after="0" w:line="240" w:lineRule="auto"/>
              <w:jc w:val="center"/>
              <w:rPr>
                <w:rFonts w:ascii="Arial" w:eastAsia="Times New Roman" w:hAnsi="Arial" w:cs="Arial"/>
                <w:b/>
                <w:bCs/>
                <w:kern w:val="0"/>
                <w14:ligatures w14:val="none"/>
              </w:rPr>
            </w:pPr>
            <w:r w:rsidRPr="00CC5F55">
              <w:rPr>
                <w:rFonts w:ascii="Arial" w:eastAsia="Times New Roman" w:hAnsi="Arial" w:cs="Arial"/>
                <w:b/>
                <w:bCs/>
                <w:kern w:val="0"/>
                <w14:ligatures w14:val="none"/>
              </w:rPr>
              <w:t>2021</w:t>
            </w:r>
          </w:p>
        </w:tc>
        <w:tc>
          <w:tcPr>
            <w:tcW w:w="2325" w:type="dxa"/>
            <w:noWrap/>
            <w:vAlign w:val="bottom"/>
            <w:hideMark/>
          </w:tcPr>
          <w:p w14:paraId="4E2BD33F" w14:textId="77777777"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-22.3%</w:t>
            </w:r>
          </w:p>
        </w:tc>
        <w:tc>
          <w:tcPr>
            <w:tcW w:w="2250" w:type="dxa"/>
            <w:noWrap/>
            <w:vAlign w:val="bottom"/>
            <w:hideMark/>
          </w:tcPr>
          <w:p w14:paraId="0253F3E7" w14:textId="77777777"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-23.7%</w:t>
            </w:r>
          </w:p>
        </w:tc>
      </w:tr>
      <w:tr w:rsidR="00F73005" w:rsidRPr="00CC5F55" w14:paraId="2309E6EC" w14:textId="77777777" w:rsidTr="00CC5F55">
        <w:trPr>
          <w:trHeight w:val="300"/>
        </w:trPr>
        <w:tc>
          <w:tcPr>
            <w:tcW w:w="1000" w:type="dxa"/>
            <w:noWrap/>
            <w:vAlign w:val="bottom"/>
            <w:hideMark/>
          </w:tcPr>
          <w:p w14:paraId="1CF3A8BF" w14:textId="77777777" w:rsidR="00F73005" w:rsidRPr="00CC5F55" w:rsidRDefault="00F73005" w:rsidP="00F73005">
            <w:pPr>
              <w:spacing w:after="0" w:line="240" w:lineRule="auto"/>
              <w:jc w:val="center"/>
              <w:rPr>
                <w:rFonts w:ascii="Arial" w:eastAsia="Times New Roman" w:hAnsi="Arial" w:cs="Arial"/>
                <w:b/>
                <w:bCs/>
                <w:kern w:val="0"/>
                <w14:ligatures w14:val="none"/>
              </w:rPr>
            </w:pPr>
            <w:r w:rsidRPr="00CC5F55">
              <w:rPr>
                <w:rFonts w:ascii="Arial" w:eastAsia="Times New Roman" w:hAnsi="Arial" w:cs="Arial"/>
                <w:b/>
                <w:bCs/>
                <w:kern w:val="0"/>
                <w14:ligatures w14:val="none"/>
              </w:rPr>
              <w:t>2022</w:t>
            </w:r>
          </w:p>
        </w:tc>
        <w:tc>
          <w:tcPr>
            <w:tcW w:w="2325" w:type="dxa"/>
            <w:noWrap/>
            <w:vAlign w:val="bottom"/>
            <w:hideMark/>
          </w:tcPr>
          <w:p w14:paraId="4A9D711E" w14:textId="77777777"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-0.4%</w:t>
            </w:r>
          </w:p>
        </w:tc>
        <w:tc>
          <w:tcPr>
            <w:tcW w:w="2250" w:type="dxa"/>
            <w:noWrap/>
            <w:vAlign w:val="bottom"/>
            <w:hideMark/>
          </w:tcPr>
          <w:p w14:paraId="15095B8D" w14:textId="77777777"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-2.6%</w:t>
            </w:r>
          </w:p>
        </w:tc>
      </w:tr>
      <w:tr w:rsidR="00F73005" w:rsidRPr="00CC5F55" w14:paraId="6AE865B3" w14:textId="77777777" w:rsidTr="00CC5F55">
        <w:trPr>
          <w:trHeight w:val="300"/>
        </w:trPr>
        <w:tc>
          <w:tcPr>
            <w:tcW w:w="1000" w:type="dxa"/>
            <w:noWrap/>
            <w:vAlign w:val="bottom"/>
            <w:hideMark/>
          </w:tcPr>
          <w:p w14:paraId="4DECB623" w14:textId="77777777" w:rsidR="00F73005" w:rsidRPr="00CC5F55" w:rsidRDefault="00F73005" w:rsidP="00F73005">
            <w:pPr>
              <w:spacing w:after="0" w:line="240" w:lineRule="auto"/>
              <w:jc w:val="center"/>
              <w:rPr>
                <w:rFonts w:ascii="Arial" w:eastAsia="Times New Roman" w:hAnsi="Arial" w:cs="Arial"/>
                <w:b/>
                <w:bCs/>
                <w:kern w:val="0"/>
                <w14:ligatures w14:val="none"/>
              </w:rPr>
            </w:pPr>
            <w:r w:rsidRPr="00CC5F55">
              <w:rPr>
                <w:rFonts w:ascii="Arial" w:eastAsia="Times New Roman" w:hAnsi="Arial" w:cs="Arial"/>
                <w:b/>
                <w:bCs/>
                <w:kern w:val="0"/>
                <w14:ligatures w14:val="none"/>
              </w:rPr>
              <w:t>2023</w:t>
            </w:r>
          </w:p>
        </w:tc>
        <w:tc>
          <w:tcPr>
            <w:tcW w:w="2325" w:type="dxa"/>
            <w:noWrap/>
            <w:vAlign w:val="bottom"/>
            <w:hideMark/>
          </w:tcPr>
          <w:p w14:paraId="0D1444B8" w14:textId="77777777"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4.8%</w:t>
            </w:r>
          </w:p>
        </w:tc>
        <w:tc>
          <w:tcPr>
            <w:tcW w:w="2250" w:type="dxa"/>
            <w:noWrap/>
            <w:vAlign w:val="bottom"/>
            <w:hideMark/>
          </w:tcPr>
          <w:p w14:paraId="5D9CFED0" w14:textId="77777777"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1.0%</w:t>
            </w:r>
          </w:p>
        </w:tc>
      </w:tr>
      <w:tr w:rsidR="00F73005" w:rsidRPr="00CC5F55" w14:paraId="2B80E311" w14:textId="77777777" w:rsidTr="00CC5F55">
        <w:trPr>
          <w:trHeight w:val="300"/>
        </w:trPr>
        <w:tc>
          <w:tcPr>
            <w:tcW w:w="1000" w:type="dxa"/>
            <w:noWrap/>
            <w:vAlign w:val="bottom"/>
            <w:hideMark/>
          </w:tcPr>
          <w:p w14:paraId="709272B2" w14:textId="77777777" w:rsidR="00F73005" w:rsidRPr="00CC5F55" w:rsidRDefault="00F73005" w:rsidP="00F73005">
            <w:pPr>
              <w:spacing w:after="0" w:line="240" w:lineRule="auto"/>
              <w:jc w:val="center"/>
              <w:rPr>
                <w:rFonts w:ascii="Arial" w:eastAsia="Times New Roman" w:hAnsi="Arial" w:cs="Arial"/>
                <w:b/>
                <w:bCs/>
                <w:kern w:val="0"/>
                <w14:ligatures w14:val="none"/>
              </w:rPr>
            </w:pPr>
            <w:r w:rsidRPr="00CC5F55">
              <w:rPr>
                <w:rFonts w:ascii="Arial" w:eastAsia="Times New Roman" w:hAnsi="Arial" w:cs="Arial"/>
                <w:b/>
                <w:bCs/>
                <w:kern w:val="0"/>
                <w14:ligatures w14:val="none"/>
              </w:rPr>
              <w:t>2024</w:t>
            </w:r>
          </w:p>
        </w:tc>
        <w:tc>
          <w:tcPr>
            <w:tcW w:w="2325" w:type="dxa"/>
            <w:noWrap/>
            <w:vAlign w:val="bottom"/>
            <w:hideMark/>
          </w:tcPr>
          <w:p w14:paraId="3D46FB71" w14:textId="77777777"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8.3%</w:t>
            </w:r>
          </w:p>
        </w:tc>
        <w:tc>
          <w:tcPr>
            <w:tcW w:w="2250" w:type="dxa"/>
            <w:noWrap/>
            <w:vAlign w:val="bottom"/>
            <w:hideMark/>
          </w:tcPr>
          <w:p w14:paraId="672903BA" w14:textId="77777777"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5.2%</w:t>
            </w:r>
          </w:p>
        </w:tc>
      </w:tr>
      <w:tr w:rsidR="00F73005" w:rsidRPr="00CC5F55" w14:paraId="046A2E4E" w14:textId="77777777" w:rsidTr="00CC5F55">
        <w:trPr>
          <w:trHeight w:val="300"/>
        </w:trPr>
        <w:tc>
          <w:tcPr>
            <w:tcW w:w="1000" w:type="dxa"/>
            <w:noWrap/>
            <w:vAlign w:val="bottom"/>
            <w:hideMark/>
          </w:tcPr>
          <w:p w14:paraId="0A93DD9E" w14:textId="77777777" w:rsidR="00F73005" w:rsidRPr="00CC5F55" w:rsidRDefault="00F73005" w:rsidP="00F73005">
            <w:pPr>
              <w:spacing w:after="0" w:line="240" w:lineRule="auto"/>
              <w:jc w:val="center"/>
              <w:rPr>
                <w:rFonts w:ascii="Arial" w:eastAsia="Times New Roman" w:hAnsi="Arial" w:cs="Arial"/>
                <w:b/>
                <w:bCs/>
                <w:kern w:val="0"/>
                <w14:ligatures w14:val="none"/>
              </w:rPr>
            </w:pPr>
            <w:r w:rsidRPr="00CC5F55">
              <w:rPr>
                <w:rFonts w:ascii="Arial" w:eastAsia="Times New Roman" w:hAnsi="Arial" w:cs="Arial"/>
                <w:b/>
                <w:bCs/>
                <w:kern w:val="0"/>
                <w14:ligatures w14:val="none"/>
              </w:rPr>
              <w:t>2025</w:t>
            </w:r>
          </w:p>
        </w:tc>
        <w:tc>
          <w:tcPr>
            <w:tcW w:w="2325" w:type="dxa"/>
            <w:noWrap/>
            <w:vAlign w:val="bottom"/>
            <w:hideMark/>
          </w:tcPr>
          <w:p w14:paraId="65A9B317" w14:textId="77777777"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9.8%</w:t>
            </w:r>
          </w:p>
        </w:tc>
        <w:tc>
          <w:tcPr>
            <w:tcW w:w="2250" w:type="dxa"/>
            <w:noWrap/>
            <w:vAlign w:val="bottom"/>
            <w:hideMark/>
          </w:tcPr>
          <w:p w14:paraId="3A485824" w14:textId="77777777" w:rsidR="00F73005" w:rsidRPr="00CC5F55" w:rsidRDefault="00F73005" w:rsidP="00F73005">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7.2%</w:t>
            </w:r>
          </w:p>
        </w:tc>
      </w:tr>
    </w:tbl>
    <w:p w14:paraId="6FF1F11F" w14:textId="77777777" w:rsidR="00F73005" w:rsidRPr="00CC5F55" w:rsidRDefault="00F73005" w:rsidP="001906E7">
      <w:pPr>
        <w:spacing w:line="240" w:lineRule="auto"/>
        <w:rPr>
          <w:rFonts w:ascii="Arial" w:hAnsi="Arial" w:cs="Arial"/>
          <w:b/>
          <w:bCs/>
        </w:rPr>
      </w:pPr>
    </w:p>
    <w:p w14:paraId="3D9E72B7" w14:textId="5D8EBA1F" w:rsidR="00F73005" w:rsidRPr="00CC5F55" w:rsidRDefault="00F73005" w:rsidP="001906E7">
      <w:pPr>
        <w:spacing w:line="240" w:lineRule="auto"/>
        <w:rPr>
          <w:rFonts w:ascii="Arial" w:hAnsi="Arial" w:cs="Arial"/>
          <w:b/>
          <w:bCs/>
        </w:rPr>
      </w:pPr>
      <w:r w:rsidRPr="00CC5F55">
        <w:rPr>
          <w:rFonts w:ascii="Arial" w:hAnsi="Arial" w:cs="Arial"/>
          <w:b/>
          <w:bCs/>
        </w:rPr>
        <w:t>Table B4:</w:t>
      </w:r>
      <w:r w:rsidR="006912FA" w:rsidRPr="00CC5F55">
        <w:rPr>
          <w:rFonts w:ascii="Arial" w:hAnsi="Arial" w:cs="Arial"/>
          <w:b/>
          <w:bCs/>
        </w:rPr>
        <w:t xml:space="preserve"> Same Shop Sales</w:t>
      </w:r>
    </w:p>
    <w:tbl>
      <w:tblPr>
        <w:tblW w:w="3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760"/>
      </w:tblGrid>
      <w:tr w:rsidR="006912FA" w:rsidRPr="00CC5F55" w14:paraId="2149E313" w14:textId="77777777" w:rsidTr="00631D2C">
        <w:trPr>
          <w:trHeight w:val="300"/>
        </w:trPr>
        <w:tc>
          <w:tcPr>
            <w:tcW w:w="1000" w:type="dxa"/>
            <w:noWrap/>
            <w:vAlign w:val="bottom"/>
            <w:hideMark/>
          </w:tcPr>
          <w:p w14:paraId="5E465329" w14:textId="77777777" w:rsidR="006912FA" w:rsidRPr="00CC5F55" w:rsidRDefault="006912FA" w:rsidP="006912FA">
            <w:pPr>
              <w:spacing w:after="0" w:line="240" w:lineRule="auto"/>
              <w:jc w:val="center"/>
              <w:rPr>
                <w:rFonts w:ascii="Arial" w:eastAsia="Times New Roman" w:hAnsi="Arial" w:cs="Arial"/>
                <w:b/>
                <w:bCs/>
                <w:kern w:val="0"/>
                <w14:ligatures w14:val="none"/>
              </w:rPr>
            </w:pPr>
            <w:r w:rsidRPr="00CC5F55">
              <w:rPr>
                <w:rFonts w:ascii="Arial" w:eastAsia="Times New Roman" w:hAnsi="Arial" w:cs="Arial"/>
                <w:b/>
                <w:bCs/>
                <w:kern w:val="0"/>
                <w14:ligatures w14:val="none"/>
              </w:rPr>
              <w:t>Year</w:t>
            </w:r>
          </w:p>
        </w:tc>
        <w:tc>
          <w:tcPr>
            <w:tcW w:w="2760" w:type="dxa"/>
            <w:noWrap/>
            <w:vAlign w:val="bottom"/>
            <w:hideMark/>
          </w:tcPr>
          <w:p w14:paraId="4AF12CA0" w14:textId="77777777" w:rsidR="006912FA" w:rsidRPr="00CC5F55" w:rsidRDefault="006912FA" w:rsidP="006912FA">
            <w:pPr>
              <w:spacing w:after="0" w:line="240" w:lineRule="auto"/>
              <w:jc w:val="center"/>
              <w:rPr>
                <w:rFonts w:ascii="Arial" w:eastAsia="Times New Roman" w:hAnsi="Arial" w:cs="Arial"/>
                <w:b/>
                <w:bCs/>
                <w:kern w:val="0"/>
                <w14:ligatures w14:val="none"/>
              </w:rPr>
            </w:pPr>
            <w:r w:rsidRPr="00CC5F55">
              <w:rPr>
                <w:rFonts w:ascii="Arial" w:eastAsia="Times New Roman" w:hAnsi="Arial" w:cs="Arial"/>
                <w:b/>
                <w:bCs/>
                <w:kern w:val="0"/>
                <w14:ligatures w14:val="none"/>
              </w:rPr>
              <w:t xml:space="preserve"> Same Shop Sales Growth %</w:t>
            </w:r>
          </w:p>
        </w:tc>
      </w:tr>
      <w:tr w:rsidR="006912FA" w:rsidRPr="00CC5F55" w14:paraId="6CB02721" w14:textId="77777777" w:rsidTr="00631D2C">
        <w:trPr>
          <w:trHeight w:val="300"/>
        </w:trPr>
        <w:tc>
          <w:tcPr>
            <w:tcW w:w="1000" w:type="dxa"/>
            <w:noWrap/>
            <w:vAlign w:val="bottom"/>
            <w:hideMark/>
          </w:tcPr>
          <w:p w14:paraId="2A99076D" w14:textId="77777777" w:rsidR="006912FA" w:rsidRPr="00CC5F55" w:rsidRDefault="006912FA" w:rsidP="006912FA">
            <w:pPr>
              <w:spacing w:after="0" w:line="240" w:lineRule="auto"/>
              <w:jc w:val="center"/>
              <w:rPr>
                <w:rFonts w:ascii="Arial" w:eastAsia="Times New Roman" w:hAnsi="Arial" w:cs="Arial"/>
                <w:b/>
                <w:bCs/>
                <w:kern w:val="0"/>
                <w14:ligatures w14:val="none"/>
              </w:rPr>
            </w:pPr>
            <w:r w:rsidRPr="00CC5F55">
              <w:rPr>
                <w:rFonts w:ascii="Arial" w:eastAsia="Times New Roman" w:hAnsi="Arial" w:cs="Arial"/>
                <w:b/>
                <w:bCs/>
                <w:kern w:val="0"/>
                <w14:ligatures w14:val="none"/>
              </w:rPr>
              <w:t>2020</w:t>
            </w:r>
          </w:p>
        </w:tc>
        <w:tc>
          <w:tcPr>
            <w:tcW w:w="2760" w:type="dxa"/>
            <w:noWrap/>
            <w:vAlign w:val="bottom"/>
            <w:hideMark/>
          </w:tcPr>
          <w:p w14:paraId="4BBEAAED" w14:textId="77777777" w:rsidR="006912FA" w:rsidRPr="00CC5F55" w:rsidRDefault="006912FA" w:rsidP="006912FA">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 </w:t>
            </w:r>
          </w:p>
        </w:tc>
      </w:tr>
      <w:tr w:rsidR="006912FA" w:rsidRPr="00CC5F55" w14:paraId="5E052E7E" w14:textId="77777777" w:rsidTr="00631D2C">
        <w:trPr>
          <w:trHeight w:val="300"/>
        </w:trPr>
        <w:tc>
          <w:tcPr>
            <w:tcW w:w="1000" w:type="dxa"/>
            <w:noWrap/>
            <w:vAlign w:val="bottom"/>
            <w:hideMark/>
          </w:tcPr>
          <w:p w14:paraId="3CD9FF72" w14:textId="77777777" w:rsidR="006912FA" w:rsidRPr="00CC5F55" w:rsidRDefault="006912FA" w:rsidP="006912FA">
            <w:pPr>
              <w:spacing w:after="0" w:line="240" w:lineRule="auto"/>
              <w:jc w:val="center"/>
              <w:rPr>
                <w:rFonts w:ascii="Arial" w:eastAsia="Times New Roman" w:hAnsi="Arial" w:cs="Arial"/>
                <w:b/>
                <w:bCs/>
                <w:kern w:val="0"/>
                <w14:ligatures w14:val="none"/>
              </w:rPr>
            </w:pPr>
            <w:r w:rsidRPr="00CC5F55">
              <w:rPr>
                <w:rFonts w:ascii="Arial" w:eastAsia="Times New Roman" w:hAnsi="Arial" w:cs="Arial"/>
                <w:b/>
                <w:bCs/>
                <w:kern w:val="0"/>
                <w14:ligatures w14:val="none"/>
              </w:rPr>
              <w:t>2021</w:t>
            </w:r>
          </w:p>
        </w:tc>
        <w:tc>
          <w:tcPr>
            <w:tcW w:w="2760" w:type="dxa"/>
            <w:noWrap/>
            <w:vAlign w:val="bottom"/>
            <w:hideMark/>
          </w:tcPr>
          <w:p w14:paraId="122985F8" w14:textId="77777777" w:rsidR="006912FA" w:rsidRPr="00CC5F55" w:rsidRDefault="006912FA" w:rsidP="006912FA">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8.4%</w:t>
            </w:r>
          </w:p>
        </w:tc>
      </w:tr>
      <w:tr w:rsidR="006912FA" w:rsidRPr="00CC5F55" w14:paraId="6FB2E43F" w14:textId="77777777" w:rsidTr="00631D2C">
        <w:trPr>
          <w:trHeight w:val="300"/>
        </w:trPr>
        <w:tc>
          <w:tcPr>
            <w:tcW w:w="1000" w:type="dxa"/>
            <w:noWrap/>
            <w:vAlign w:val="bottom"/>
            <w:hideMark/>
          </w:tcPr>
          <w:p w14:paraId="07D588D8" w14:textId="77777777" w:rsidR="006912FA" w:rsidRPr="00CC5F55" w:rsidRDefault="006912FA" w:rsidP="006912FA">
            <w:pPr>
              <w:spacing w:after="0" w:line="240" w:lineRule="auto"/>
              <w:jc w:val="center"/>
              <w:rPr>
                <w:rFonts w:ascii="Arial" w:eastAsia="Times New Roman" w:hAnsi="Arial" w:cs="Arial"/>
                <w:b/>
                <w:bCs/>
                <w:kern w:val="0"/>
                <w14:ligatures w14:val="none"/>
              </w:rPr>
            </w:pPr>
            <w:r w:rsidRPr="00CC5F55">
              <w:rPr>
                <w:rFonts w:ascii="Arial" w:eastAsia="Times New Roman" w:hAnsi="Arial" w:cs="Arial"/>
                <w:b/>
                <w:bCs/>
                <w:kern w:val="0"/>
                <w14:ligatures w14:val="none"/>
              </w:rPr>
              <w:t>2022</w:t>
            </w:r>
          </w:p>
        </w:tc>
        <w:tc>
          <w:tcPr>
            <w:tcW w:w="2760" w:type="dxa"/>
            <w:noWrap/>
            <w:vAlign w:val="bottom"/>
            <w:hideMark/>
          </w:tcPr>
          <w:p w14:paraId="25EF7D9E" w14:textId="77777777" w:rsidR="006912FA" w:rsidRPr="00CC5F55" w:rsidRDefault="006912FA" w:rsidP="006912FA">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1.0%</w:t>
            </w:r>
          </w:p>
        </w:tc>
      </w:tr>
      <w:tr w:rsidR="006912FA" w:rsidRPr="00CC5F55" w14:paraId="1EF63418" w14:textId="77777777" w:rsidTr="00631D2C">
        <w:trPr>
          <w:trHeight w:val="300"/>
        </w:trPr>
        <w:tc>
          <w:tcPr>
            <w:tcW w:w="1000" w:type="dxa"/>
            <w:noWrap/>
            <w:vAlign w:val="bottom"/>
            <w:hideMark/>
          </w:tcPr>
          <w:p w14:paraId="3CEB3A86" w14:textId="77777777" w:rsidR="006912FA" w:rsidRPr="00CC5F55" w:rsidRDefault="006912FA" w:rsidP="006912FA">
            <w:pPr>
              <w:spacing w:after="0" w:line="240" w:lineRule="auto"/>
              <w:jc w:val="center"/>
              <w:rPr>
                <w:rFonts w:ascii="Arial" w:eastAsia="Times New Roman" w:hAnsi="Arial" w:cs="Arial"/>
                <w:b/>
                <w:bCs/>
                <w:kern w:val="0"/>
                <w14:ligatures w14:val="none"/>
              </w:rPr>
            </w:pPr>
            <w:r w:rsidRPr="00CC5F55">
              <w:rPr>
                <w:rFonts w:ascii="Arial" w:eastAsia="Times New Roman" w:hAnsi="Arial" w:cs="Arial"/>
                <w:b/>
                <w:bCs/>
                <w:kern w:val="0"/>
                <w14:ligatures w14:val="none"/>
              </w:rPr>
              <w:t>2023</w:t>
            </w:r>
          </w:p>
        </w:tc>
        <w:tc>
          <w:tcPr>
            <w:tcW w:w="2760" w:type="dxa"/>
            <w:noWrap/>
            <w:vAlign w:val="bottom"/>
            <w:hideMark/>
          </w:tcPr>
          <w:p w14:paraId="2731076A" w14:textId="77777777" w:rsidR="006912FA" w:rsidRPr="00CC5F55" w:rsidRDefault="006912FA" w:rsidP="006912FA">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2.8%</w:t>
            </w:r>
          </w:p>
        </w:tc>
      </w:tr>
      <w:tr w:rsidR="006912FA" w:rsidRPr="00CC5F55" w14:paraId="0378A43B" w14:textId="77777777" w:rsidTr="00631D2C">
        <w:trPr>
          <w:trHeight w:val="300"/>
        </w:trPr>
        <w:tc>
          <w:tcPr>
            <w:tcW w:w="1000" w:type="dxa"/>
            <w:noWrap/>
            <w:vAlign w:val="bottom"/>
            <w:hideMark/>
          </w:tcPr>
          <w:p w14:paraId="6639343D" w14:textId="77777777" w:rsidR="006912FA" w:rsidRPr="00CC5F55" w:rsidRDefault="006912FA" w:rsidP="006912FA">
            <w:pPr>
              <w:spacing w:after="0" w:line="240" w:lineRule="auto"/>
              <w:jc w:val="center"/>
              <w:rPr>
                <w:rFonts w:ascii="Arial" w:eastAsia="Times New Roman" w:hAnsi="Arial" w:cs="Arial"/>
                <w:b/>
                <w:bCs/>
                <w:kern w:val="0"/>
                <w14:ligatures w14:val="none"/>
              </w:rPr>
            </w:pPr>
            <w:r w:rsidRPr="00CC5F55">
              <w:rPr>
                <w:rFonts w:ascii="Arial" w:eastAsia="Times New Roman" w:hAnsi="Arial" w:cs="Arial"/>
                <w:b/>
                <w:bCs/>
                <w:kern w:val="0"/>
                <w14:ligatures w14:val="none"/>
              </w:rPr>
              <w:t>2024</w:t>
            </w:r>
          </w:p>
        </w:tc>
        <w:tc>
          <w:tcPr>
            <w:tcW w:w="2760" w:type="dxa"/>
            <w:noWrap/>
            <w:vAlign w:val="bottom"/>
            <w:hideMark/>
          </w:tcPr>
          <w:p w14:paraId="3B95F8DA" w14:textId="77777777" w:rsidR="006912FA" w:rsidRPr="00CC5F55" w:rsidRDefault="006912FA" w:rsidP="006912FA">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5.3%</w:t>
            </w:r>
          </w:p>
        </w:tc>
      </w:tr>
      <w:tr w:rsidR="006912FA" w:rsidRPr="00CC5F55" w14:paraId="3940683E" w14:textId="77777777" w:rsidTr="00631D2C">
        <w:trPr>
          <w:trHeight w:val="300"/>
        </w:trPr>
        <w:tc>
          <w:tcPr>
            <w:tcW w:w="1000" w:type="dxa"/>
            <w:noWrap/>
            <w:vAlign w:val="bottom"/>
            <w:hideMark/>
          </w:tcPr>
          <w:p w14:paraId="46412787" w14:textId="77777777" w:rsidR="006912FA" w:rsidRPr="00CC5F55" w:rsidRDefault="006912FA" w:rsidP="006912FA">
            <w:pPr>
              <w:spacing w:after="0" w:line="240" w:lineRule="auto"/>
              <w:jc w:val="center"/>
              <w:rPr>
                <w:rFonts w:ascii="Arial" w:eastAsia="Times New Roman" w:hAnsi="Arial" w:cs="Arial"/>
                <w:b/>
                <w:bCs/>
                <w:kern w:val="0"/>
                <w14:ligatures w14:val="none"/>
              </w:rPr>
            </w:pPr>
            <w:r w:rsidRPr="00CC5F55">
              <w:rPr>
                <w:rFonts w:ascii="Arial" w:eastAsia="Times New Roman" w:hAnsi="Arial" w:cs="Arial"/>
                <w:b/>
                <w:bCs/>
                <w:kern w:val="0"/>
                <w14:ligatures w14:val="none"/>
              </w:rPr>
              <w:t>2025</w:t>
            </w:r>
          </w:p>
        </w:tc>
        <w:tc>
          <w:tcPr>
            <w:tcW w:w="2760" w:type="dxa"/>
            <w:noWrap/>
            <w:vAlign w:val="bottom"/>
            <w:hideMark/>
          </w:tcPr>
          <w:p w14:paraId="4C963372" w14:textId="77777777" w:rsidR="006912FA" w:rsidRPr="00CC5F55" w:rsidRDefault="006912FA" w:rsidP="006912FA">
            <w:pPr>
              <w:spacing w:after="0" w:line="240" w:lineRule="auto"/>
              <w:jc w:val="center"/>
              <w:rPr>
                <w:rFonts w:ascii="Arial" w:eastAsia="Times New Roman" w:hAnsi="Arial" w:cs="Arial"/>
                <w:kern w:val="0"/>
                <w14:ligatures w14:val="none"/>
              </w:rPr>
            </w:pPr>
            <w:r w:rsidRPr="00CC5F55">
              <w:rPr>
                <w:rFonts w:ascii="Arial" w:eastAsia="Times New Roman" w:hAnsi="Arial" w:cs="Arial"/>
                <w:kern w:val="0"/>
                <w14:ligatures w14:val="none"/>
              </w:rPr>
              <w:t>5.6%</w:t>
            </w:r>
          </w:p>
        </w:tc>
      </w:tr>
    </w:tbl>
    <w:p w14:paraId="23F580A1" w14:textId="77777777" w:rsidR="006912FA" w:rsidRPr="00CC5F55" w:rsidRDefault="006912FA" w:rsidP="001906E7">
      <w:pPr>
        <w:spacing w:line="240" w:lineRule="auto"/>
        <w:rPr>
          <w:rFonts w:ascii="Arial" w:hAnsi="Arial" w:cs="Arial"/>
          <w:b/>
          <w:bCs/>
        </w:rPr>
      </w:pPr>
    </w:p>
    <w:p w14:paraId="69EB058A" w14:textId="292C3C2E" w:rsidR="006912FA" w:rsidRPr="00CC5F55" w:rsidRDefault="006912FA" w:rsidP="00E56D19">
      <w:pPr>
        <w:rPr>
          <w:rFonts w:ascii="Arial" w:hAnsi="Arial" w:cs="Arial"/>
          <w:b/>
          <w:bCs/>
        </w:rPr>
      </w:pPr>
      <w:r w:rsidRPr="00CC5F55">
        <w:rPr>
          <w:rFonts w:ascii="Arial" w:hAnsi="Arial" w:cs="Arial"/>
          <w:b/>
          <w:bCs/>
        </w:rPr>
        <w:t>Appendix C: Figures</w:t>
      </w:r>
    </w:p>
    <w:p w14:paraId="0873BB52" w14:textId="34E07AFC" w:rsidR="006912FA" w:rsidRPr="00CC5F55" w:rsidRDefault="006912FA" w:rsidP="001906E7">
      <w:pPr>
        <w:spacing w:line="240" w:lineRule="auto"/>
        <w:rPr>
          <w:rFonts w:ascii="Arial" w:hAnsi="Arial" w:cs="Arial"/>
          <w:b/>
          <w:bCs/>
        </w:rPr>
      </w:pPr>
      <w:r w:rsidRPr="00CC5F55">
        <w:rPr>
          <w:rFonts w:ascii="Arial" w:hAnsi="Arial" w:cs="Arial"/>
          <w:b/>
          <w:bCs/>
        </w:rPr>
        <w:t>Figure C1: Revenue Growth and Total Store Count</w:t>
      </w:r>
    </w:p>
    <w:p w14:paraId="410ADE12" w14:textId="3B844A09" w:rsidR="006912FA" w:rsidRPr="000459B3" w:rsidRDefault="006912FA" w:rsidP="001906E7">
      <w:pPr>
        <w:spacing w:line="240" w:lineRule="auto"/>
        <w:rPr>
          <w:rFonts w:ascii="Arial" w:hAnsi="Arial" w:cs="Arial"/>
          <w:b/>
          <w:bCs/>
        </w:rPr>
      </w:pPr>
      <w:r w:rsidRPr="000459B3">
        <w:rPr>
          <w:rFonts w:ascii="Arial" w:hAnsi="Arial" w:cs="Arial"/>
          <w:noProof/>
        </w:rPr>
        <w:drawing>
          <wp:inline distT="0" distB="0" distL="0" distR="0" wp14:anchorId="5D190FCA" wp14:editId="36B1D032">
            <wp:extent cx="5962650" cy="2476500"/>
            <wp:effectExtent l="0" t="0" r="0" b="0"/>
            <wp:docPr id="1779675979" name="Chart 1">
              <a:extLst xmlns:a="http://schemas.openxmlformats.org/drawingml/2006/main">
                <a:ext uri="{FF2B5EF4-FFF2-40B4-BE49-F238E27FC236}">
                  <a16:creationId xmlns:a16="http://schemas.microsoft.com/office/drawing/2014/main" id="{1F50EFFD-79CE-462B-BAC6-3F2244DCEBF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7F24E602" w14:textId="77777777" w:rsidR="00567F50" w:rsidRPr="000459B3" w:rsidRDefault="00567F50" w:rsidP="00E56D19">
      <w:pPr>
        <w:rPr>
          <w:rFonts w:ascii="Arial" w:hAnsi="Arial" w:cs="Arial"/>
        </w:rPr>
      </w:pPr>
    </w:p>
    <w:p w14:paraId="744AA798" w14:textId="3F38BFDA" w:rsidR="00E56D19" w:rsidRPr="000459B3" w:rsidRDefault="00E56D19" w:rsidP="00E56D19">
      <w:pPr>
        <w:rPr>
          <w:rFonts w:ascii="Arial" w:hAnsi="Arial" w:cs="Arial"/>
          <w:b/>
          <w:bCs/>
        </w:rPr>
      </w:pPr>
      <w:r w:rsidRPr="000459B3">
        <w:rPr>
          <w:rFonts w:ascii="Arial" w:hAnsi="Arial" w:cs="Arial"/>
          <w:b/>
          <w:bCs/>
        </w:rPr>
        <w:t>Figure C2: Revenue Per Store</w:t>
      </w:r>
    </w:p>
    <w:p w14:paraId="5BA0F211" w14:textId="48735D47" w:rsidR="00E56D19" w:rsidRPr="000459B3" w:rsidRDefault="00E56D19" w:rsidP="00E56D19">
      <w:pPr>
        <w:rPr>
          <w:rFonts w:ascii="Arial" w:hAnsi="Arial" w:cs="Arial"/>
          <w:b/>
          <w:bCs/>
        </w:rPr>
      </w:pPr>
      <w:r w:rsidRPr="000459B3">
        <w:rPr>
          <w:rFonts w:ascii="Arial" w:hAnsi="Arial" w:cs="Arial"/>
          <w:noProof/>
        </w:rPr>
        <w:drawing>
          <wp:inline distT="0" distB="0" distL="0" distR="0" wp14:anchorId="2D2645BD" wp14:editId="63CF9206">
            <wp:extent cx="5962650" cy="2009775"/>
            <wp:effectExtent l="0" t="0" r="0" b="9525"/>
            <wp:docPr id="220670444" name="Chart 1">
              <a:extLst xmlns:a="http://schemas.openxmlformats.org/drawingml/2006/main">
                <a:ext uri="{FF2B5EF4-FFF2-40B4-BE49-F238E27FC236}">
                  <a16:creationId xmlns:a16="http://schemas.microsoft.com/office/drawing/2014/main" id="{E362009C-1674-4CCE-B73E-F90C42079AC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601C8AA9" w14:textId="77777777" w:rsidR="00E56D19" w:rsidRPr="000459B3" w:rsidRDefault="00E56D19" w:rsidP="00E56D19">
      <w:pPr>
        <w:rPr>
          <w:rFonts w:ascii="Arial" w:hAnsi="Arial" w:cs="Arial"/>
          <w:b/>
          <w:bCs/>
        </w:rPr>
      </w:pPr>
    </w:p>
    <w:p w14:paraId="235F2647" w14:textId="31538977" w:rsidR="00E56D19" w:rsidRPr="000459B3" w:rsidRDefault="00E56D19" w:rsidP="00E56D19">
      <w:pPr>
        <w:rPr>
          <w:rFonts w:ascii="Arial" w:hAnsi="Arial" w:cs="Arial"/>
          <w:b/>
          <w:bCs/>
        </w:rPr>
      </w:pPr>
      <w:r w:rsidRPr="000459B3">
        <w:rPr>
          <w:rFonts w:ascii="Arial" w:hAnsi="Arial" w:cs="Arial"/>
          <w:b/>
          <w:bCs/>
        </w:rPr>
        <w:t>Figure C3: Net Profit Margin</w:t>
      </w:r>
    </w:p>
    <w:p w14:paraId="1F91B7BB" w14:textId="3CFD0AFC" w:rsidR="00E56D19" w:rsidRPr="000459B3" w:rsidRDefault="00E56D19" w:rsidP="00E56D19">
      <w:pPr>
        <w:rPr>
          <w:rFonts w:ascii="Arial" w:hAnsi="Arial" w:cs="Arial"/>
          <w:b/>
          <w:bCs/>
        </w:rPr>
      </w:pPr>
      <w:r w:rsidRPr="000459B3">
        <w:rPr>
          <w:rFonts w:ascii="Arial" w:hAnsi="Arial" w:cs="Arial"/>
          <w:noProof/>
        </w:rPr>
        <w:drawing>
          <wp:inline distT="0" distB="0" distL="0" distR="0" wp14:anchorId="529B489A" wp14:editId="5A6BAC66">
            <wp:extent cx="5991225" cy="1876425"/>
            <wp:effectExtent l="0" t="0" r="9525" b="9525"/>
            <wp:docPr id="2016800183" name="Chart 1">
              <a:extLst xmlns:a="http://schemas.openxmlformats.org/drawingml/2006/main">
                <a:ext uri="{FF2B5EF4-FFF2-40B4-BE49-F238E27FC236}">
                  <a16:creationId xmlns:a16="http://schemas.microsoft.com/office/drawing/2014/main" id="{0593E8C2-0093-4F50-A405-F3189D57223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ECE3D4E" w14:textId="77777777" w:rsidR="00E56D19" w:rsidRPr="000459B3" w:rsidRDefault="00E56D19" w:rsidP="00E56D19">
      <w:pPr>
        <w:rPr>
          <w:rFonts w:ascii="Arial" w:hAnsi="Arial" w:cs="Arial"/>
          <w:b/>
          <w:bCs/>
        </w:rPr>
      </w:pPr>
    </w:p>
    <w:p w14:paraId="0785BB2E" w14:textId="367C95A2" w:rsidR="00E56D19" w:rsidRPr="000459B3" w:rsidRDefault="009005A1" w:rsidP="00E56D19">
      <w:pPr>
        <w:rPr>
          <w:rFonts w:ascii="Arial" w:hAnsi="Arial" w:cs="Arial"/>
          <w:b/>
          <w:bCs/>
        </w:rPr>
      </w:pPr>
      <w:r w:rsidRPr="000459B3">
        <w:rPr>
          <w:rFonts w:ascii="Arial" w:hAnsi="Arial" w:cs="Arial"/>
          <w:b/>
          <w:bCs/>
        </w:rPr>
        <w:t>Figure C4: Operating Expense Ratio</w:t>
      </w:r>
    </w:p>
    <w:p w14:paraId="6DD9DC22" w14:textId="0F937867" w:rsidR="009005A1" w:rsidRPr="000459B3" w:rsidRDefault="009005A1" w:rsidP="00E56D19">
      <w:pPr>
        <w:rPr>
          <w:rFonts w:ascii="Arial" w:hAnsi="Arial" w:cs="Arial"/>
          <w:b/>
          <w:bCs/>
        </w:rPr>
      </w:pPr>
      <w:r w:rsidRPr="000459B3">
        <w:rPr>
          <w:rFonts w:ascii="Arial" w:hAnsi="Arial" w:cs="Arial"/>
          <w:noProof/>
        </w:rPr>
        <w:drawing>
          <wp:inline distT="0" distB="0" distL="0" distR="0" wp14:anchorId="277EAF6E" wp14:editId="057403ED">
            <wp:extent cx="5991225" cy="1895475"/>
            <wp:effectExtent l="0" t="0" r="9525" b="9525"/>
            <wp:docPr id="244730797" name="Chart 1">
              <a:extLst xmlns:a="http://schemas.openxmlformats.org/drawingml/2006/main">
                <a:ext uri="{FF2B5EF4-FFF2-40B4-BE49-F238E27FC236}">
                  <a16:creationId xmlns:a16="http://schemas.microsoft.com/office/drawing/2014/main" id="{EEA87A15-EFCC-471F-A73F-DD8FDCD6475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D61759E" w14:textId="77777777" w:rsidR="009005A1" w:rsidRPr="000459B3" w:rsidRDefault="009005A1" w:rsidP="00E56D19">
      <w:pPr>
        <w:rPr>
          <w:rFonts w:ascii="Arial" w:hAnsi="Arial" w:cs="Arial"/>
          <w:b/>
          <w:bCs/>
        </w:rPr>
      </w:pPr>
    </w:p>
    <w:p w14:paraId="1EB61299" w14:textId="02FC6FA1" w:rsidR="009005A1" w:rsidRPr="000459B3" w:rsidRDefault="009005A1" w:rsidP="00E56D19">
      <w:pPr>
        <w:rPr>
          <w:rFonts w:ascii="Arial" w:hAnsi="Arial" w:cs="Arial"/>
          <w:b/>
          <w:bCs/>
        </w:rPr>
      </w:pPr>
      <w:r w:rsidRPr="000459B3">
        <w:rPr>
          <w:rFonts w:ascii="Arial" w:hAnsi="Arial" w:cs="Arial"/>
          <w:b/>
          <w:bCs/>
        </w:rPr>
        <w:lastRenderedPageBreak/>
        <w:t>Figure C5: Company vs Franchise Percentage</w:t>
      </w:r>
    </w:p>
    <w:p w14:paraId="75F9642D" w14:textId="04C4F6D4" w:rsidR="009005A1" w:rsidRPr="000459B3" w:rsidRDefault="009005A1" w:rsidP="00E56D19">
      <w:pPr>
        <w:rPr>
          <w:rFonts w:ascii="Arial" w:hAnsi="Arial" w:cs="Arial"/>
          <w:b/>
          <w:bCs/>
        </w:rPr>
      </w:pPr>
      <w:r w:rsidRPr="000459B3">
        <w:rPr>
          <w:rFonts w:ascii="Arial" w:hAnsi="Arial" w:cs="Arial"/>
          <w:noProof/>
        </w:rPr>
        <w:drawing>
          <wp:inline distT="0" distB="0" distL="0" distR="0" wp14:anchorId="133DC7A9" wp14:editId="2E50D4D9">
            <wp:extent cx="5991225" cy="1971675"/>
            <wp:effectExtent l="0" t="0" r="9525" b="9525"/>
            <wp:docPr id="1670653209" name="Chart 1">
              <a:extLst xmlns:a="http://schemas.openxmlformats.org/drawingml/2006/main">
                <a:ext uri="{FF2B5EF4-FFF2-40B4-BE49-F238E27FC236}">
                  <a16:creationId xmlns:a16="http://schemas.microsoft.com/office/drawing/2014/main" id="{B2B5C3CA-5140-4575-89FD-202142CDFEB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5364861" w14:textId="77777777" w:rsidR="00567F50" w:rsidRPr="000459B3" w:rsidRDefault="00567F50" w:rsidP="00E56D19">
      <w:pPr>
        <w:rPr>
          <w:rFonts w:ascii="Arial" w:hAnsi="Arial" w:cs="Arial"/>
          <w:b/>
          <w:bCs/>
        </w:rPr>
      </w:pPr>
    </w:p>
    <w:p w14:paraId="390ADDF6" w14:textId="3F405D67" w:rsidR="00567F50" w:rsidRPr="000459B3" w:rsidRDefault="00567F50" w:rsidP="00E56D19">
      <w:pPr>
        <w:rPr>
          <w:rFonts w:ascii="Arial" w:hAnsi="Arial" w:cs="Arial"/>
          <w:b/>
          <w:bCs/>
        </w:rPr>
      </w:pPr>
      <w:r w:rsidRPr="000459B3">
        <w:rPr>
          <w:rFonts w:ascii="Arial" w:hAnsi="Arial" w:cs="Arial"/>
          <w:b/>
          <w:bCs/>
        </w:rPr>
        <w:t>Figure C6: Same Shop Sales Growth</w:t>
      </w:r>
    </w:p>
    <w:p w14:paraId="42354C69" w14:textId="176FEFB0" w:rsidR="00567F50" w:rsidRPr="000459B3" w:rsidRDefault="00567F50" w:rsidP="00E56D19">
      <w:pPr>
        <w:rPr>
          <w:rFonts w:ascii="Arial" w:hAnsi="Arial" w:cs="Arial"/>
          <w:b/>
          <w:bCs/>
        </w:rPr>
      </w:pPr>
      <w:r w:rsidRPr="000459B3">
        <w:rPr>
          <w:rFonts w:ascii="Arial" w:hAnsi="Arial" w:cs="Arial"/>
          <w:noProof/>
        </w:rPr>
        <w:drawing>
          <wp:inline distT="0" distB="0" distL="0" distR="0" wp14:anchorId="3C4AFDB8" wp14:editId="41AAD6A6">
            <wp:extent cx="5991225" cy="2152650"/>
            <wp:effectExtent l="0" t="0" r="9525" b="0"/>
            <wp:docPr id="179861137" name="Chart 1">
              <a:extLst xmlns:a="http://schemas.openxmlformats.org/drawingml/2006/main">
                <a:ext uri="{FF2B5EF4-FFF2-40B4-BE49-F238E27FC236}">
                  <a16:creationId xmlns:a16="http://schemas.microsoft.com/office/drawing/2014/main" id="{4789DA62-01D3-4DFA-8EA9-074F245B772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A7BC3A6" w14:textId="190D7905" w:rsidR="00F3037D" w:rsidRPr="000459B3" w:rsidRDefault="00F3037D">
      <w:pPr>
        <w:rPr>
          <w:rFonts w:ascii="Arial" w:hAnsi="Arial" w:cs="Arial"/>
          <w:b/>
          <w:bCs/>
        </w:rPr>
      </w:pPr>
      <w:r w:rsidRPr="000459B3">
        <w:rPr>
          <w:rFonts w:ascii="Arial" w:hAnsi="Arial" w:cs="Arial"/>
          <w:b/>
          <w:bCs/>
        </w:rPr>
        <w:br w:type="page"/>
      </w:r>
    </w:p>
    <w:p w14:paraId="4DACF603" w14:textId="77777777" w:rsidR="00F3037D" w:rsidRPr="000459B3" w:rsidRDefault="00F3037D" w:rsidP="002724FD">
      <w:pPr>
        <w:jc w:val="center"/>
        <w:rPr>
          <w:rFonts w:ascii="Arial" w:hAnsi="Arial" w:cs="Arial"/>
          <w:b/>
          <w:bCs/>
        </w:rPr>
      </w:pPr>
      <w:r w:rsidRPr="000459B3">
        <w:rPr>
          <w:rFonts w:ascii="Arial" w:hAnsi="Arial" w:cs="Arial"/>
          <w:b/>
          <w:bCs/>
        </w:rPr>
        <w:lastRenderedPageBreak/>
        <w:t>References</w:t>
      </w:r>
    </w:p>
    <w:p w14:paraId="5EA0F038" w14:textId="77777777" w:rsidR="00F3037D" w:rsidRPr="000459B3" w:rsidRDefault="00F3037D" w:rsidP="00F3037D">
      <w:pPr>
        <w:spacing w:line="240" w:lineRule="auto"/>
        <w:rPr>
          <w:rFonts w:ascii="Arial" w:hAnsi="Arial" w:cs="Arial"/>
        </w:rPr>
      </w:pPr>
    </w:p>
    <w:p w14:paraId="2380C1AF" w14:textId="66C2A85F" w:rsidR="00F3037D" w:rsidRPr="000459B3" w:rsidRDefault="00F3037D" w:rsidP="00A5577F">
      <w:pPr>
        <w:spacing w:line="240" w:lineRule="auto"/>
        <w:rPr>
          <w:rFonts w:ascii="Arial" w:hAnsi="Arial" w:cs="Arial"/>
        </w:rPr>
      </w:pPr>
      <w:r w:rsidRPr="000459B3">
        <w:rPr>
          <w:rFonts w:ascii="Arial" w:hAnsi="Arial" w:cs="Arial"/>
        </w:rPr>
        <w:t xml:space="preserve">Dutch Bros Inc. </w:t>
      </w:r>
      <w:r w:rsidR="00A5577F" w:rsidRPr="000459B3">
        <w:rPr>
          <w:rFonts w:ascii="Arial" w:hAnsi="Arial" w:cs="Arial"/>
        </w:rPr>
        <w:t>Annual Report (2021-2025)</w:t>
      </w:r>
      <w:r w:rsidR="00A5577F" w:rsidRPr="000459B3">
        <w:rPr>
          <w:rFonts w:ascii="Arial" w:hAnsi="Arial" w:cs="Arial"/>
        </w:rPr>
        <w:br/>
        <w:t>https://investors.dutchbros.com/financials/annual-reports/default.aspx</w:t>
      </w:r>
    </w:p>
    <w:p w14:paraId="34E873C2" w14:textId="34EBD9B4" w:rsidR="00F3037D" w:rsidRPr="000459B3" w:rsidRDefault="00A5577F" w:rsidP="00F3037D">
      <w:pPr>
        <w:spacing w:line="240" w:lineRule="auto"/>
        <w:rPr>
          <w:rFonts w:ascii="Arial" w:hAnsi="Arial" w:cs="Arial"/>
        </w:rPr>
      </w:pPr>
      <w:r w:rsidRPr="000459B3">
        <w:rPr>
          <w:rFonts w:ascii="Arial" w:hAnsi="Arial" w:cs="Arial"/>
        </w:rPr>
        <w:br/>
        <w:t>Statesman Journal</w:t>
      </w:r>
      <w:r w:rsidRPr="000459B3">
        <w:rPr>
          <w:rFonts w:ascii="Arial" w:hAnsi="Arial" w:cs="Arial"/>
        </w:rPr>
        <w:br/>
        <w:t>https://www.statesmanjournal.com/story/news/2026/02/14/dutch-bros-major-2026-expansion-plans-181-new-stores/88664824007/</w:t>
      </w:r>
    </w:p>
    <w:sectPr w:rsidR="00F3037D" w:rsidRPr="000459B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8B640" w14:textId="77777777" w:rsidR="00327288" w:rsidRDefault="00327288" w:rsidP="00567F50">
      <w:pPr>
        <w:spacing w:after="0" w:line="240" w:lineRule="auto"/>
      </w:pPr>
      <w:r>
        <w:separator/>
      </w:r>
    </w:p>
  </w:endnote>
  <w:endnote w:type="continuationSeparator" w:id="0">
    <w:p w14:paraId="5C88E51F" w14:textId="77777777" w:rsidR="00327288" w:rsidRDefault="00327288" w:rsidP="00567F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ACC28" w14:textId="77777777" w:rsidR="00327288" w:rsidRDefault="00327288" w:rsidP="00567F50">
      <w:pPr>
        <w:spacing w:after="0" w:line="240" w:lineRule="auto"/>
      </w:pPr>
      <w:r>
        <w:separator/>
      </w:r>
    </w:p>
  </w:footnote>
  <w:footnote w:type="continuationSeparator" w:id="0">
    <w:p w14:paraId="6DD588AF" w14:textId="77777777" w:rsidR="00327288" w:rsidRDefault="00327288" w:rsidP="00567F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063ED"/>
    <w:multiLevelType w:val="multilevel"/>
    <w:tmpl w:val="A356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E0C07"/>
    <w:multiLevelType w:val="multilevel"/>
    <w:tmpl w:val="0F6A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92F7D"/>
    <w:multiLevelType w:val="multilevel"/>
    <w:tmpl w:val="0EE6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452FFE"/>
    <w:multiLevelType w:val="multilevel"/>
    <w:tmpl w:val="C564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EA2DB3"/>
    <w:multiLevelType w:val="multilevel"/>
    <w:tmpl w:val="C1E8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5B41EC"/>
    <w:multiLevelType w:val="multilevel"/>
    <w:tmpl w:val="871A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670C2D"/>
    <w:multiLevelType w:val="multilevel"/>
    <w:tmpl w:val="944C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F903A2"/>
    <w:multiLevelType w:val="multilevel"/>
    <w:tmpl w:val="1C5EA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26735E"/>
    <w:multiLevelType w:val="multilevel"/>
    <w:tmpl w:val="4BA2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C46550"/>
    <w:multiLevelType w:val="multilevel"/>
    <w:tmpl w:val="E302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D40DC0"/>
    <w:multiLevelType w:val="multilevel"/>
    <w:tmpl w:val="4486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03720A"/>
    <w:multiLevelType w:val="multilevel"/>
    <w:tmpl w:val="5AEA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5029542">
    <w:abstractNumId w:val="7"/>
  </w:num>
  <w:num w:numId="2" w16cid:durableId="1979610064">
    <w:abstractNumId w:val="0"/>
  </w:num>
  <w:num w:numId="3" w16cid:durableId="1331251120">
    <w:abstractNumId w:val="4"/>
  </w:num>
  <w:num w:numId="4" w16cid:durableId="1013374">
    <w:abstractNumId w:val="6"/>
  </w:num>
  <w:num w:numId="5" w16cid:durableId="47806197">
    <w:abstractNumId w:val="2"/>
  </w:num>
  <w:num w:numId="6" w16cid:durableId="412043506">
    <w:abstractNumId w:val="5"/>
  </w:num>
  <w:num w:numId="7" w16cid:durableId="986517731">
    <w:abstractNumId w:val="3"/>
  </w:num>
  <w:num w:numId="8" w16cid:durableId="354423250">
    <w:abstractNumId w:val="9"/>
  </w:num>
  <w:num w:numId="9" w16cid:durableId="136337764">
    <w:abstractNumId w:val="10"/>
  </w:num>
  <w:num w:numId="10" w16cid:durableId="1993410079">
    <w:abstractNumId w:val="1"/>
  </w:num>
  <w:num w:numId="11" w16cid:durableId="1122728403">
    <w:abstractNumId w:val="11"/>
  </w:num>
  <w:num w:numId="12" w16cid:durableId="20560760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94C"/>
    <w:rsid w:val="00033D0F"/>
    <w:rsid w:val="000459B3"/>
    <w:rsid w:val="00072A19"/>
    <w:rsid w:val="000973A1"/>
    <w:rsid w:val="00101C46"/>
    <w:rsid w:val="0010401F"/>
    <w:rsid w:val="001906E7"/>
    <w:rsid w:val="001C5B74"/>
    <w:rsid w:val="002267AE"/>
    <w:rsid w:val="002724FD"/>
    <w:rsid w:val="00327288"/>
    <w:rsid w:val="003D4071"/>
    <w:rsid w:val="0050026B"/>
    <w:rsid w:val="00533B8A"/>
    <w:rsid w:val="00567F50"/>
    <w:rsid w:val="005D7AD4"/>
    <w:rsid w:val="0061405A"/>
    <w:rsid w:val="006317A2"/>
    <w:rsid w:val="00631D2C"/>
    <w:rsid w:val="00673DD9"/>
    <w:rsid w:val="006912FA"/>
    <w:rsid w:val="007F0203"/>
    <w:rsid w:val="008058CC"/>
    <w:rsid w:val="00832F2D"/>
    <w:rsid w:val="00834EB4"/>
    <w:rsid w:val="00881BE9"/>
    <w:rsid w:val="009005A1"/>
    <w:rsid w:val="00945C17"/>
    <w:rsid w:val="009F6F97"/>
    <w:rsid w:val="00A528FD"/>
    <w:rsid w:val="00A5577F"/>
    <w:rsid w:val="00A6594C"/>
    <w:rsid w:val="00B348FD"/>
    <w:rsid w:val="00B7296C"/>
    <w:rsid w:val="00C50B38"/>
    <w:rsid w:val="00CC5F55"/>
    <w:rsid w:val="00D118FF"/>
    <w:rsid w:val="00E56D19"/>
    <w:rsid w:val="00E96C98"/>
    <w:rsid w:val="00F13816"/>
    <w:rsid w:val="00F3037D"/>
    <w:rsid w:val="00F56304"/>
    <w:rsid w:val="00F730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27A10"/>
  <w15:chartTrackingRefBased/>
  <w15:docId w15:val="{65F6B756-B776-4A4C-90BC-3F0274228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59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59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59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59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59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59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9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9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9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9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59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59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59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59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59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9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9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94C"/>
    <w:rPr>
      <w:rFonts w:eastAsiaTheme="majorEastAsia" w:cstheme="majorBidi"/>
      <w:color w:val="272727" w:themeColor="text1" w:themeTint="D8"/>
    </w:rPr>
  </w:style>
  <w:style w:type="paragraph" w:styleId="Title">
    <w:name w:val="Title"/>
    <w:basedOn w:val="Normal"/>
    <w:next w:val="Normal"/>
    <w:link w:val="TitleChar"/>
    <w:uiPriority w:val="10"/>
    <w:qFormat/>
    <w:rsid w:val="00A659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9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9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9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94C"/>
    <w:pPr>
      <w:spacing w:before="160"/>
      <w:jc w:val="center"/>
    </w:pPr>
    <w:rPr>
      <w:i/>
      <w:iCs/>
      <w:color w:val="404040" w:themeColor="text1" w:themeTint="BF"/>
    </w:rPr>
  </w:style>
  <w:style w:type="character" w:customStyle="1" w:styleId="QuoteChar">
    <w:name w:val="Quote Char"/>
    <w:basedOn w:val="DefaultParagraphFont"/>
    <w:link w:val="Quote"/>
    <w:uiPriority w:val="29"/>
    <w:rsid w:val="00A6594C"/>
    <w:rPr>
      <w:i/>
      <w:iCs/>
      <w:color w:val="404040" w:themeColor="text1" w:themeTint="BF"/>
    </w:rPr>
  </w:style>
  <w:style w:type="paragraph" w:styleId="ListParagraph">
    <w:name w:val="List Paragraph"/>
    <w:basedOn w:val="Normal"/>
    <w:uiPriority w:val="34"/>
    <w:qFormat/>
    <w:rsid w:val="00A6594C"/>
    <w:pPr>
      <w:ind w:left="720"/>
      <w:contextualSpacing/>
    </w:pPr>
  </w:style>
  <w:style w:type="character" w:styleId="IntenseEmphasis">
    <w:name w:val="Intense Emphasis"/>
    <w:basedOn w:val="DefaultParagraphFont"/>
    <w:uiPriority w:val="21"/>
    <w:qFormat/>
    <w:rsid w:val="00A6594C"/>
    <w:rPr>
      <w:i/>
      <w:iCs/>
      <w:color w:val="0F4761" w:themeColor="accent1" w:themeShade="BF"/>
    </w:rPr>
  </w:style>
  <w:style w:type="paragraph" w:styleId="IntenseQuote">
    <w:name w:val="Intense Quote"/>
    <w:basedOn w:val="Normal"/>
    <w:next w:val="Normal"/>
    <w:link w:val="IntenseQuoteChar"/>
    <w:uiPriority w:val="30"/>
    <w:qFormat/>
    <w:rsid w:val="00A659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594C"/>
    <w:rPr>
      <w:i/>
      <w:iCs/>
      <w:color w:val="0F4761" w:themeColor="accent1" w:themeShade="BF"/>
    </w:rPr>
  </w:style>
  <w:style w:type="character" w:styleId="IntenseReference">
    <w:name w:val="Intense Reference"/>
    <w:basedOn w:val="DefaultParagraphFont"/>
    <w:uiPriority w:val="32"/>
    <w:qFormat/>
    <w:rsid w:val="00A6594C"/>
    <w:rPr>
      <w:b/>
      <w:bCs/>
      <w:smallCaps/>
      <w:color w:val="0F4761" w:themeColor="accent1" w:themeShade="BF"/>
      <w:spacing w:val="5"/>
    </w:rPr>
  </w:style>
  <w:style w:type="paragraph" w:styleId="Header">
    <w:name w:val="header"/>
    <w:basedOn w:val="Normal"/>
    <w:link w:val="HeaderChar"/>
    <w:uiPriority w:val="99"/>
    <w:unhideWhenUsed/>
    <w:rsid w:val="00567F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7F50"/>
  </w:style>
  <w:style w:type="paragraph" w:styleId="Footer">
    <w:name w:val="footer"/>
    <w:basedOn w:val="Normal"/>
    <w:link w:val="FooterChar"/>
    <w:uiPriority w:val="99"/>
    <w:unhideWhenUsed/>
    <w:rsid w:val="00567F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7F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chart" Target="charts/chart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5.xml"/><Relationship Id="rId5" Type="http://schemas.openxmlformats.org/officeDocument/2006/relationships/footnotes" Target="footnotes.xml"/><Relationship Id="rId10" Type="http://schemas.openxmlformats.org/officeDocument/2006/relationships/chart" Target="charts/chart4.xml"/><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media\Desktop\Sydney%20School\Data%20Analytics\Dutch%20Bros%20Dashboard%20and%20Annual%20Numbers.xlsm"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media\Desktop\Sydney%20School\Data%20Analytics\Dutch%20Bros%20Dashboard%20and%20Annual%20Numbers.xlsm"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media\Desktop\Sydney%20School\Data%20Analytics\Dutch%20Bros%20Dashboard%20and%20Annual%20Numbers.xlsm"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media\Desktop\Sydney%20School\Data%20Analytics\Dutch%20Bros%20Dashboard%20and%20Annual%20Numbers.xlsm"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media\Desktop\Sydney%20School\Data%20Analytics\Dutch%20Bros%20Dashboard%20and%20Annual%20Numbers.xlsm"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media\Desktop\Sydney%20School\Data%20Analytics\Dutch%20Bros%20Dashboard%20and%20Annual%20Numbers.xlsm"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Revenue vs Total Stores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1"/>
          <c:tx>
            <c:strRef>
              <c:f>Data!$B$1</c:f>
              <c:strCache>
                <c:ptCount val="1"/>
                <c:pt idx="0">
                  <c:v> Revenue </c:v>
                </c:pt>
              </c:strCache>
            </c:strRef>
          </c:tx>
          <c:spPr>
            <a:solidFill>
              <a:schemeClr val="dk1">
                <a:tint val="55000"/>
              </a:schemeClr>
            </a:solidFill>
            <a:ln>
              <a:noFill/>
            </a:ln>
            <a:effectLst/>
          </c:spPr>
          <c:invertIfNegative val="0"/>
          <c:cat>
            <c:numRef>
              <c:f>Data!$A$2:$A$7</c:f>
              <c:numCache>
                <c:formatCode>General</c:formatCode>
                <c:ptCount val="6"/>
                <c:pt idx="0">
                  <c:v>2020</c:v>
                </c:pt>
                <c:pt idx="1">
                  <c:v>2021</c:v>
                </c:pt>
                <c:pt idx="2">
                  <c:v>2022</c:v>
                </c:pt>
                <c:pt idx="3">
                  <c:v>2023</c:v>
                </c:pt>
                <c:pt idx="4">
                  <c:v>2024</c:v>
                </c:pt>
                <c:pt idx="5">
                  <c:v>2025</c:v>
                </c:pt>
              </c:numCache>
            </c:numRef>
          </c:cat>
          <c:val>
            <c:numRef>
              <c:f>Data!$B$3:$B$7</c:f>
              <c:numCache>
                <c:formatCode>_("$"* #,##0_);_("$"* \(#,##0\);_("$"* "-"??_);_(@_)</c:formatCode>
                <c:ptCount val="5"/>
                <c:pt idx="0">
                  <c:v>497876000</c:v>
                </c:pt>
                <c:pt idx="1">
                  <c:v>739012000</c:v>
                </c:pt>
                <c:pt idx="2">
                  <c:v>965776000</c:v>
                </c:pt>
                <c:pt idx="3">
                  <c:v>1281015000</c:v>
                </c:pt>
                <c:pt idx="4">
                  <c:v>1638159000</c:v>
                </c:pt>
              </c:numCache>
              <c:extLst/>
            </c:numRef>
          </c:val>
          <c:extLst>
            <c:ext xmlns:c16="http://schemas.microsoft.com/office/drawing/2014/chart" uri="{C3380CC4-5D6E-409C-BE32-E72D297353CC}">
              <c16:uniqueId val="{00000000-63D1-40B4-AA8C-B289298E9569}"/>
            </c:ext>
          </c:extLst>
        </c:ser>
        <c:dLbls>
          <c:showLegendKey val="0"/>
          <c:showVal val="0"/>
          <c:showCatName val="0"/>
          <c:showSerName val="0"/>
          <c:showPercent val="0"/>
          <c:showBubbleSize val="0"/>
        </c:dLbls>
        <c:gapWidth val="219"/>
        <c:overlap val="-27"/>
        <c:axId val="1941454272"/>
        <c:axId val="1941454752"/>
        <c:extLst>
          <c:ext xmlns:c15="http://schemas.microsoft.com/office/drawing/2012/chart" uri="{02D57815-91ED-43cb-92C2-25804820EDAC}">
            <c15:filteredBarSeries>
              <c15:ser>
                <c:idx val="0"/>
                <c:order val="0"/>
                <c:tx>
                  <c:strRef>
                    <c:extLst>
                      <c:ext uri="{02D57815-91ED-43cb-92C2-25804820EDAC}">
                        <c15:formulaRef>
                          <c15:sqref>Data!$A$1</c15:sqref>
                        </c15:formulaRef>
                      </c:ext>
                    </c:extLst>
                    <c:strCache>
                      <c:ptCount val="1"/>
                      <c:pt idx="0">
                        <c:v>Year</c:v>
                      </c:pt>
                    </c:strCache>
                  </c:strRef>
                </c:tx>
                <c:spPr>
                  <a:solidFill>
                    <a:schemeClr val="dk1">
                      <a:tint val="88500"/>
                    </a:schemeClr>
                  </a:solidFill>
                  <a:ln>
                    <a:noFill/>
                  </a:ln>
                  <a:effectLst/>
                </c:spPr>
                <c:invertIfNegative val="0"/>
                <c:cat>
                  <c:numRef>
                    <c:extLst>
                      <c:ext uri="{02D57815-91ED-43cb-92C2-25804820EDAC}">
                        <c15:formulaRef>
                          <c15:sqref>Data!$A$2:$A$7</c15:sqref>
                        </c15:formulaRef>
                      </c:ext>
                    </c:extLst>
                    <c:numCache>
                      <c:formatCode>General</c:formatCode>
                      <c:ptCount val="6"/>
                      <c:pt idx="0">
                        <c:v>2020</c:v>
                      </c:pt>
                      <c:pt idx="1">
                        <c:v>2021</c:v>
                      </c:pt>
                      <c:pt idx="2">
                        <c:v>2022</c:v>
                      </c:pt>
                      <c:pt idx="3">
                        <c:v>2023</c:v>
                      </c:pt>
                      <c:pt idx="4">
                        <c:v>2024</c:v>
                      </c:pt>
                      <c:pt idx="5">
                        <c:v>2025</c:v>
                      </c:pt>
                    </c:numCache>
                  </c:numRef>
                </c:cat>
                <c:val>
                  <c:numRef>
                    <c:extLst>
                      <c:ext uri="{02D57815-91ED-43cb-92C2-25804820EDAC}">
                        <c15:formulaRef>
                          <c15:sqref>Data!$A$3:$A$7</c15:sqref>
                        </c15:formulaRef>
                      </c:ext>
                    </c:extLst>
                    <c:numCache>
                      <c:formatCode>General</c:formatCode>
                      <c:ptCount val="5"/>
                      <c:pt idx="0">
                        <c:v>2021</c:v>
                      </c:pt>
                      <c:pt idx="1">
                        <c:v>2022</c:v>
                      </c:pt>
                      <c:pt idx="2">
                        <c:v>2023</c:v>
                      </c:pt>
                      <c:pt idx="3">
                        <c:v>2024</c:v>
                      </c:pt>
                      <c:pt idx="4">
                        <c:v>2025</c:v>
                      </c:pt>
                    </c:numCache>
                  </c:numRef>
                </c:val>
                <c:extLst>
                  <c:ext xmlns:c16="http://schemas.microsoft.com/office/drawing/2014/chart" uri="{C3380CC4-5D6E-409C-BE32-E72D297353CC}">
                    <c16:uniqueId val="{00000002-63D1-40B4-AA8C-B289298E9569}"/>
                  </c:ext>
                </c:extLst>
              </c15:ser>
            </c15:filteredBarSeries>
          </c:ext>
        </c:extLst>
      </c:barChart>
      <c:lineChart>
        <c:grouping val="standard"/>
        <c:varyColors val="0"/>
        <c:ser>
          <c:idx val="2"/>
          <c:order val="2"/>
          <c:tx>
            <c:strRef>
              <c:f>Data!$K$1</c:f>
              <c:strCache>
                <c:ptCount val="1"/>
                <c:pt idx="0">
                  <c:v>Total Stores</c:v>
                </c:pt>
              </c:strCache>
            </c:strRef>
          </c:tx>
          <c:spPr>
            <a:ln w="28575" cap="rnd">
              <a:solidFill>
                <a:schemeClr val="dk1">
                  <a:tint val="75000"/>
                </a:schemeClr>
              </a:solidFill>
              <a:round/>
            </a:ln>
            <a:effectLst/>
          </c:spPr>
          <c:marker>
            <c:symbol val="circle"/>
            <c:size val="5"/>
            <c:spPr>
              <a:solidFill>
                <a:schemeClr val="dk1">
                  <a:tint val="75000"/>
                </a:schemeClr>
              </a:solidFill>
              <a:ln w="9525">
                <a:solidFill>
                  <a:schemeClr val="dk1">
                    <a:tint val="75000"/>
                  </a:schemeClr>
                </a:solidFill>
              </a:ln>
              <a:effectLst/>
            </c:spPr>
          </c:marker>
          <c:cat>
            <c:strLit>
              <c:ptCount val="5"/>
              <c:pt idx="0">
                <c:v>2</c:v>
              </c:pt>
              <c:pt idx="1">
                <c:v>3</c:v>
              </c:pt>
              <c:pt idx="2">
                <c:v>4</c:v>
              </c:pt>
              <c:pt idx="3">
                <c:v>5</c:v>
              </c:pt>
              <c:pt idx="4">
                <c:v>6</c:v>
              </c:pt>
              <c:extLst>
                <c:ext xmlns:c15="http://schemas.microsoft.com/office/drawing/2012/chart" uri="{02D57815-91ED-43cb-92C2-25804820EDAC}">
                  <c15:autoCat val="1"/>
                </c:ext>
              </c:extLst>
            </c:strLit>
          </c:cat>
          <c:val>
            <c:numRef>
              <c:f>Data!$K$3:$K$7</c:f>
              <c:numCache>
                <c:formatCode>0</c:formatCode>
                <c:ptCount val="5"/>
                <c:pt idx="0">
                  <c:v>538</c:v>
                </c:pt>
                <c:pt idx="1">
                  <c:v>671</c:v>
                </c:pt>
                <c:pt idx="2">
                  <c:v>831</c:v>
                </c:pt>
                <c:pt idx="3">
                  <c:v>982</c:v>
                </c:pt>
                <c:pt idx="4">
                  <c:v>1136</c:v>
                </c:pt>
              </c:numCache>
              <c:extLst/>
            </c:numRef>
          </c:val>
          <c:smooth val="0"/>
          <c:extLst>
            <c:ext xmlns:c16="http://schemas.microsoft.com/office/drawing/2014/chart" uri="{C3380CC4-5D6E-409C-BE32-E72D297353CC}">
              <c16:uniqueId val="{00000001-63D1-40B4-AA8C-B289298E9569}"/>
            </c:ext>
          </c:extLst>
        </c:ser>
        <c:dLbls>
          <c:showLegendKey val="0"/>
          <c:showVal val="0"/>
          <c:showCatName val="0"/>
          <c:showSerName val="0"/>
          <c:showPercent val="0"/>
          <c:showBubbleSize val="0"/>
        </c:dLbls>
        <c:marker val="1"/>
        <c:smooth val="0"/>
        <c:axId val="1941444672"/>
        <c:axId val="1941460992"/>
      </c:lineChart>
      <c:catAx>
        <c:axId val="19414542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41454752"/>
        <c:crosses val="autoZero"/>
        <c:auto val="1"/>
        <c:lblAlgn val="ctr"/>
        <c:lblOffset val="100"/>
        <c:noMultiLvlLbl val="0"/>
      </c:catAx>
      <c:valAx>
        <c:axId val="1941454752"/>
        <c:scaling>
          <c:orientation val="minMax"/>
        </c:scaling>
        <c:delete val="0"/>
        <c:axPos val="l"/>
        <c:majorGridlines>
          <c:spPr>
            <a:ln w="9525" cap="flat" cmpd="sng" algn="ctr">
              <a:solidFill>
                <a:schemeClr val="tx1">
                  <a:lumMod val="15000"/>
                  <a:lumOff val="85000"/>
                </a:schemeClr>
              </a:solidFill>
              <a:round/>
            </a:ln>
            <a:effectLst/>
          </c:spPr>
        </c:majorGridlines>
        <c:numFmt formatCode="_(&quot;$&quot;* #,##0_);_(&quot;$&quot;* \(#,##0\);_(&quot;$&quot;*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41454272"/>
        <c:crosses val="autoZero"/>
        <c:crossBetween val="between"/>
        <c:dispUnits>
          <c:builtInUnit val="thousands"/>
          <c:dispUnitsLbl>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valAx>
        <c:axId val="1941460992"/>
        <c:scaling>
          <c:orientation val="minMax"/>
        </c:scaling>
        <c:delete val="0"/>
        <c:axPos val="r"/>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41444672"/>
        <c:crosses val="max"/>
        <c:crossBetween val="between"/>
      </c:valAx>
      <c:catAx>
        <c:axId val="1941444672"/>
        <c:scaling>
          <c:orientation val="minMax"/>
        </c:scaling>
        <c:delete val="1"/>
        <c:axPos val="b"/>
        <c:numFmt formatCode="General" sourceLinked="1"/>
        <c:majorTickMark val="none"/>
        <c:minorTickMark val="none"/>
        <c:tickLblPos val="nextTo"/>
        <c:crossAx val="1941460992"/>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Data!$O$1</c:f>
              <c:strCache>
                <c:ptCount val="1"/>
                <c:pt idx="0">
                  <c:v> Revenue per Store </c:v>
                </c:pt>
              </c:strCache>
            </c:strRef>
          </c:tx>
          <c:spPr>
            <a:solidFill>
              <a:schemeClr val="dk1">
                <a:tint val="88500"/>
              </a:schemeClr>
            </a:solidFill>
            <a:ln>
              <a:noFill/>
            </a:ln>
            <a:effectLst/>
          </c:spPr>
          <c:invertIfNegative val="0"/>
          <c:cat>
            <c:numRef>
              <c:f>Data!$A$2:$A$7</c:f>
              <c:numCache>
                <c:formatCode>General</c:formatCode>
                <c:ptCount val="6"/>
                <c:pt idx="0">
                  <c:v>2020</c:v>
                </c:pt>
                <c:pt idx="1">
                  <c:v>2021</c:v>
                </c:pt>
                <c:pt idx="2">
                  <c:v>2022</c:v>
                </c:pt>
                <c:pt idx="3">
                  <c:v>2023</c:v>
                </c:pt>
                <c:pt idx="4">
                  <c:v>2024</c:v>
                </c:pt>
                <c:pt idx="5">
                  <c:v>2025</c:v>
                </c:pt>
              </c:numCache>
            </c:numRef>
          </c:cat>
          <c:val>
            <c:numRef>
              <c:f>Data!$O$2:$O$7</c:f>
              <c:numCache>
                <c:formatCode>_("$"* #,##0_);_("$"* \(#,##0\);_("$"* "-"??_);_(@_)</c:formatCode>
                <c:ptCount val="6"/>
                <c:pt idx="0">
                  <c:v>742433.10657596367</c:v>
                </c:pt>
                <c:pt idx="1">
                  <c:v>925420.07434944238</c:v>
                </c:pt>
                <c:pt idx="2">
                  <c:v>1101359.1654247392</c:v>
                </c:pt>
                <c:pt idx="3">
                  <c:v>1162185.3188929001</c:v>
                </c:pt>
                <c:pt idx="4">
                  <c:v>1304495.9266802445</c:v>
                </c:pt>
                <c:pt idx="5">
                  <c:v>1442041.3732394367</c:v>
                </c:pt>
              </c:numCache>
            </c:numRef>
          </c:val>
          <c:extLst>
            <c:ext xmlns:c16="http://schemas.microsoft.com/office/drawing/2014/chart" uri="{C3380CC4-5D6E-409C-BE32-E72D297353CC}">
              <c16:uniqueId val="{00000000-A81D-44D4-B1A3-92402FE7D5D7}"/>
            </c:ext>
          </c:extLst>
        </c:ser>
        <c:dLbls>
          <c:showLegendKey val="0"/>
          <c:showVal val="0"/>
          <c:showCatName val="0"/>
          <c:showSerName val="0"/>
          <c:showPercent val="0"/>
          <c:showBubbleSize val="0"/>
        </c:dLbls>
        <c:gapWidth val="219"/>
        <c:overlap val="-27"/>
        <c:axId val="458576256"/>
        <c:axId val="458577696"/>
      </c:barChart>
      <c:catAx>
        <c:axId val="4585762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8577696"/>
        <c:crosses val="autoZero"/>
        <c:auto val="1"/>
        <c:lblAlgn val="ctr"/>
        <c:lblOffset val="100"/>
        <c:noMultiLvlLbl val="0"/>
      </c:catAx>
      <c:valAx>
        <c:axId val="458577696"/>
        <c:scaling>
          <c:orientation val="minMax"/>
        </c:scaling>
        <c:delete val="0"/>
        <c:axPos val="l"/>
        <c:majorGridlines>
          <c:spPr>
            <a:ln w="9525" cap="flat" cmpd="sng" algn="ctr">
              <a:solidFill>
                <a:schemeClr val="tx1">
                  <a:lumMod val="15000"/>
                  <a:lumOff val="85000"/>
                </a:schemeClr>
              </a:solidFill>
              <a:round/>
            </a:ln>
            <a:effectLst/>
          </c:spPr>
        </c:majorGridlines>
        <c:numFmt formatCode="_(&quot;$&quot;* #,##0_);_(&quot;$&quot;* \(#,##0\);_(&quot;$&quot;*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857625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Net Profit Margin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Data!$I$1</c:f>
              <c:strCache>
                <c:ptCount val="1"/>
                <c:pt idx="0">
                  <c:v>Net Profit Margin</c:v>
                </c:pt>
              </c:strCache>
            </c:strRef>
          </c:tx>
          <c:spPr>
            <a:ln w="28575" cap="rnd">
              <a:solidFill>
                <a:schemeClr val="dk1">
                  <a:tint val="88500"/>
                </a:schemeClr>
              </a:solidFill>
              <a:round/>
            </a:ln>
            <a:effectLst/>
          </c:spPr>
          <c:marker>
            <c:symbol val="none"/>
          </c:marker>
          <c:cat>
            <c:numRef>
              <c:f>Data!$A$2:$A$7</c:f>
              <c:numCache>
                <c:formatCode>General</c:formatCode>
                <c:ptCount val="6"/>
                <c:pt idx="0">
                  <c:v>2020</c:v>
                </c:pt>
                <c:pt idx="1">
                  <c:v>2021</c:v>
                </c:pt>
                <c:pt idx="2">
                  <c:v>2022</c:v>
                </c:pt>
                <c:pt idx="3">
                  <c:v>2023</c:v>
                </c:pt>
                <c:pt idx="4">
                  <c:v>2024</c:v>
                </c:pt>
                <c:pt idx="5">
                  <c:v>2025</c:v>
                </c:pt>
              </c:numCache>
            </c:numRef>
          </c:cat>
          <c:val>
            <c:numRef>
              <c:f>Data!$I$2:$I$7</c:f>
              <c:numCache>
                <c:formatCode>0.0%</c:formatCode>
                <c:ptCount val="6"/>
                <c:pt idx="0">
                  <c:v>1.8502625124842326E-2</c:v>
                </c:pt>
                <c:pt idx="1">
                  <c:v>-0.23686821618234258</c:v>
                </c:pt>
                <c:pt idx="2">
                  <c:v>-2.6052350976709444E-2</c:v>
                </c:pt>
                <c:pt idx="3">
                  <c:v>1.0304666920693826E-2</c:v>
                </c:pt>
                <c:pt idx="4">
                  <c:v>5.1872928888420509E-2</c:v>
                </c:pt>
                <c:pt idx="5">
                  <c:v>7.1589509931575632E-2</c:v>
                </c:pt>
              </c:numCache>
            </c:numRef>
          </c:val>
          <c:smooth val="0"/>
          <c:extLst>
            <c:ext xmlns:c16="http://schemas.microsoft.com/office/drawing/2014/chart" uri="{C3380CC4-5D6E-409C-BE32-E72D297353CC}">
              <c16:uniqueId val="{00000000-51DB-4239-AF62-233D7EA57729}"/>
            </c:ext>
          </c:extLst>
        </c:ser>
        <c:dLbls>
          <c:showLegendKey val="0"/>
          <c:showVal val="0"/>
          <c:showCatName val="0"/>
          <c:showSerName val="0"/>
          <c:showPercent val="0"/>
          <c:showBubbleSize val="0"/>
        </c:dLbls>
        <c:smooth val="0"/>
        <c:axId val="458518176"/>
        <c:axId val="458519616"/>
      </c:lineChart>
      <c:catAx>
        <c:axId val="4585181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8519616"/>
        <c:crosses val="autoZero"/>
        <c:auto val="1"/>
        <c:lblAlgn val="ctr"/>
        <c:lblOffset val="100"/>
        <c:noMultiLvlLbl val="0"/>
      </c:catAx>
      <c:valAx>
        <c:axId val="458519616"/>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851817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Data!$J$1</c:f>
              <c:strCache>
                <c:ptCount val="1"/>
                <c:pt idx="0">
                  <c:v>Expense Ratio</c:v>
                </c:pt>
              </c:strCache>
            </c:strRef>
          </c:tx>
          <c:spPr>
            <a:ln w="28575" cap="rnd">
              <a:solidFill>
                <a:schemeClr val="dk1">
                  <a:tint val="88500"/>
                </a:schemeClr>
              </a:solidFill>
              <a:round/>
            </a:ln>
            <a:effectLst/>
          </c:spPr>
          <c:marker>
            <c:symbol val="none"/>
          </c:marker>
          <c:cat>
            <c:numRef>
              <c:f>Data!$A$2:$A$7</c:f>
              <c:numCache>
                <c:formatCode>General</c:formatCode>
                <c:ptCount val="6"/>
                <c:pt idx="0">
                  <c:v>2020</c:v>
                </c:pt>
                <c:pt idx="1">
                  <c:v>2021</c:v>
                </c:pt>
                <c:pt idx="2">
                  <c:v>2022</c:v>
                </c:pt>
                <c:pt idx="3">
                  <c:v>2023</c:v>
                </c:pt>
                <c:pt idx="4">
                  <c:v>2024</c:v>
                </c:pt>
                <c:pt idx="5">
                  <c:v>2025</c:v>
                </c:pt>
              </c:numCache>
            </c:numRef>
          </c:cat>
          <c:val>
            <c:numRef>
              <c:f>Data!$J$2:$J$7</c:f>
              <c:numCache>
                <c:formatCode>0.0%</c:formatCode>
                <c:ptCount val="6"/>
                <c:pt idx="0">
                  <c:v>0.96640328881260062</c:v>
                </c:pt>
                <c:pt idx="1">
                  <c:v>1.2234010074797741</c:v>
                </c:pt>
                <c:pt idx="2">
                  <c:v>1.0035344486963675</c:v>
                </c:pt>
                <c:pt idx="3">
                  <c:v>0.95214004075479197</c:v>
                </c:pt>
                <c:pt idx="4">
                  <c:v>0.91718051701190073</c:v>
                </c:pt>
                <c:pt idx="5">
                  <c:v>0.90160906236818283</c:v>
                </c:pt>
              </c:numCache>
            </c:numRef>
          </c:val>
          <c:smooth val="0"/>
          <c:extLst>
            <c:ext xmlns:c16="http://schemas.microsoft.com/office/drawing/2014/chart" uri="{C3380CC4-5D6E-409C-BE32-E72D297353CC}">
              <c16:uniqueId val="{00000000-ABC8-43AC-A53C-FC8152109283}"/>
            </c:ext>
          </c:extLst>
        </c:ser>
        <c:dLbls>
          <c:showLegendKey val="0"/>
          <c:showVal val="0"/>
          <c:showCatName val="0"/>
          <c:showSerName val="0"/>
          <c:showPercent val="0"/>
          <c:showBubbleSize val="0"/>
        </c:dLbls>
        <c:smooth val="0"/>
        <c:axId val="458521056"/>
        <c:axId val="458523456"/>
      </c:lineChart>
      <c:catAx>
        <c:axId val="4585210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8523456"/>
        <c:crosses val="autoZero"/>
        <c:auto val="1"/>
        <c:lblAlgn val="ctr"/>
        <c:lblOffset val="100"/>
        <c:noMultiLvlLbl val="0"/>
      </c:catAx>
      <c:valAx>
        <c:axId val="458523456"/>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852105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pivotSource>
    <c:name>[Dutch Bros Dashboard and Annual Numbers.xlsm]Tables!PivotTable11</c:name>
    <c:fmtId val="-1"/>
  </c:pivotSource>
  <c:chart>
    <c:autoTitleDeleted val="0"/>
    <c:pivotFmts>
      <c:pivotFmt>
        <c:idx val="0"/>
        <c:spPr>
          <a:solidFill>
            <a:schemeClr val="dk1">
              <a:tint val="885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dk1">
              <a:tint val="885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dk1">
              <a:tint val="885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dk1">
              <a:tint val="885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dk1">
              <a:tint val="885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dk1">
              <a:tint val="885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dk1">
              <a:tint val="885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dk1">
              <a:tint val="885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dk1">
              <a:tint val="885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dk1">
              <a:tint val="885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percentStacked"/>
        <c:varyColors val="0"/>
        <c:ser>
          <c:idx val="0"/>
          <c:order val="0"/>
          <c:tx>
            <c:strRef>
              <c:f>Tables!$I$30</c:f>
              <c:strCache>
                <c:ptCount val="1"/>
                <c:pt idx="0">
                  <c:v> Company Stores</c:v>
                </c:pt>
              </c:strCache>
            </c:strRef>
          </c:tx>
          <c:spPr>
            <a:solidFill>
              <a:schemeClr val="dk1">
                <a:tint val="88500"/>
              </a:schemeClr>
            </a:solidFill>
            <a:ln>
              <a:noFill/>
            </a:ln>
            <a:effectLst/>
          </c:spPr>
          <c:invertIfNegative val="0"/>
          <c:cat>
            <c:strRef>
              <c:f>Tables!$H$31:$H$36</c:f>
              <c:strCache>
                <c:ptCount val="6"/>
                <c:pt idx="0">
                  <c:v>2020</c:v>
                </c:pt>
                <c:pt idx="1">
                  <c:v>2021</c:v>
                </c:pt>
                <c:pt idx="2">
                  <c:v>2022</c:v>
                </c:pt>
                <c:pt idx="3">
                  <c:v>2023</c:v>
                </c:pt>
                <c:pt idx="4">
                  <c:v>2024</c:v>
                </c:pt>
                <c:pt idx="5">
                  <c:v>2025</c:v>
                </c:pt>
              </c:strCache>
            </c:strRef>
          </c:cat>
          <c:val>
            <c:numRef>
              <c:f>Tables!$I$31:$I$36</c:f>
              <c:numCache>
                <c:formatCode>General</c:formatCode>
                <c:ptCount val="6"/>
                <c:pt idx="0">
                  <c:v>0</c:v>
                </c:pt>
                <c:pt idx="1">
                  <c:v>271</c:v>
                </c:pt>
                <c:pt idx="2">
                  <c:v>396</c:v>
                </c:pt>
                <c:pt idx="3">
                  <c:v>542</c:v>
                </c:pt>
                <c:pt idx="4">
                  <c:v>670</c:v>
                </c:pt>
                <c:pt idx="5">
                  <c:v>811</c:v>
                </c:pt>
              </c:numCache>
            </c:numRef>
          </c:val>
          <c:extLst>
            <c:ext xmlns:c16="http://schemas.microsoft.com/office/drawing/2014/chart" uri="{C3380CC4-5D6E-409C-BE32-E72D297353CC}">
              <c16:uniqueId val="{00000000-ECFE-461A-8899-44CDCD0BBAB6}"/>
            </c:ext>
          </c:extLst>
        </c:ser>
        <c:ser>
          <c:idx val="1"/>
          <c:order val="1"/>
          <c:tx>
            <c:strRef>
              <c:f>Tables!$J$30</c:f>
              <c:strCache>
                <c:ptCount val="1"/>
                <c:pt idx="0">
                  <c:v> Franchise Stores</c:v>
                </c:pt>
              </c:strCache>
            </c:strRef>
          </c:tx>
          <c:spPr>
            <a:solidFill>
              <a:schemeClr val="dk1">
                <a:tint val="55000"/>
              </a:schemeClr>
            </a:solidFill>
            <a:ln>
              <a:noFill/>
            </a:ln>
            <a:effectLst/>
          </c:spPr>
          <c:invertIfNegative val="0"/>
          <c:cat>
            <c:strRef>
              <c:f>Tables!$H$31:$H$36</c:f>
              <c:strCache>
                <c:ptCount val="6"/>
                <c:pt idx="0">
                  <c:v>2020</c:v>
                </c:pt>
                <c:pt idx="1">
                  <c:v>2021</c:v>
                </c:pt>
                <c:pt idx="2">
                  <c:v>2022</c:v>
                </c:pt>
                <c:pt idx="3">
                  <c:v>2023</c:v>
                </c:pt>
                <c:pt idx="4">
                  <c:v>2024</c:v>
                </c:pt>
                <c:pt idx="5">
                  <c:v>2025</c:v>
                </c:pt>
              </c:strCache>
            </c:strRef>
          </c:cat>
          <c:val>
            <c:numRef>
              <c:f>Tables!$J$31:$J$36</c:f>
              <c:numCache>
                <c:formatCode>General</c:formatCode>
                <c:ptCount val="6"/>
                <c:pt idx="0">
                  <c:v>0</c:v>
                </c:pt>
                <c:pt idx="1">
                  <c:v>267</c:v>
                </c:pt>
                <c:pt idx="2">
                  <c:v>274</c:v>
                </c:pt>
                <c:pt idx="3">
                  <c:v>289</c:v>
                </c:pt>
                <c:pt idx="4">
                  <c:v>312</c:v>
                </c:pt>
                <c:pt idx="5">
                  <c:v>325</c:v>
                </c:pt>
              </c:numCache>
            </c:numRef>
          </c:val>
          <c:extLst>
            <c:ext xmlns:c16="http://schemas.microsoft.com/office/drawing/2014/chart" uri="{C3380CC4-5D6E-409C-BE32-E72D297353CC}">
              <c16:uniqueId val="{00000001-ECFE-461A-8899-44CDCD0BBAB6}"/>
            </c:ext>
          </c:extLst>
        </c:ser>
        <c:dLbls>
          <c:showLegendKey val="0"/>
          <c:showVal val="0"/>
          <c:showCatName val="0"/>
          <c:showSerName val="0"/>
          <c:showPercent val="0"/>
          <c:showBubbleSize val="0"/>
        </c:dLbls>
        <c:gapWidth val="150"/>
        <c:overlap val="100"/>
        <c:axId val="1882411520"/>
        <c:axId val="1882409120"/>
      </c:barChart>
      <c:catAx>
        <c:axId val="18824115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82409120"/>
        <c:crosses val="autoZero"/>
        <c:auto val="1"/>
        <c:lblAlgn val="ctr"/>
        <c:lblOffset val="100"/>
        <c:noMultiLvlLbl val="0"/>
      </c:catAx>
      <c:valAx>
        <c:axId val="188240912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8241152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sVisible val="1"/>
      </c14:pivotOptions>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Data!$R$1</c:f>
              <c:strCache>
                <c:ptCount val="1"/>
                <c:pt idx="0">
                  <c:v>Same Shop Sales Growth %</c:v>
                </c:pt>
              </c:strCache>
            </c:strRef>
          </c:tx>
          <c:spPr>
            <a:ln w="28575" cap="rnd">
              <a:solidFill>
                <a:schemeClr val="dk1">
                  <a:tint val="88500"/>
                </a:schemeClr>
              </a:solidFill>
              <a:round/>
            </a:ln>
            <a:effectLst/>
          </c:spPr>
          <c:marker>
            <c:symbol val="none"/>
          </c:marker>
          <c:cat>
            <c:numRef>
              <c:f>Data!$A$3:$A$7</c:f>
              <c:numCache>
                <c:formatCode>General</c:formatCode>
                <c:ptCount val="5"/>
                <c:pt idx="0">
                  <c:v>2021</c:v>
                </c:pt>
                <c:pt idx="1">
                  <c:v>2022</c:v>
                </c:pt>
                <c:pt idx="2">
                  <c:v>2023</c:v>
                </c:pt>
                <c:pt idx="3">
                  <c:v>2024</c:v>
                </c:pt>
                <c:pt idx="4">
                  <c:v>2025</c:v>
                </c:pt>
              </c:numCache>
              <c:extLst/>
            </c:numRef>
          </c:cat>
          <c:val>
            <c:numRef>
              <c:f>Data!$R$3:$R$7</c:f>
              <c:numCache>
                <c:formatCode>0.0%</c:formatCode>
                <c:ptCount val="5"/>
                <c:pt idx="0">
                  <c:v>8.4000000000000005E-2</c:v>
                </c:pt>
                <c:pt idx="1">
                  <c:v>0.01</c:v>
                </c:pt>
                <c:pt idx="2">
                  <c:v>2.8000000000000001E-2</c:v>
                </c:pt>
                <c:pt idx="3">
                  <c:v>5.2999999999999999E-2</c:v>
                </c:pt>
                <c:pt idx="4">
                  <c:v>5.6000000000000001E-2</c:v>
                </c:pt>
              </c:numCache>
              <c:extLst/>
            </c:numRef>
          </c:val>
          <c:smooth val="0"/>
          <c:extLst>
            <c:ext xmlns:c16="http://schemas.microsoft.com/office/drawing/2014/chart" uri="{C3380CC4-5D6E-409C-BE32-E72D297353CC}">
              <c16:uniqueId val="{00000000-57C7-491D-AA4D-FD0FFDF4CE9B}"/>
            </c:ext>
          </c:extLst>
        </c:ser>
        <c:dLbls>
          <c:showLegendKey val="0"/>
          <c:showVal val="0"/>
          <c:showCatName val="0"/>
          <c:showSerName val="0"/>
          <c:showPercent val="0"/>
          <c:showBubbleSize val="0"/>
        </c:dLbls>
        <c:smooth val="0"/>
        <c:axId val="477465568"/>
        <c:axId val="477466048"/>
      </c:lineChart>
      <c:catAx>
        <c:axId val="4774655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7466048"/>
        <c:crosses val="autoZero"/>
        <c:auto val="1"/>
        <c:lblAlgn val="ctr"/>
        <c:lblOffset val="100"/>
        <c:noMultiLvlLbl val="0"/>
      </c:catAx>
      <c:valAx>
        <c:axId val="477466048"/>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746556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2.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3.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4.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5.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6.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1393</TotalTime>
  <Pages>9</Pages>
  <Words>2114</Words>
  <Characters>12055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Sydney A Bear</dc:creator>
  <cp:keywords/>
  <dc:description/>
  <cp:lastModifiedBy>Sydney A Bear</cp:lastModifiedBy>
  <cp:revision>10</cp:revision>
  <dcterms:created xsi:type="dcterms:W3CDTF">2026-07-28T19:57:00Z</dcterms:created>
  <dcterms:modified xsi:type="dcterms:W3CDTF">2026-08-02T15:52:00Z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c0b3210e-aede-4705-8fc2-542340ec9c86</vt:lpwstr>
  </property>
</Properties>
</file>