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7D68" w:rsidRDefault="00F31F11" w:rsidP="00F65F0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 xml:space="preserve"> Requerimientos Funcionales</w:t>
      </w:r>
      <w:bookmarkStart w:id="0" w:name="_GoBack"/>
      <w:bookmarkEnd w:id="0"/>
    </w:p>
    <w:p w:rsidR="005F7D68" w:rsidRDefault="005F7D68">
      <w:pPr>
        <w:spacing w:after="200" w:line="276" w:lineRule="auto"/>
        <w:rPr>
          <w:rFonts w:ascii="Cambria" w:eastAsia="Cambria" w:hAnsi="Cambria" w:cs="Cambria"/>
        </w:rPr>
      </w:pPr>
    </w:p>
    <w:tbl>
      <w:tblPr>
        <w:tblStyle w:val="a"/>
        <w:tblW w:w="86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09"/>
        <w:gridCol w:w="5531"/>
      </w:tblGrid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ID: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RF001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Nombre: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Registrar Usuario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Actor principal: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Cliente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Actores secundarios: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Administrador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Prioridad: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Alta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Descripción: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sistema permite a los diferentes usuarios registrarse ingresando sus datos personales y la información de su motocicleta.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Entradas: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Nombre, correo electrónico, contraseña, marca de la motocicleta, modelo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Precondiciones: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usuario no debe estar registrado previamente en el sistema.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Postcondiciones: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usuario queda registrado correctamente en el sistema y puede iniciar sesión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Flujo principal: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numPr>
                <w:ilvl w:val="0"/>
                <w:numId w:val="8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usuario accede a la página de registro</w:t>
            </w:r>
          </w:p>
          <w:p w:rsidR="005F7D68" w:rsidRDefault="00F31F11">
            <w:pPr>
              <w:widowControl w:val="0"/>
              <w:numPr>
                <w:ilvl w:val="0"/>
                <w:numId w:val="8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sistema muestra los campos requeridos: Nombre, correo, crear contraseña, marca de moto, modelo y tipo de servicio.</w:t>
            </w:r>
          </w:p>
          <w:p w:rsidR="005F7D68" w:rsidRDefault="00F31F11">
            <w:pPr>
              <w:widowControl w:val="0"/>
              <w:numPr>
                <w:ilvl w:val="0"/>
                <w:numId w:val="8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usuario registra su información y confirma dando clic en “Completar el registro”</w:t>
            </w:r>
          </w:p>
          <w:p w:rsidR="005F7D68" w:rsidRDefault="00F31F11">
            <w:pPr>
              <w:widowControl w:val="0"/>
              <w:numPr>
                <w:ilvl w:val="0"/>
                <w:numId w:val="8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sistema valida los datos ingresados</w:t>
            </w:r>
          </w:p>
          <w:p w:rsidR="005F7D68" w:rsidRDefault="00F31F11">
            <w:pPr>
              <w:widowControl w:val="0"/>
              <w:numPr>
                <w:ilvl w:val="0"/>
                <w:numId w:val="8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la validacion es correcta, el sistema crea la cuenta del usuario y almacena los datos de la motocicleta</w:t>
            </w:r>
          </w:p>
          <w:p w:rsidR="005F7D68" w:rsidRDefault="00F31F11">
            <w:pPr>
              <w:widowControl w:val="0"/>
              <w:numPr>
                <w:ilvl w:val="0"/>
                <w:numId w:val="8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sistema muestra un mensaje de confirmación del registro.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Flujos alternativos: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1.1 Si el usuario ya está registrado, el sistema muestra la opción de iniciar sesión(resaltada en color morado)</w:t>
            </w:r>
          </w:p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1.2 Si los datos ingresados no son válidos, el sistema muestra un mensaje de error notificando el campo fallido y no guarda la información.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lastRenderedPageBreak/>
              <w:t>Salidas: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Mensaje de confirmación en pantalla y registro exitoso en la base de datos.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Criterios de aceptación: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numPr>
                <w:ilvl w:val="0"/>
                <w:numId w:val="5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Dado que el usuario no existe en el sistema y llena todos los campos obligatorios correctamente, cuando hace clic en “Completar el registro”, entonces el sistema crea la cuenta y muestra el mensaje de confirmación.</w:t>
            </w:r>
          </w:p>
          <w:p w:rsidR="005F7D68" w:rsidRDefault="00F31F11">
            <w:pPr>
              <w:widowControl w:val="0"/>
              <w:numPr>
                <w:ilvl w:val="0"/>
                <w:numId w:val="5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Dado que el correo ya se encuentra el registro, cuando el usuario intenta registrarse, el sistema bloquea el registro y despliega un aviso indicando que el correo ya existe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Reglas de negocio asociadas: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RN-001: El correo electronico debe ser unico en el sistema</w:t>
            </w:r>
          </w:p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RN-002: Las contraseñas deben cumplir con los estándares mínimos de complejidad.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RNF asociados: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RNF01(Rendimiento): El procesamiento y registro del usuario debe completarse de 2 segundos bajo condiciones normales.</w:t>
            </w:r>
          </w:p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RNF02(Usabilidad): Formulario claro con mensajes de validación y error en tiempo real.</w:t>
            </w:r>
          </w:p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RNF03(Seguridad): Cifrado obligatorio de la contraseña antes de ser almacenada en la base de datos.</w:t>
            </w:r>
          </w:p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RNF 06(Compatibilidad): La pantalla de registro debe ser completamente adaptativa y funcional en navegadores de escritorio y dispositivos móviles.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Casos de prueba asociados: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1702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CP-001–01(Registro exitosos de usuario),CP-001-02(Registro con correo electrónico duplicado), CP-001-03(Campos obligatorios vacios)</w:t>
            </w:r>
            <w:r w:rsidR="00A26DCF">
              <w:rPr>
                <w:rFonts w:ascii="Cambria" w:eastAsia="Cambria" w:hAnsi="Cambria" w:cs="Cambria"/>
              </w:rPr>
              <w:t xml:space="preserve">, </w:t>
            </w:r>
            <w:r w:rsidR="00A26DCF">
              <w:rPr>
                <w:rFonts w:ascii="Helvetica" w:hAnsi="Helvetica"/>
              </w:rPr>
              <w:t>CP-001-04 Verificar que la contraseña se almacena de forma segura (cifrada), CP-001-05 Validar el comportamiento del sistema ante interrupción durante el registro (consistencia de datos)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Observaciones: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1702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Frecuencia esperada: 50 veces por día</w:t>
            </w:r>
          </w:p>
        </w:tc>
      </w:tr>
    </w:tbl>
    <w:p w:rsidR="005F7D68" w:rsidRDefault="005F7D68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:rsidR="005F7D68" w:rsidRDefault="005F7D68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:rsidR="005F7D68" w:rsidRDefault="005F7D68">
      <w:pPr>
        <w:spacing w:after="200" w:line="276" w:lineRule="auto"/>
        <w:rPr>
          <w:rFonts w:ascii="Cambria" w:eastAsia="Cambria" w:hAnsi="Cambria" w:cs="Cambria"/>
        </w:rPr>
      </w:pPr>
    </w:p>
    <w:tbl>
      <w:tblPr>
        <w:tblStyle w:val="a0"/>
        <w:tblW w:w="86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09"/>
        <w:gridCol w:w="5531"/>
      </w:tblGrid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ID: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002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lastRenderedPageBreak/>
              <w:t>Nombre: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Iniciar Sesión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Actor principal: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Cliente/ Administrador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Actores secundarios: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Sistema de autenticación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Prioridad: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Alta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Descripción: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Permite al usuario registrado autenticarse en la plataforma mediante sus credenciales (correo electrónico y contraseña) para acceder a los servicios.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Entradas: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Correo electronico, contraseña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Precondiciones: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usuario debe estar previamente registrado en el sistema.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Postcondiciones: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before="120" w:after="120" w:line="30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</w:rPr>
              <w:t>Se inicia una sesión activa para el usuario y se otorgan los permisos según su rol (Cliente o Administrador).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Flujo principal: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numPr>
                <w:ilvl w:val="0"/>
                <w:numId w:val="9"/>
              </w:numPr>
              <w:spacing w:after="0" w:line="300" w:lineRule="auto"/>
              <w:ind w:left="30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accede a la pantalla de inicio de sesión.</w:t>
            </w:r>
          </w:p>
          <w:p w:rsidR="005F7D68" w:rsidRDefault="00F31F11">
            <w:pPr>
              <w:widowControl w:val="0"/>
              <w:numPr>
                <w:ilvl w:val="0"/>
                <w:numId w:val="9"/>
              </w:numPr>
              <w:spacing w:after="0" w:line="300" w:lineRule="auto"/>
              <w:ind w:left="30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ingresa su correo electrónico y contraseña.</w:t>
            </w:r>
          </w:p>
          <w:p w:rsidR="005F7D68" w:rsidRDefault="00F31F11">
            <w:pPr>
              <w:widowControl w:val="0"/>
              <w:numPr>
                <w:ilvl w:val="0"/>
                <w:numId w:val="9"/>
              </w:numPr>
              <w:spacing w:after="0" w:line="300" w:lineRule="auto"/>
              <w:ind w:left="30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presiona el botón "Iniciar Sesión".</w:t>
            </w:r>
          </w:p>
          <w:p w:rsidR="005F7D68" w:rsidRDefault="00F31F11">
            <w:pPr>
              <w:widowControl w:val="0"/>
              <w:numPr>
                <w:ilvl w:val="0"/>
                <w:numId w:val="9"/>
              </w:numPr>
              <w:spacing w:after="0" w:line="300" w:lineRule="auto"/>
              <w:ind w:left="30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verifica y valida las credenciales ingresadas.</w:t>
            </w:r>
          </w:p>
          <w:p w:rsidR="005F7D68" w:rsidRDefault="00F31F11">
            <w:pPr>
              <w:widowControl w:val="0"/>
              <w:numPr>
                <w:ilvl w:val="0"/>
                <w:numId w:val="9"/>
              </w:numPr>
              <w:spacing w:after="45" w:line="300" w:lineRule="auto"/>
              <w:ind w:left="30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concede el acceso y redirige al usuario a su panel principal.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Flujos alternativos: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numPr>
                <w:ilvl w:val="0"/>
                <w:numId w:val="14"/>
              </w:numPr>
              <w:spacing w:after="0" w:line="30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4.1</w:t>
            </w:r>
            <w:r>
              <w:rPr>
                <w:rFonts w:ascii="Arial" w:eastAsia="Arial" w:hAnsi="Arial" w:cs="Arial"/>
              </w:rPr>
              <w:t xml:space="preserve"> Si las credenciales son incorrectas, el sistema muestra un mensaje de advertencia: "Usuario o contraseña incorrectos" y permite reintentar.</w:t>
            </w:r>
          </w:p>
          <w:p w:rsidR="005F7D68" w:rsidRDefault="00F31F11">
            <w:pPr>
              <w:widowControl w:val="0"/>
              <w:numPr>
                <w:ilvl w:val="0"/>
                <w:numId w:val="14"/>
              </w:numPr>
              <w:spacing w:after="45" w:line="30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4.2</w:t>
            </w:r>
            <w:r>
              <w:rPr>
                <w:rFonts w:ascii="Arial" w:eastAsia="Arial" w:hAnsi="Arial" w:cs="Arial"/>
              </w:rPr>
              <w:t xml:space="preserve"> Si el usuario supera 5 intentos fallidos consecutivos, el sistema bloquea temporalmente la cuenta por motivos de seguridad.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Salidas: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before="120" w:after="120" w:line="30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</w:rPr>
              <w:t>Token de sesión asignado y redirección al panel de control/inicio.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lastRenderedPageBreak/>
              <w:t>Criterios de aceptación: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numPr>
                <w:ilvl w:val="0"/>
                <w:numId w:val="10"/>
              </w:numPr>
              <w:spacing w:after="0" w:line="300" w:lineRule="auto"/>
              <w:ind w:left="30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Dado que las credenciales son válidas, cuando el usuario presiona "Iniciar Sesión", el sistema debe dar acceso inmediato al panel correspondiente.</w:t>
            </w:r>
          </w:p>
          <w:p w:rsidR="005F7D68" w:rsidRDefault="00F31F11">
            <w:pPr>
              <w:widowControl w:val="0"/>
              <w:numPr>
                <w:ilvl w:val="0"/>
                <w:numId w:val="10"/>
              </w:numPr>
              <w:spacing w:after="45" w:line="300" w:lineRule="auto"/>
              <w:ind w:left="30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Dado que las credenciales son inválidas, el sistema debe denegar el acceso y no especificar explícitamente cuál de los dos campos falló por motivos de seguridad.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Reglas de negocio asociadas: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numPr>
                <w:ilvl w:val="0"/>
                <w:numId w:val="4"/>
              </w:numPr>
              <w:spacing w:after="0" w:line="30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RN-003:</w:t>
            </w:r>
            <w:r>
              <w:rPr>
                <w:rFonts w:ascii="Arial" w:eastAsia="Arial" w:hAnsi="Arial" w:cs="Arial"/>
              </w:rPr>
              <w:t xml:space="preserve"> Tras 5 intentos fallidos consecutuivos, la cuenta debe ser bloqueada temporalmente.</w:t>
            </w:r>
          </w:p>
          <w:p w:rsidR="005F7D68" w:rsidRDefault="00F31F11">
            <w:pPr>
              <w:widowControl w:val="0"/>
              <w:numPr>
                <w:ilvl w:val="0"/>
                <w:numId w:val="4"/>
              </w:numPr>
              <w:spacing w:after="45" w:line="30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RN-004:</w:t>
            </w:r>
            <w:r>
              <w:rPr>
                <w:rFonts w:ascii="Arial" w:eastAsia="Arial" w:hAnsi="Arial" w:cs="Arial"/>
              </w:rPr>
              <w:t xml:space="preserve"> Las sesiones deben expirar automáticamente tras un tiempo prudencial de inactividad.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RNF asociados: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numPr>
                <w:ilvl w:val="0"/>
                <w:numId w:val="11"/>
              </w:numPr>
              <w:spacing w:after="0" w:line="30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RNF01 (Rendimiento):</w:t>
            </w:r>
            <w:r>
              <w:rPr>
                <w:rFonts w:ascii="Arial" w:eastAsia="Arial" w:hAnsi="Arial" w:cs="Arial"/>
              </w:rPr>
              <w:t xml:space="preserve"> La autenticación debe procesarse e iniciar sesión en menos de 2 segundos.</w:t>
            </w:r>
          </w:p>
          <w:p w:rsidR="005F7D68" w:rsidRDefault="00F31F11">
            <w:pPr>
              <w:widowControl w:val="0"/>
              <w:numPr>
                <w:ilvl w:val="0"/>
                <w:numId w:val="11"/>
              </w:numPr>
              <w:spacing w:after="0" w:line="30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RNF03 (Seguridad):</w:t>
            </w:r>
            <w:r>
              <w:rPr>
                <w:rFonts w:ascii="Arial" w:eastAsia="Arial" w:hAnsi="Arial" w:cs="Arial"/>
              </w:rPr>
              <w:t xml:space="preserve"> Cifrado de datos en tránsito (HTTPS) y bloqueo preventivo tras 5 intentos fallidos.</w:t>
            </w:r>
          </w:p>
          <w:p w:rsidR="005F7D68" w:rsidRDefault="00F31F11">
            <w:pPr>
              <w:widowControl w:val="0"/>
              <w:numPr>
                <w:ilvl w:val="0"/>
                <w:numId w:val="11"/>
              </w:numPr>
              <w:spacing w:after="45" w:line="30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RNF08 (Gestión de sesiones):</w:t>
            </w:r>
            <w:r>
              <w:rPr>
                <w:rFonts w:ascii="Arial" w:eastAsia="Arial" w:hAnsi="Arial" w:cs="Arial"/>
              </w:rPr>
              <w:t xml:space="preserve"> Invalidador automático de la sesión del usuario tras un período de inactividad.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Casos de prueba asociados: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9E571B" w:rsidRDefault="00F31F11" w:rsidP="009E571B">
            <w:pPr>
              <w:spacing w:after="0" w:line="330" w:lineRule="atLeast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9E571B">
              <w:rPr>
                <w:rFonts w:ascii="Arial" w:eastAsia="Arial" w:hAnsi="Arial" w:cs="Arial"/>
              </w:rPr>
              <w:t>CP-002-01 (Inicio de sesión exitoso), CP</w:t>
            </w:r>
            <w:r w:rsidR="00941702" w:rsidRPr="009E571B">
              <w:rPr>
                <w:rFonts w:ascii="Arial" w:eastAsia="Arial" w:hAnsi="Arial" w:cs="Arial"/>
              </w:rPr>
              <w:t xml:space="preserve">-002-02 (Contraseña incorrecta), </w:t>
            </w:r>
            <w:r w:rsidR="009E571B" w:rsidRPr="009E571B">
              <w:rPr>
                <w:rFonts w:ascii="Arial" w:eastAsia="Times New Roman" w:hAnsi="Arial" w:cs="Arial"/>
                <w:sz w:val="24"/>
                <w:szCs w:val="24"/>
                <w:bdr w:val="none" w:sz="0" w:space="0" w:color="auto" w:frame="1"/>
              </w:rPr>
              <w:t>CP-002-03: Intento de inicio de sesión con correo no registrado. CP-002-04: Verificación generación y manejo del token de sesión CP-002-05: Validar tiempo de respuesta del login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Observaciones: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before="120" w:after="120" w:line="30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</w:rPr>
              <w:t>Frecuencia esperada: Alta frecuencia diaria. Requisito indispensable para acceder al resto de módulos restringidos.</w:t>
            </w:r>
          </w:p>
        </w:tc>
      </w:tr>
    </w:tbl>
    <w:p w:rsidR="005F7D68" w:rsidRDefault="005F7D68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:rsidR="005F7D68" w:rsidRDefault="005F7D68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:rsidR="005F7D68" w:rsidRDefault="005F7D68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:rsidR="005F7D68" w:rsidRDefault="005F7D68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:rsidR="005F7D68" w:rsidRDefault="005F7D68">
      <w:pPr>
        <w:spacing w:after="200" w:line="276" w:lineRule="auto"/>
        <w:rPr>
          <w:rFonts w:ascii="Cambria" w:eastAsia="Cambria" w:hAnsi="Cambria" w:cs="Cambria"/>
        </w:rPr>
      </w:pPr>
    </w:p>
    <w:tbl>
      <w:tblPr>
        <w:tblStyle w:val="a1"/>
        <w:tblW w:w="86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09"/>
        <w:gridCol w:w="5531"/>
      </w:tblGrid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ID: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003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Nombre: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Cerrar sesión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Actor principal: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Cliente / Administrador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Actores secundarios: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Ninguno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Prioridad: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Media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Descripción: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El sistema debe permitir a cualquier usuario autenticado destruir su token o sesión activa y salir de la plataforma de manera segura.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Entradas: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Petición de cierre de sesión al hacer clic en la opción correspondiente.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Precondiciones: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Tener una sesión activa en el sistema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Postcondiciones: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La sesión se destruye e invalida, y el usuario es redirigido a la pantalla pública o Login.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Flujo principal: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numPr>
                <w:ilvl w:val="0"/>
                <w:numId w:val="6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El usuario autenticado presiona la opción "Cerrar Sesión" en su menú/perfil.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:rsidR="005F7D68" w:rsidRDefault="00F31F11">
            <w:pPr>
              <w:widowControl w:val="0"/>
              <w:numPr>
                <w:ilvl w:val="0"/>
                <w:numId w:val="6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El sistema destruye el token/sesión activa en el frontend y backend.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:rsidR="005F7D68" w:rsidRDefault="00F31F11">
            <w:pPr>
              <w:widowControl w:val="0"/>
              <w:numPr>
                <w:ilvl w:val="0"/>
                <w:numId w:val="6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El sistema redirige automáticamente al usuario al Login o Pantalla Principal.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Flujos alternativos: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Ninguno.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Salidas: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 xml:space="preserve"> Confirmación de salida y redirección a la pantalla inicial.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Criterios de aceptación: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 xml:space="preserve"> Ningún recurso protegido debe ser accesible tras presionar cerrar sesión sin autenticarse nuevamente.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Reglas de negocio asociadas: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 xml:space="preserve"> RN03 - Invalidación obligatoria del token de sesión.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lastRenderedPageBreak/>
              <w:t>RNF asociados: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RNF03 (Seguridad), RNF08 (Gestión de sesiones).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Casos de prueba asociados: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6DCF" w:rsidRPr="00A26DCF" w:rsidRDefault="00F31F11" w:rsidP="00A26DCF">
            <w:pPr>
              <w:spacing w:after="0" w:line="330" w:lineRule="atLeast"/>
              <w:textAlignment w:val="baseline"/>
              <w:rPr>
                <w:rFonts w:ascii="inherit" w:eastAsia="Times New Roman" w:hAnsi="inherit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 xml:space="preserve"> </w:t>
            </w:r>
            <w:r w:rsidR="00A26DCF" w:rsidRPr="00A26DCF">
              <w:rPr>
                <w:rFonts w:ascii="inherit" w:eastAsia="Times New Roman" w:hAnsi="inherit" w:cs="Times New Roman"/>
                <w:sz w:val="24"/>
                <w:szCs w:val="24"/>
                <w:bdr w:val="none" w:sz="0" w:space="0" w:color="auto" w:frame="1"/>
              </w:rPr>
              <w:t>CP-RF003-01: Cierre de sesión efectivo e invalidación de token. CP-RF003-02: Validar eliminación de datos de sesión en cliente CP-RF003-03: Validar restricción de acceso tras cerrar sesión CP-RF003-04: Validar expiración automática por inactividad CP-RF003-05: Validar que el botón “atrás” no permite acceso</w:t>
            </w:r>
          </w:p>
          <w:p w:rsidR="005F7D68" w:rsidRDefault="005F7D68" w:rsidP="00941702">
            <w:pPr>
              <w:widowControl w:val="0"/>
              <w:tabs>
                <w:tab w:val="left" w:pos="4425"/>
              </w:tabs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Observaciones: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Previene accesos no autorizados en equipos compartidos.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:rsidR="005F7D68" w:rsidRDefault="005F7D68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:rsidR="005F7D68" w:rsidRDefault="005F7D68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:rsidR="005F7D68" w:rsidRDefault="005F7D68">
      <w:pPr>
        <w:spacing w:after="200" w:line="276" w:lineRule="auto"/>
        <w:rPr>
          <w:rFonts w:ascii="Cambria" w:eastAsia="Cambria" w:hAnsi="Cambria" w:cs="Cambria"/>
        </w:rPr>
      </w:pPr>
    </w:p>
    <w:tbl>
      <w:tblPr>
        <w:tblStyle w:val="a2"/>
        <w:tblW w:w="86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09"/>
        <w:gridCol w:w="5531"/>
      </w:tblGrid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ID: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004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Nombre: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Cambiar contraseña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Actor principal: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Cliente / Administrador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Actores secundarios: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Ninguno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Prioridad: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Media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Descripción: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 xml:space="preserve"> Permite a un usuario autenticado actualizar su contraseña de acceso ingresando su clave actual y la nueva clave.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Entradas: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Contraseña actual, nueva contraseña, confirmación de nueva contraseña.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Precondiciones: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El usuario debe contar con una sesión activa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Postcondiciones: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La contraseña se encripta y actualiza en la base de datos para futuros inicios de sesión.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lastRenderedPageBreak/>
              <w:t>Flujo principal: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numPr>
                <w:ilvl w:val="0"/>
                <w:numId w:val="2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El usuario accede al menú "Seguridad / Cambiar Contraseña" en su perfil.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:rsidR="005F7D68" w:rsidRDefault="00F31F11">
            <w:pPr>
              <w:widowControl w:val="0"/>
              <w:numPr>
                <w:ilvl w:val="0"/>
                <w:numId w:val="2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El usuario digita su contraseña actual, la nueva clave y confirma la nueva clave.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:rsidR="005F7D68" w:rsidRDefault="00F31F11">
            <w:pPr>
              <w:widowControl w:val="0"/>
              <w:numPr>
                <w:ilvl w:val="0"/>
                <w:numId w:val="2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El usuario presiona "Actualizar Contraseña".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:rsidR="005F7D68" w:rsidRDefault="00F31F11">
            <w:pPr>
              <w:widowControl w:val="0"/>
              <w:numPr>
                <w:ilvl w:val="0"/>
                <w:numId w:val="2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El sistema valida que la clave actual coincida y que la nueva cumpla los criterios y la confirmación.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:rsidR="005F7D68" w:rsidRDefault="00F31F11">
            <w:pPr>
              <w:widowControl w:val="0"/>
              <w:numPr>
                <w:ilvl w:val="0"/>
                <w:numId w:val="2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El sistema encripta y actualiza la contraseña.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:rsidR="005F7D68" w:rsidRDefault="00F31F11">
            <w:pPr>
              <w:widowControl w:val="0"/>
              <w:numPr>
                <w:ilvl w:val="0"/>
                <w:numId w:val="2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El sistema despliega un mensaje de "Contraseña cambiada exitosamente".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Flujos alternativos: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i/>
                <w:iCs/>
                <w:color w:val="222222"/>
                <w:highlight w:val="white"/>
              </w:rPr>
              <w:t>3.1 Contraseña actual errónea:</w:t>
            </w:r>
            <w:r>
              <w:rPr>
                <w:rFonts w:ascii="Arial" w:eastAsia="Arial" w:hAnsi="Arial" w:cs="Arial"/>
                <w:color w:val="222222"/>
                <w:highlight w:val="white"/>
              </w:rPr>
              <w:t xml:space="preserve"> El sistema muestra error y solicita el dato correcto.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i/>
                <w:iCs/>
                <w:color w:val="222222"/>
                <w:highlight w:val="white"/>
              </w:rPr>
              <w:t>3.2 Nueva contraseña no cumple criterios o confirmación:</w:t>
            </w:r>
            <w:r>
              <w:rPr>
                <w:rFonts w:ascii="Arial" w:eastAsia="Arial" w:hAnsi="Arial" w:cs="Arial"/>
                <w:color w:val="222222"/>
                <w:highlight w:val="white"/>
              </w:rPr>
              <w:t xml:space="preserve"> El sistema exige la corrección.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Salidas: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 xml:space="preserve">Mensaje de confirmación de actualización 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Criterios de aceptación: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hd w:val="clear" w:color="auto" w:fill="FFFFFF"/>
              <w:spacing w:before="200" w:after="200" w:line="240" w:lineRule="auto"/>
              <w:rPr>
                <w:rFonts w:ascii="Arial" w:eastAsia="Arial" w:hAnsi="Arial" w:cs="Arial"/>
                <w:color w:val="222222"/>
              </w:rPr>
            </w:pPr>
            <w:r>
              <w:rPr>
                <w:rFonts w:ascii="Arial" w:eastAsia="Arial" w:hAnsi="Arial" w:cs="Arial"/>
                <w:color w:val="222222"/>
              </w:rPr>
              <w:t xml:space="preserve"> La nueva clave debe ser guardada encriptada y no igual a la actual.</w:t>
            </w:r>
          </w:p>
          <w:p w:rsidR="005F7D68" w:rsidRDefault="005F7D68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Reglas de negocio asociadas: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RN04 - Políticas de longitud y complejidad de claves.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RNF asociados: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F03 (Seguridad - Cifrado de da</w:t>
            </w:r>
            <w:r>
              <w:rPr>
                <w:rFonts w:ascii="Cambria" w:eastAsia="Cambria" w:hAnsi="Cambria" w:cs="Cambria"/>
              </w:rPr>
              <w:t>tos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Casos de prueba asociados: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 xml:space="preserve"> </w:t>
            </w:r>
            <w:r w:rsidR="00A26DCF">
              <w:rPr>
                <w:rFonts w:ascii="Helvetica" w:hAnsi="Helvetica"/>
              </w:rPr>
              <w:t>CP-RF004-01: Cambio de clave exitoso con credenciales correctas. CP-RF004-02: Validar discrepancia en confirmación CP-RF004-03: Validar reglas de complejidad de contraseña CP-RF004-04: Verificar almacenamiento cifrado de la nueva contraseña CP-RF004-05: Verificar recuperación exitosa con código valido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Observaciones: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hd w:val="clear" w:color="auto" w:fill="FFFFFF"/>
              <w:spacing w:before="200" w:after="200" w:line="240" w:lineRule="auto"/>
              <w:rPr>
                <w:rFonts w:ascii="Arial" w:eastAsia="Arial" w:hAnsi="Arial" w:cs="Arial"/>
                <w:color w:val="222222"/>
              </w:rPr>
            </w:pPr>
            <w:r>
              <w:rPr>
                <w:rFonts w:ascii="Arial" w:eastAsia="Arial" w:hAnsi="Arial" w:cs="Arial"/>
                <w:color w:val="222222"/>
              </w:rPr>
              <w:t>Requiere confirmación doble para evitar errores tipográficos del usuario.</w:t>
            </w:r>
          </w:p>
          <w:p w:rsidR="005F7D68" w:rsidRDefault="005F7D68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:rsidR="005F7D68" w:rsidRDefault="005F7D68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:rsidR="005F7D68" w:rsidRDefault="005F7D68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:rsidR="005F7D68" w:rsidRDefault="005F7D68">
      <w:pPr>
        <w:spacing w:after="200" w:line="276" w:lineRule="auto"/>
        <w:rPr>
          <w:rFonts w:ascii="Cambria" w:eastAsia="Cambria" w:hAnsi="Cambria" w:cs="Cambria"/>
        </w:rPr>
      </w:pPr>
    </w:p>
    <w:tbl>
      <w:tblPr>
        <w:tblStyle w:val="a3"/>
        <w:tblW w:w="86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09"/>
        <w:gridCol w:w="5531"/>
      </w:tblGrid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lastRenderedPageBreak/>
              <w:t>ID: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005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Nombre: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Recuperar contraseña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Actor principal: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Cliente / Administrador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Actores secundarios: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Servicio de Correo Electrónico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Prioridad: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Media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Descripción: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El sistema debe permitir a un usuario restablecer su contraseña olvidada mediante la validación de un código enviado a su correo.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Entradas: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Correo electrónico registrado, código de verificación recibido, nueva contraseña.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Precondiciones: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El usuario debe estar registrado previamente.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Postcondiciones: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Se actualiza la contraseña de la cuenta en la base de datos.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Flujo principal: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numPr>
                <w:ilvl w:val="0"/>
                <w:numId w:val="7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El usuario hace clic en "¿Olvidaste tu contraseña?"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:rsidR="005F7D68" w:rsidRDefault="00F31F11">
            <w:pPr>
              <w:widowControl w:val="0"/>
              <w:numPr>
                <w:ilvl w:val="0"/>
                <w:numId w:val="7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El sistema solicita el correo electrónico asociado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:rsidR="005F7D68" w:rsidRDefault="00F31F11">
            <w:pPr>
              <w:widowControl w:val="0"/>
              <w:numPr>
                <w:ilvl w:val="0"/>
                <w:numId w:val="7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El usuario ingresa el correo y presiona "Enviar Código".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:rsidR="005F7D68" w:rsidRDefault="00F31F11">
            <w:pPr>
              <w:widowControl w:val="0"/>
              <w:numPr>
                <w:ilvl w:val="0"/>
                <w:numId w:val="7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El sistema valida el correo y envía un código de verificación.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:rsidR="005F7D68" w:rsidRDefault="00F31F11">
            <w:pPr>
              <w:widowControl w:val="0"/>
              <w:numPr>
                <w:ilvl w:val="0"/>
                <w:numId w:val="7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El sistema muestra la interfaz para ingresar el código y la nueva contraseña.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:rsidR="005F7D68" w:rsidRDefault="00F31F11">
            <w:pPr>
              <w:widowControl w:val="0"/>
              <w:numPr>
                <w:ilvl w:val="0"/>
                <w:numId w:val="7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El usuario ingresa el código, digita la nueva clave y presiona "Actualizar Contraseña".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:rsidR="005F7D68" w:rsidRDefault="00F31F11">
            <w:pPr>
              <w:widowControl w:val="0"/>
              <w:numPr>
                <w:ilvl w:val="0"/>
                <w:numId w:val="7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El sistema valida el código, aplica el cambio y confirma la operación.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Flujos alternativos: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222222"/>
                <w:highlight w:val="white"/>
              </w:rPr>
            </w:pPr>
            <w:r>
              <w:rPr>
                <w:rFonts w:ascii="Arial" w:eastAsia="Arial" w:hAnsi="Arial" w:cs="Arial"/>
                <w:i/>
                <w:iCs/>
                <w:color w:val="222222"/>
                <w:highlight w:val="white"/>
              </w:rPr>
              <w:t>1.1 Correo no registrado:</w:t>
            </w:r>
            <w:r>
              <w:rPr>
                <w:rFonts w:ascii="Arial" w:eastAsia="Arial" w:hAnsi="Arial" w:cs="Arial"/>
                <w:color w:val="222222"/>
                <w:highlight w:val="white"/>
              </w:rPr>
              <w:t xml:space="preserve"> El sistema notifica que el correo no existe en la base de datos</w:t>
            </w:r>
          </w:p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i/>
                <w:iCs/>
                <w:color w:val="222222"/>
                <w:highlight w:val="white"/>
              </w:rPr>
              <w:t>1.2 Código incorrecto o expirado:</w:t>
            </w:r>
            <w:r>
              <w:rPr>
                <w:rFonts w:ascii="Arial" w:eastAsia="Arial" w:hAnsi="Arial" w:cs="Arial"/>
                <w:color w:val="222222"/>
                <w:highlight w:val="white"/>
              </w:rPr>
              <w:t xml:space="preserve"> El sistema muestra un mensaje y solicita generar uno nuevo.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i/>
                <w:iCs/>
                <w:color w:val="222222"/>
                <w:highlight w:val="white"/>
              </w:rPr>
              <w:t>Cancelar:</w:t>
            </w:r>
            <w:r>
              <w:rPr>
                <w:rFonts w:ascii="Arial" w:eastAsia="Arial" w:hAnsi="Arial" w:cs="Arial"/>
                <w:color w:val="222222"/>
                <w:highlight w:val="white"/>
              </w:rPr>
              <w:t xml:space="preserve"> El usuario puede cancelar en cualquier momento y volver al login.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Salidas: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Notificación por correo con el código y confirmación en pantalla de cambio de clave.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lastRenderedPageBreak/>
              <w:t>Criterios de aceptación: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El código debe caducar tras un periodo determinado de tiempo.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Reglas de negocio asociadas: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RN05 - Vencimiento del código de recuperación.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RNF asociados: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highlight w:val="white"/>
              </w:rPr>
              <w:t>RNF asociados:</w:t>
            </w:r>
            <w:r>
              <w:rPr>
                <w:rFonts w:ascii="Arial" w:eastAsia="Arial" w:hAnsi="Arial" w:cs="Arial"/>
                <w:color w:val="222222"/>
                <w:highlight w:val="white"/>
              </w:rPr>
              <w:t xml:space="preserve"> RNF03 (Seguridad).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Casos de prueba asociados: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A26DCF">
            <w:pPr>
              <w:widowControl w:val="0"/>
              <w:shd w:val="clear" w:color="auto" w:fill="FFFFFF"/>
              <w:spacing w:before="200"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Helvetica" w:hAnsi="Helvetica"/>
              </w:rPr>
              <w:t>CP-RF005-01: Recuperación exitosa de contraseña con código válido. CP-RF005-02: Validar correo no registrado CP-RF005-03: Validar código incorrecto CP-RF005-04: Validar expiración del código CP-RF005-05: Validar invalidación del código tras uso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Observaciones: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 xml:space="preserve"> Incluye botón de cancelación voluntaria para regresar a la vista de login.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:rsidR="005F7D68" w:rsidRDefault="005F7D68">
      <w:pPr>
        <w:rPr>
          <w:rFonts w:ascii="Arial" w:eastAsia="Arial" w:hAnsi="Arial" w:cs="Arial"/>
          <w:sz w:val="28"/>
          <w:szCs w:val="28"/>
        </w:rPr>
      </w:pPr>
    </w:p>
    <w:p w:rsidR="005F7D68" w:rsidRDefault="005F7D68">
      <w:pPr>
        <w:spacing w:after="200" w:line="276" w:lineRule="auto"/>
        <w:rPr>
          <w:rFonts w:ascii="Cambria" w:eastAsia="Cambria" w:hAnsi="Cambria" w:cs="Cambria"/>
        </w:rPr>
      </w:pPr>
    </w:p>
    <w:tbl>
      <w:tblPr>
        <w:tblStyle w:val="a4"/>
        <w:tblW w:w="86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09"/>
        <w:gridCol w:w="5531"/>
      </w:tblGrid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ID: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RF006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Nombre: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Registrar motocicleta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Actor principal: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Administrador y Cliente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Actores secundarios: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Ninguno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Prioridad: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Alta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Descripción: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Permite capturar y almacenar las especificaciones técnicas (marca y modelo) del vehículo del usuario para su posterior vinculación con catálogos e IA </w:t>
            </w:r>
          </w:p>
          <w:p w:rsidR="005F7D68" w:rsidRDefault="005F7D68">
            <w:pPr>
              <w:spacing w:after="200" w:line="240" w:lineRule="auto"/>
              <w:rPr>
                <w:rFonts w:ascii="Cambria" w:eastAsia="Cambria" w:hAnsi="Cambria" w:cs="Cambria"/>
              </w:rPr>
            </w:pPr>
          </w:p>
        </w:tc>
      </w:tr>
      <w:tr w:rsidR="005F7D68" w:rsidTr="00AA1019">
        <w:trPr>
          <w:trHeight w:val="736"/>
        </w:trPr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Entradas: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Marca y Modelo de la motocicleta.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Precondiciones: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El usuario debe estar registrado en el sistema.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lastRenderedPageBreak/>
              <w:t>Postcondiciones: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La moto queda asociada al perfil del cliente en la base de datos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Flujo principal:</w:t>
            </w:r>
          </w:p>
        </w:tc>
        <w:tc>
          <w:tcPr>
            <w:tcW w:w="5531" w:type="dxa"/>
          </w:tcPr>
          <w:p w:rsidR="005F7D68" w:rsidRDefault="00F31F11">
            <w:pPr>
              <w:numPr>
                <w:ilvl w:val="0"/>
                <w:numId w:val="3"/>
              </w:numPr>
              <w:spacing w:after="200" w:line="276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El usuario accede al formulario de registro de motocicleta (o durante la creación de cuenta). </w:t>
            </w:r>
          </w:p>
          <w:p w:rsidR="005F7D68" w:rsidRDefault="00F31F11">
            <w:pPr>
              <w:numPr>
                <w:ilvl w:val="0"/>
                <w:numId w:val="3"/>
              </w:numPr>
              <w:spacing w:after="200" w:line="276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El sistema habilita los campos/desplegables de Marca y Modelo. </w:t>
            </w:r>
          </w:p>
          <w:p w:rsidR="005F7D68" w:rsidRDefault="00F31F11">
            <w:pPr>
              <w:numPr>
                <w:ilvl w:val="0"/>
                <w:numId w:val="3"/>
              </w:numPr>
              <w:spacing w:after="200" w:line="276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El usuario selecciona los datos correspondientes y confirma el registro. </w:t>
            </w:r>
          </w:p>
          <w:p w:rsidR="005F7D68" w:rsidRDefault="00F31F11">
            <w:pPr>
              <w:numPr>
                <w:ilvl w:val="0"/>
                <w:numId w:val="3"/>
              </w:numPr>
              <w:spacing w:after="200" w:line="276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El sistema valida los datos ingresados. </w:t>
            </w:r>
          </w:p>
          <w:p w:rsidR="005F7D68" w:rsidRDefault="00F31F11">
            <w:pPr>
              <w:numPr>
                <w:ilvl w:val="0"/>
                <w:numId w:val="3"/>
              </w:numPr>
              <w:spacing w:after="200" w:line="276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El sistema almacena la información e informa el registro exitoso. </w:t>
            </w:r>
          </w:p>
          <w:p w:rsidR="005F7D68" w:rsidRDefault="005F7D68">
            <w:pPr>
              <w:spacing w:after="200" w:line="240" w:lineRule="auto"/>
              <w:rPr>
                <w:rFonts w:ascii="Cambria" w:eastAsia="Cambria" w:hAnsi="Cambria" w:cs="Cambria"/>
              </w:rPr>
            </w:pP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Flujos alternativos: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1.1 Campos obligatorios vacíos: El sistema despliega un mensaje de alerta indicando los campos faltantes.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Salidas: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Vehículo guardado y mensaje de confirmación en interfaz.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Criterios de aceptación: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Los datos deben guardarse asociados a la ID del usuario autenticado.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Reglas de negocio asociadas: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RN06 - Validación de marca y modelo contra catálogo base.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RNF asociados: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RNF01 (Rendimiento), RNF02 (Usabilidad).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Casos de prueba asociados:</w:t>
            </w:r>
          </w:p>
        </w:tc>
        <w:tc>
          <w:tcPr>
            <w:tcW w:w="5531" w:type="dxa"/>
          </w:tcPr>
          <w:p w:rsidR="00A26DCF" w:rsidRPr="00A26DCF" w:rsidRDefault="00A26DCF" w:rsidP="00A26DCF">
            <w:pPr>
              <w:spacing w:before="100" w:beforeAutospacing="1" w:after="100" w:afterAutospacing="1" w:line="330" w:lineRule="atLeast"/>
              <w:textAlignment w:val="baseline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A26DCF">
              <w:rPr>
                <w:rFonts w:ascii="inherit" w:eastAsia="Times New Roman" w:hAnsi="inherit" w:cs="Times New Roman"/>
                <w:sz w:val="24"/>
                <w:szCs w:val="24"/>
                <w:bdr w:val="none" w:sz="0" w:space="0" w:color="auto" w:frame="1"/>
              </w:rPr>
              <w:t>CP-006-01: Verificar registro exitoso de motocicleta con datos validos</w:t>
            </w:r>
            <w:r>
              <w:rPr>
                <w:rFonts w:ascii="inherit" w:eastAsia="Times New Roman" w:hAnsi="inherit" w:cs="Times New Roman"/>
                <w:sz w:val="24"/>
                <w:szCs w:val="24"/>
                <w:bdr w:val="none" w:sz="0" w:space="0" w:color="auto" w:frame="1"/>
              </w:rPr>
              <w:t>,</w:t>
            </w:r>
            <w:r w:rsidRPr="00A26DCF">
              <w:rPr>
                <w:rFonts w:ascii="inherit" w:eastAsia="Times New Roman" w:hAnsi="inherit" w:cs="Times New Roman"/>
                <w:sz w:val="24"/>
                <w:szCs w:val="24"/>
                <w:bdr w:val="none" w:sz="0" w:space="0" w:color="auto" w:frame="1"/>
              </w:rPr>
              <w:t xml:space="preserve"> CP-006-02: Validar campos obligatorios vacios</w:t>
            </w:r>
            <w:r>
              <w:rPr>
                <w:rFonts w:ascii="inherit" w:eastAsia="Times New Roman" w:hAnsi="inherit" w:cs="Times New Roman"/>
                <w:sz w:val="24"/>
                <w:szCs w:val="24"/>
                <w:bdr w:val="none" w:sz="0" w:space="0" w:color="auto" w:frame="1"/>
              </w:rPr>
              <w:t>,</w:t>
            </w:r>
            <w:r w:rsidRPr="00A26DCF">
              <w:rPr>
                <w:rFonts w:ascii="inherit" w:eastAsia="Times New Roman" w:hAnsi="inherit" w:cs="Times New Roman"/>
                <w:sz w:val="24"/>
                <w:szCs w:val="24"/>
                <w:bdr w:val="none" w:sz="0" w:space="0" w:color="auto" w:frame="1"/>
              </w:rPr>
              <w:t xml:space="preserve"> CP-006-03: Validar registro de motocicleta duplicada</w:t>
            </w:r>
            <w:r>
              <w:rPr>
                <w:rFonts w:ascii="inherit" w:eastAsia="Times New Roman" w:hAnsi="inherit" w:cs="Times New Roman"/>
                <w:sz w:val="24"/>
                <w:szCs w:val="24"/>
                <w:bdr w:val="none" w:sz="0" w:space="0" w:color="auto" w:frame="1"/>
              </w:rPr>
              <w:t>,</w:t>
            </w:r>
            <w:r w:rsidRPr="00A26DCF">
              <w:rPr>
                <w:rFonts w:ascii="inherit" w:eastAsia="Times New Roman" w:hAnsi="inherit" w:cs="Times New Roman"/>
                <w:sz w:val="24"/>
                <w:szCs w:val="24"/>
                <w:bdr w:val="none" w:sz="0" w:space="0" w:color="auto" w:frame="1"/>
              </w:rPr>
              <w:t xml:space="preserve"> CP-006-04: validar asociación correcta usuario-motocicleta</w:t>
            </w:r>
            <w:r>
              <w:rPr>
                <w:rFonts w:ascii="inherit" w:eastAsia="Times New Roman" w:hAnsi="inherit" w:cs="Times New Roman"/>
                <w:sz w:val="24"/>
                <w:szCs w:val="24"/>
                <w:bdr w:val="none" w:sz="0" w:space="0" w:color="auto" w:frame="1"/>
              </w:rPr>
              <w:t>,</w:t>
            </w:r>
            <w:r w:rsidRPr="00A26DCF">
              <w:rPr>
                <w:rFonts w:ascii="inherit" w:eastAsia="Times New Roman" w:hAnsi="inherit" w:cs="Times New Roman"/>
                <w:sz w:val="24"/>
                <w:szCs w:val="24"/>
                <w:bdr w:val="none" w:sz="0" w:space="0" w:color="auto" w:frame="1"/>
              </w:rPr>
              <w:t xml:space="preserve"> CP-006-05: validar persistencia de datos</w:t>
            </w:r>
            <w:r>
              <w:rPr>
                <w:rFonts w:ascii="inherit" w:eastAsia="Times New Roman" w:hAnsi="inherit" w:cs="Times New Roman"/>
                <w:sz w:val="24"/>
                <w:szCs w:val="24"/>
                <w:bdr w:val="none" w:sz="0" w:space="0" w:color="auto" w:frame="1"/>
              </w:rPr>
              <w:t>.</w:t>
            </w:r>
          </w:p>
          <w:p w:rsidR="005F7D68" w:rsidRDefault="005F7D68">
            <w:pPr>
              <w:spacing w:after="200" w:line="240" w:lineRule="auto"/>
              <w:rPr>
                <w:rFonts w:ascii="Cambria" w:eastAsia="Cambria" w:hAnsi="Cambria" w:cs="Cambria"/>
              </w:rPr>
            </w:pP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lastRenderedPageBreak/>
              <w:t>Observaciones: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Base fundamental para las consultas en el módulo de Recomendación de IA. </w:t>
            </w:r>
          </w:p>
        </w:tc>
      </w:tr>
    </w:tbl>
    <w:p w:rsidR="005F7D68" w:rsidRDefault="005F7D68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:rsidR="005F7D68" w:rsidRDefault="005F7D68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:rsidR="005F7D68" w:rsidRDefault="005F7D68">
      <w:pPr>
        <w:spacing w:after="200" w:line="276" w:lineRule="auto"/>
        <w:rPr>
          <w:rFonts w:ascii="Cambria" w:eastAsia="Cambria" w:hAnsi="Cambria" w:cs="Cambria"/>
        </w:rPr>
      </w:pPr>
    </w:p>
    <w:tbl>
      <w:tblPr>
        <w:tblStyle w:val="a5"/>
        <w:tblW w:w="86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09"/>
        <w:gridCol w:w="5531"/>
      </w:tblGrid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ID: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RF007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Nombre: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Desplegar lista de vehículos registrados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Actor principal: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Administrador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Actores secundarios: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Ninguno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Prioridad: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Alta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Descripción: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El sistema debe listar todas las motocicletas registradas en el sistema dentro del panel de administración para su control.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Entradas: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Petición de visualización en la sección "Motos" del panel de Gestión.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Precondiciones: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Estar autenticado como Administrador.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Postcondiciones: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Despliegue de la tabla o listado con la información de los vehículos.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Flujo principal:</w:t>
            </w:r>
          </w:p>
        </w:tc>
        <w:tc>
          <w:tcPr>
            <w:tcW w:w="5531" w:type="dxa"/>
          </w:tcPr>
          <w:p w:rsidR="005F7D68" w:rsidRDefault="00F31F11">
            <w:pPr>
              <w:numPr>
                <w:ilvl w:val="0"/>
                <w:numId w:val="12"/>
              </w:numPr>
              <w:spacing w:after="200" w:line="276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El Administrador ingresa al menú superior y selecciona "Gestión del sistema". </w:t>
            </w:r>
          </w:p>
          <w:p w:rsidR="005F7D68" w:rsidRDefault="00F31F11">
            <w:pPr>
              <w:numPr>
                <w:ilvl w:val="0"/>
                <w:numId w:val="12"/>
              </w:numPr>
              <w:spacing w:after="200" w:line="276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El sistema despliega los módulos y el Administrador selecciona "Sección de Motos". </w:t>
            </w:r>
          </w:p>
          <w:p w:rsidR="005F7D68" w:rsidRDefault="00F31F11">
            <w:pPr>
              <w:numPr>
                <w:ilvl w:val="0"/>
                <w:numId w:val="12"/>
              </w:numPr>
              <w:spacing w:after="200" w:line="276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El sistema realiza la consulta y presenta una lista estructurada. </w:t>
            </w:r>
          </w:p>
          <w:p w:rsidR="005F7D68" w:rsidRDefault="00F31F11">
            <w:pPr>
              <w:numPr>
                <w:ilvl w:val="0"/>
                <w:numId w:val="12"/>
              </w:numPr>
              <w:spacing w:after="200" w:line="276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lastRenderedPageBreak/>
              <w:t xml:space="preserve">El Administrador visualiza marca, modelo, cilindraje y tipo de servicio de los registros. </w:t>
            </w:r>
          </w:p>
          <w:p w:rsidR="005F7D68" w:rsidRDefault="005F7D68">
            <w:pPr>
              <w:spacing w:after="200" w:line="240" w:lineRule="auto"/>
              <w:rPr>
                <w:rFonts w:ascii="Cambria" w:eastAsia="Cambria" w:hAnsi="Cambria" w:cs="Cambria"/>
              </w:rPr>
            </w:pP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lastRenderedPageBreak/>
              <w:t>Flujos alternativos: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6.1 Sin vehículos en el sistema</w:t>
            </w:r>
            <w:r>
              <w:rPr>
                <w:rFonts w:ascii="Cambria" w:eastAsia="Cambria" w:hAnsi="Cambria" w:cs="Cambria"/>
                <w:i/>
                <w:iCs/>
              </w:rPr>
              <w:t>:</w:t>
            </w:r>
            <w:r>
              <w:rPr>
                <w:rFonts w:ascii="Cambria" w:eastAsia="Cambria" w:hAnsi="Cambria" w:cs="Cambria"/>
              </w:rPr>
              <w:t xml:space="preserve"> El sistema muestra el texto "No hay motos registradas.".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Salidas: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Tabla con el listado de vehículos registrados.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Criterios de aceptación: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La lista debe cargarse de manera completa y paginada en caso de múltiples registros.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Reglas de negocio asociadas: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RN07 - Restricción de acceso por rol ADMIN.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RNF asociados: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RNF01 (Rendimiento).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Casos de prueba asociados:</w:t>
            </w:r>
          </w:p>
        </w:tc>
        <w:tc>
          <w:tcPr>
            <w:tcW w:w="5531" w:type="dxa"/>
          </w:tcPr>
          <w:p w:rsidR="007610E0" w:rsidRPr="007610E0" w:rsidRDefault="007610E0" w:rsidP="007610E0">
            <w:pPr>
              <w:spacing w:after="0" w:line="330" w:lineRule="atLeast"/>
              <w:textAlignment w:val="baseline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7610E0">
              <w:rPr>
                <w:rFonts w:ascii="inherit" w:eastAsia="Times New Roman" w:hAnsi="inherit" w:cs="Times New Roman"/>
                <w:sz w:val="24"/>
                <w:szCs w:val="24"/>
                <w:bdr w:val="none" w:sz="0" w:space="0" w:color="auto" w:frame="1"/>
              </w:rPr>
              <w:t>CP-007-01: Verificar el listado correcto de motocicletas del usuario</w:t>
            </w:r>
            <w:r w:rsidRPr="007610E0">
              <w:rPr>
                <w:rFonts w:ascii="inherit" w:eastAsia="Times New Roman" w:hAnsi="inherit" w:cs="Times New Roman"/>
                <w:sz w:val="24"/>
                <w:szCs w:val="24"/>
              </w:rPr>
              <w:br/>
            </w:r>
            <w:r w:rsidRPr="007610E0">
              <w:rPr>
                <w:rFonts w:ascii="inherit" w:eastAsia="Times New Roman" w:hAnsi="inherit" w:cs="Times New Roman"/>
                <w:sz w:val="24"/>
                <w:szCs w:val="24"/>
                <w:bdr w:val="none" w:sz="0" w:space="0" w:color="auto" w:frame="1"/>
              </w:rPr>
              <w:t>CP-007-02: Validar comportamientos sin registro CP-007-03: Validar actualización del listado tras registro CP-007-04: Validar rendimiento del listado CP-007-05: Validar integridad de datos mostrados</w:t>
            </w:r>
          </w:p>
          <w:p w:rsidR="005F7D68" w:rsidRDefault="005F7D68">
            <w:pPr>
              <w:spacing w:after="200" w:line="240" w:lineRule="auto"/>
              <w:rPr>
                <w:rFonts w:ascii="Cambria" w:eastAsia="Cambria" w:hAnsi="Cambria" w:cs="Cambria"/>
              </w:rPr>
            </w:pP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Observaciones: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Solo visible para usuarios con rol de administración. </w:t>
            </w:r>
          </w:p>
        </w:tc>
      </w:tr>
    </w:tbl>
    <w:p w:rsidR="005F7D68" w:rsidRDefault="005F7D68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:rsidR="005F7D68" w:rsidRDefault="005F7D68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:rsidR="005F7D68" w:rsidRDefault="005F7D68">
      <w:pPr>
        <w:spacing w:after="200" w:line="276" w:lineRule="auto"/>
        <w:rPr>
          <w:rFonts w:ascii="Cambria" w:eastAsia="Cambria" w:hAnsi="Cambria" w:cs="Cambria"/>
        </w:rPr>
      </w:pPr>
    </w:p>
    <w:tbl>
      <w:tblPr>
        <w:tblStyle w:val="a6"/>
        <w:tblW w:w="86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09"/>
        <w:gridCol w:w="5531"/>
      </w:tblGrid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ID: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RF008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Nombre: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Editar información del vehículo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Actor principal: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Administrador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lastRenderedPageBreak/>
              <w:t>Actores secundarios: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Ninguno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Prioridad: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Alta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Descripción: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Permite modificar los datos técnicos almacenados de una motocicleta registrada previamente en el sistema.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Entradas: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Datos modificados (marca, modelo, cilindraje, tipo de servicio).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Precondiciones: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El Administrador debe estar autenticado y debe existir la moto a modificar.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Postcondiciones: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La información de la moto queda actualizada en la base de datos.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Flujo principal:</w:t>
            </w:r>
          </w:p>
        </w:tc>
        <w:tc>
          <w:tcPr>
            <w:tcW w:w="5531" w:type="dxa"/>
          </w:tcPr>
          <w:p w:rsidR="005F7D68" w:rsidRDefault="00F31F11">
            <w:pPr>
              <w:numPr>
                <w:ilvl w:val="0"/>
                <w:numId w:val="15"/>
              </w:numPr>
              <w:spacing w:after="200" w:line="276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El Administrador accede a "Gestión del Sistema" -&gt; "Motos". </w:t>
            </w:r>
          </w:p>
          <w:p w:rsidR="005F7D68" w:rsidRDefault="00F31F11">
            <w:pPr>
              <w:numPr>
                <w:ilvl w:val="0"/>
                <w:numId w:val="15"/>
              </w:numPr>
              <w:spacing w:after="200" w:line="276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Selecciona un vehículo de la lista y presiona editar. </w:t>
            </w:r>
          </w:p>
          <w:p w:rsidR="005F7D68" w:rsidRDefault="00F31F11">
            <w:pPr>
              <w:numPr>
                <w:ilvl w:val="0"/>
                <w:numId w:val="15"/>
              </w:numPr>
              <w:spacing w:after="200" w:line="276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El sistema carga la información actual en un formulario editable. </w:t>
            </w:r>
          </w:p>
          <w:p w:rsidR="005F7D68" w:rsidRDefault="00F31F11">
            <w:pPr>
              <w:numPr>
                <w:ilvl w:val="0"/>
                <w:numId w:val="15"/>
              </w:numPr>
              <w:spacing w:after="200" w:line="276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El Administrador realiza las modificaciones necesarias y pulsa "Guardar". </w:t>
            </w:r>
          </w:p>
          <w:p w:rsidR="005F7D68" w:rsidRDefault="00F31F11">
            <w:pPr>
              <w:numPr>
                <w:ilvl w:val="0"/>
                <w:numId w:val="15"/>
              </w:numPr>
              <w:spacing w:after="200" w:line="276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El sistema valida y persiste los cambios, mostrando el mensaje "Información actualizada con éxito". </w:t>
            </w:r>
            <w:r>
              <w:rPr>
                <w:rFonts w:ascii="Cambria" w:eastAsia="Cambria" w:hAnsi="Cambria" w:cs="Cambria"/>
              </w:rPr>
              <w:tab/>
            </w:r>
          </w:p>
          <w:p w:rsidR="005F7D68" w:rsidRDefault="005F7D68">
            <w:pPr>
              <w:spacing w:after="200" w:line="240" w:lineRule="auto"/>
              <w:rPr>
                <w:rFonts w:ascii="Cambria" w:eastAsia="Cambria" w:hAnsi="Cambria" w:cs="Cambria"/>
              </w:rPr>
            </w:pP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Flujos alternativos: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7.1 Datos inconsistentes o erróneos (ej. cilindraje no válido): El sistema solicita corrección.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Salidas: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Confirmación en pantalla de datos actualizados.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Criterios de aceptación: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Los campos modificados deben reflejarse inmediatamente en la consulta del catálogo e IA.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lastRenderedPageBreak/>
              <w:t>Reglas de negocio asociadas: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RN08 - Preservación de integridad referencial.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RNF asociados: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RNF02 (Usabilidad - Mensajes claros).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Casos de prueba asociados:</w:t>
            </w:r>
          </w:p>
        </w:tc>
        <w:tc>
          <w:tcPr>
            <w:tcW w:w="5531" w:type="dxa"/>
          </w:tcPr>
          <w:p w:rsidR="005F7D68" w:rsidRDefault="007610E0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Helvetica" w:hAnsi="Helvetica"/>
              </w:rPr>
              <w:t>CP-008-01: Validar edición exitosa de motocicleta CP-008-02: Validar restricción de edición entre usuarios CP-008-03: Validar campos inválidos en edición CP-008-04: Validar que no se pierdan datos no modificados CP-008-05: Validar persistencia tras eliminación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Observaciones: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Mantiene actualizada la base de datos de parque automotor atendido. </w:t>
            </w:r>
          </w:p>
        </w:tc>
      </w:tr>
    </w:tbl>
    <w:p w:rsidR="005F7D68" w:rsidRDefault="005F7D68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:rsidR="005F7D68" w:rsidRDefault="005F7D68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:rsidR="005F7D68" w:rsidRDefault="005F7D68">
      <w:pPr>
        <w:spacing w:after="200" w:line="276" w:lineRule="auto"/>
        <w:rPr>
          <w:rFonts w:ascii="Cambria" w:eastAsia="Cambria" w:hAnsi="Cambria" w:cs="Cambria"/>
        </w:rPr>
      </w:pPr>
    </w:p>
    <w:tbl>
      <w:tblPr>
        <w:tblStyle w:val="a7"/>
        <w:tblW w:w="86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09"/>
        <w:gridCol w:w="5531"/>
      </w:tblGrid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ID: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RF009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Nombre: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Eliminar vehículo registrado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Actor principal: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Administrador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Actores secundarios: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Ninguno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Prioridad: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Media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Descripción: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El sistema debe permitir remover permanentemente o desactivar un vehículo de la lista del sistema.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Entradas: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Selección de vehículo y confirmación de eliminación.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Precondiciones: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Estar autenticado como Administrador y haber seleccionado un vehículo existente.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lastRenderedPageBreak/>
              <w:t>Postcondiciones: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La motocicleta es borrada del catálogo activo del sistema.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Flujo principal:</w:t>
            </w:r>
          </w:p>
        </w:tc>
        <w:tc>
          <w:tcPr>
            <w:tcW w:w="5531" w:type="dxa"/>
          </w:tcPr>
          <w:p w:rsidR="005F7D68" w:rsidRDefault="00F31F11">
            <w:pPr>
              <w:numPr>
                <w:ilvl w:val="0"/>
                <w:numId w:val="9"/>
              </w:num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El Administrador accede al listado de vehículos en "Gestión del sistema". </w:t>
            </w:r>
          </w:p>
          <w:p w:rsidR="005F7D68" w:rsidRDefault="00F31F11">
            <w:pPr>
              <w:numPr>
                <w:ilvl w:val="0"/>
                <w:numId w:val="9"/>
              </w:num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Selecciona un vehículo y hace clic en "Eliminar vehículo". </w:t>
            </w:r>
          </w:p>
          <w:p w:rsidR="005F7D68" w:rsidRDefault="00F31F11">
            <w:pPr>
              <w:numPr>
                <w:ilvl w:val="0"/>
                <w:numId w:val="9"/>
              </w:num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El sistema muestra un mensaje emergente de confirmación de eliminación. </w:t>
            </w:r>
          </w:p>
          <w:p w:rsidR="005F7D68" w:rsidRDefault="00F31F11">
            <w:pPr>
              <w:numPr>
                <w:ilvl w:val="0"/>
                <w:numId w:val="9"/>
              </w:num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El Administrador confirma la operación. </w:t>
            </w:r>
          </w:p>
          <w:p w:rsidR="005F7D68" w:rsidRDefault="00F31F11">
            <w:pPr>
              <w:numPr>
                <w:ilvl w:val="0"/>
                <w:numId w:val="9"/>
              </w:num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sistema elimina el registro y confirma el éxito de la acción.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Flujos alternativos: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3.1 Cancelación: Si el Administrador presiona cancelar, el vehículo se mantiene intacto.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Salidas: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Mensaje de borrado exitoso y actualización de la lista de vehículos.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Criterios de aceptación: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Exige confirmación explícita para evitar pérdidas accidentales de datos.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Reglas de negocio asociadas: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RN09 - Control de borrado de entidades vinculadas a historiales.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RNF asociados: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RNF02 (Usabilidad).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Casos de prueba asociados:</w:t>
            </w:r>
          </w:p>
        </w:tc>
        <w:tc>
          <w:tcPr>
            <w:tcW w:w="5531" w:type="dxa"/>
          </w:tcPr>
          <w:p w:rsidR="007610E0" w:rsidRPr="007610E0" w:rsidRDefault="007610E0" w:rsidP="007610E0">
            <w:pPr>
              <w:spacing w:after="0" w:line="330" w:lineRule="atLeast"/>
              <w:textAlignment w:val="baseline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7610E0">
              <w:rPr>
                <w:rFonts w:ascii="inherit" w:eastAsia="Times New Roman" w:hAnsi="inherit" w:cs="Times New Roman"/>
                <w:sz w:val="24"/>
                <w:szCs w:val="24"/>
                <w:bdr w:val="none" w:sz="0" w:space="0" w:color="auto" w:frame="1"/>
              </w:rPr>
              <w:t>CP-009-01: Verificar eliminación exitosa CP-009-02: Validar confirmación antes de eliminar CP-009-03: Validar eliminación de registros inexistentes CP-009-04: Validar restricción entre usuarios CP-009-05: Validar integridad tras eliminación</w:t>
            </w:r>
          </w:p>
          <w:p w:rsidR="005F7D68" w:rsidRDefault="005F7D68">
            <w:pPr>
              <w:spacing w:after="200" w:line="240" w:lineRule="auto"/>
              <w:rPr>
                <w:rFonts w:ascii="Cambria" w:eastAsia="Cambria" w:hAnsi="Cambria" w:cs="Cambria"/>
              </w:rPr>
            </w:pP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Observaciones: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Permite mantener limpia la base de datos de vehículos fuera de circulación. </w:t>
            </w:r>
          </w:p>
        </w:tc>
      </w:tr>
    </w:tbl>
    <w:p w:rsidR="005F7D68" w:rsidRDefault="005F7D68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:rsidR="005F7D68" w:rsidRDefault="005F7D68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:rsidR="005F7D68" w:rsidRDefault="005F7D68">
      <w:pPr>
        <w:spacing w:after="200" w:line="276" w:lineRule="auto"/>
        <w:rPr>
          <w:rFonts w:ascii="Cambria" w:eastAsia="Cambria" w:hAnsi="Cambria" w:cs="Cambria"/>
        </w:rPr>
      </w:pPr>
    </w:p>
    <w:tbl>
      <w:tblPr>
        <w:tblStyle w:val="a8"/>
        <w:tblW w:w="86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09"/>
        <w:gridCol w:w="5531"/>
      </w:tblGrid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ID: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RF010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Nombre: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Redirigir a sesión de inicio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Actor principal: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Cliente / Administrador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Actores secundarios: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Ninguno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Prioridad: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Media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Descripción: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Permite al usuario retornar a la pantalla principal o Dashboard sin destruir su sesión ni perder el token JWT almacenado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Entradas: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Clic en botón "Volver" o logo de Inicio.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Precondiciones: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Usuario autenticado en el sistema.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Postcondiciones: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Redirección a la vista principal correspondiente a su rol manteniendo la sesión activa.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Flujo principal:</w:t>
            </w:r>
          </w:p>
        </w:tc>
        <w:tc>
          <w:tcPr>
            <w:tcW w:w="5531" w:type="dxa"/>
          </w:tcPr>
          <w:p w:rsidR="005F7D68" w:rsidRDefault="00F31F11">
            <w:pPr>
              <w:numPr>
                <w:ilvl w:val="0"/>
                <w:numId w:val="13"/>
              </w:num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El usuario navega en un módulo secundario y presiona el botón interactivo de retorno. </w:t>
            </w:r>
          </w:p>
          <w:p w:rsidR="005F7D68" w:rsidRDefault="00F31F11">
            <w:pPr>
              <w:numPr>
                <w:ilvl w:val="0"/>
                <w:numId w:val="13"/>
              </w:num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El frontend procesa la instrucción sin recargar ni perder el token. </w:t>
            </w:r>
          </w:p>
          <w:p w:rsidR="005F7D68" w:rsidRDefault="00F31F11">
            <w:pPr>
              <w:numPr>
                <w:ilvl w:val="0"/>
                <w:numId w:val="13"/>
              </w:num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El sistema redirige a la pantalla de inicio del rol correspondiente.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Flujos alternativos: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3.1 Token caducado/inválido: El sistema redirige al Login (Error 401 Unauthorized).</w:t>
            </w:r>
          </w:p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 </w:t>
            </w:r>
          </w:p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3.2 Fallo de red</w:t>
            </w:r>
            <w:r>
              <w:rPr>
                <w:rFonts w:ascii="Cambria" w:eastAsia="Cambria" w:hAnsi="Cambria" w:cs="Cambria"/>
                <w:i/>
                <w:iCs/>
              </w:rPr>
              <w:t>:</w:t>
            </w:r>
            <w:r>
              <w:rPr>
                <w:rFonts w:ascii="Cambria" w:eastAsia="Cambria" w:hAnsi="Cambria" w:cs="Cambria"/>
              </w:rPr>
              <w:t xml:space="preserve"> El sistema muestra mensaje "Error de conexión con el servidor".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lastRenderedPageBreak/>
              <w:t>Salidas: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Pantalla principal cargada.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Criterios de aceptación: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Retorno a la pantalla de inicio en menos de 3 clics y preservando el estado de la sesión.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Reglas de negocio asociadas: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RN10 - Mantenimiento de estado en cliente por token.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RNF asociados: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RNF01 (Rendimiento), RNF02 (Usabilidad - Menos de 3 clics), RNF08 (Gestión de sesiones). </w:t>
            </w: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Casos de prueba asociados:</w:t>
            </w:r>
          </w:p>
        </w:tc>
        <w:tc>
          <w:tcPr>
            <w:tcW w:w="5531" w:type="dxa"/>
          </w:tcPr>
          <w:p w:rsidR="007610E0" w:rsidRPr="007610E0" w:rsidRDefault="007610E0" w:rsidP="007610E0">
            <w:pPr>
              <w:spacing w:after="0" w:line="330" w:lineRule="atLeast"/>
              <w:textAlignment w:val="baseline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7610E0">
              <w:rPr>
                <w:rFonts w:ascii="inherit" w:eastAsia="Times New Roman" w:hAnsi="inherit" w:cs="Times New Roman"/>
                <w:sz w:val="24"/>
                <w:szCs w:val="24"/>
                <w:bdr w:val="none" w:sz="0" w:space="0" w:color="auto" w:frame="1"/>
              </w:rPr>
              <w:t>CP-010-01 Validar que un cliente pueda regresar al panel principal sin perder sesión CP-010-02 Validar que un administrador sea redirigido correctamente según su rol CP-010-03 Validar el comportamiento del sistema cuando el token JWT ha expirado CP-010-04 Validar flujo alternativo de navegación mediante el logo CP-010-05 Validar el comportamiento ante error de conexión al cargar datos del panel principal</w:t>
            </w:r>
          </w:p>
          <w:p w:rsidR="005F7D68" w:rsidRDefault="005F7D68">
            <w:pPr>
              <w:spacing w:after="200" w:line="240" w:lineRule="auto"/>
              <w:rPr>
                <w:rFonts w:ascii="Cambria" w:eastAsia="Cambria" w:hAnsi="Cambria" w:cs="Cambria"/>
              </w:rPr>
            </w:pPr>
          </w:p>
        </w:tc>
      </w:tr>
      <w:tr w:rsidR="005F7D68" w:rsidTr="00AA1019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Observaciones: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Diseñado para otorgar fluidez de navegación al usuario. </w:t>
            </w:r>
          </w:p>
        </w:tc>
      </w:tr>
    </w:tbl>
    <w:p w:rsidR="005F7D68" w:rsidRDefault="005F7D68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:rsidR="005F7D68" w:rsidRDefault="005F7D68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:rsidR="005F7D68" w:rsidRDefault="005F7D68">
      <w:pPr>
        <w:spacing w:after="200" w:line="276" w:lineRule="auto"/>
        <w:rPr>
          <w:rFonts w:ascii="Cambria" w:eastAsia="Cambria" w:hAnsi="Cambria" w:cs="Cambria"/>
        </w:rPr>
      </w:pPr>
    </w:p>
    <w:tbl>
      <w:tblPr>
        <w:tblStyle w:val="a9"/>
        <w:tblW w:w="86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09"/>
        <w:gridCol w:w="5531"/>
      </w:tblGrid>
      <w:tr w:rsidR="005F7D68" w:rsidTr="009F2855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ID: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RF011 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Nombre: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Acceso al módulo de recomendación e IA </w:t>
            </w:r>
          </w:p>
        </w:tc>
      </w:tr>
      <w:tr w:rsidR="005F7D68" w:rsidTr="009F2855">
        <w:trPr>
          <w:trHeight w:val="751"/>
        </w:trPr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Actor principal: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Cliente / Administrador 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Actores secundarios: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Agente de IA 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Prioridad: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Media 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lastRenderedPageBreak/>
              <w:t>Descripción: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Permite al actor ingresar al panel especializado de consulta y comparación guiada por Inteligencia Artificial con los datos de su vehículo. 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Entradas: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Clic en la opción "Asistente IA". 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Precondiciones: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El usuario debe estar autenticado. 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Postcondiciones: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El usuario queda ubicado en la interfaz del módulo de recomendaciones de compatibilidad. 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Flujo principal:</w:t>
            </w:r>
          </w:p>
        </w:tc>
        <w:tc>
          <w:tcPr>
            <w:tcW w:w="5531" w:type="dxa"/>
          </w:tcPr>
          <w:p w:rsidR="005F7D68" w:rsidRDefault="00F31F11">
            <w:pPr>
              <w:numPr>
                <w:ilvl w:val="0"/>
                <w:numId w:val="1"/>
              </w:num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El usuario presiona el botón "Asistente IA". </w:t>
            </w:r>
          </w:p>
          <w:p w:rsidR="005F7D68" w:rsidRDefault="00F31F11">
            <w:pPr>
              <w:numPr>
                <w:ilvl w:val="0"/>
                <w:numId w:val="1"/>
              </w:num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El sistema verifica si tiene vehículos asociados. </w:t>
            </w:r>
          </w:p>
          <w:p w:rsidR="005F7D68" w:rsidRDefault="00F31F11">
            <w:pPr>
              <w:numPr>
                <w:ilvl w:val="0"/>
                <w:numId w:val="1"/>
              </w:num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El sistema carga el encabezado "Asistente de Compatibilidad IA" y lista los productos sugeridos. 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Flujos alternativos: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1.1 Usuario sin vehículos registrados: El sistema muestra una alerta invitando a registrar una moto para continuar. 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Salidas: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Interfaz del Asistente de IA desplegada con el vehículo seleccionado. 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Criterios de aceptación: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Bloquea la recomendación técnica si no hay un vehículo previamente registrado. 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Reglas de negocio asociadas: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RN11 - Prerrequisito de ficha de vehículo para IA. 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RNF asociados: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RNF01 (Carga rápida &lt; 2s), RNF06 (Compatibilidad multi-navegador). 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Casos de prueba asociados:</w:t>
            </w:r>
          </w:p>
        </w:tc>
        <w:tc>
          <w:tcPr>
            <w:tcW w:w="5531" w:type="dxa"/>
          </w:tcPr>
          <w:p w:rsidR="007610E0" w:rsidRPr="007610E0" w:rsidRDefault="007610E0" w:rsidP="007610E0">
            <w:pPr>
              <w:spacing w:after="0" w:line="330" w:lineRule="atLeast"/>
              <w:textAlignment w:val="baseline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7610E0">
              <w:rPr>
                <w:rFonts w:ascii="inherit" w:eastAsia="Times New Roman" w:hAnsi="inherit" w:cs="Times New Roman"/>
                <w:sz w:val="24"/>
                <w:szCs w:val="24"/>
                <w:bdr w:val="none" w:sz="0" w:space="0" w:color="auto" w:frame="1"/>
              </w:rPr>
              <w:t xml:space="preserve">CP-011-01 Validar que el usuario accede correctamente al módulo de recomendaciones teniendo una motocicleta registrada CP-011-02 Validar que el sistema impida el acceso si no hay vehículo registrado CP-011-03 Validar que el acceso al módulo IA requiere sesión activa CP-011-04 Validar el manejo de errores cuando el motor de IA no responde CP-011-05 </w:t>
            </w:r>
            <w:r w:rsidRPr="007610E0">
              <w:rPr>
                <w:rFonts w:ascii="inherit" w:eastAsia="Times New Roman" w:hAnsi="inherit" w:cs="Times New Roman"/>
                <w:sz w:val="24"/>
                <w:szCs w:val="24"/>
                <w:bdr w:val="none" w:sz="0" w:space="0" w:color="auto" w:frame="1"/>
              </w:rPr>
              <w:lastRenderedPageBreak/>
              <w:t>Validar que el módulo carga correctamente y permite interacción (chat IA)</w:t>
            </w:r>
          </w:p>
          <w:p w:rsidR="005F7D68" w:rsidRDefault="005F7D68">
            <w:pPr>
              <w:spacing w:after="200" w:line="240" w:lineRule="auto"/>
              <w:rPr>
                <w:rFonts w:ascii="Cambria" w:eastAsia="Cambria" w:hAnsi="Cambria" w:cs="Cambria"/>
              </w:rPr>
            </w:pPr>
          </w:p>
        </w:tc>
      </w:tr>
      <w:tr w:rsidR="005F7D68" w:rsidTr="009F2855">
        <w:tc>
          <w:tcPr>
            <w:tcW w:w="3109" w:type="dxa"/>
            <w:shd w:val="clear" w:color="auto" w:fill="366091"/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lastRenderedPageBreak/>
              <w:t>Observaciones:</w:t>
            </w:r>
          </w:p>
        </w:tc>
        <w:tc>
          <w:tcPr>
            <w:tcW w:w="5531" w:type="dxa"/>
          </w:tcPr>
          <w:p w:rsidR="005F7D68" w:rsidRDefault="00F31F11">
            <w:pPr>
              <w:spacing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Prepara los datos del vehículo para enviarlos al motor de sugerencias. </w:t>
            </w:r>
          </w:p>
        </w:tc>
      </w:tr>
    </w:tbl>
    <w:p w:rsidR="005F7D68" w:rsidRDefault="005F7D68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:rsidR="005F7D68" w:rsidRDefault="005F7D68">
      <w:pPr>
        <w:spacing w:line="278" w:lineRule="auto"/>
        <w:rPr>
          <w:rFonts w:ascii="Aptos" w:eastAsia="Aptos" w:hAnsi="Aptos" w:cs="Aptos"/>
          <w:b/>
          <w:bCs/>
          <w:sz w:val="24"/>
          <w:szCs w:val="24"/>
        </w:rPr>
      </w:pPr>
    </w:p>
    <w:tbl>
      <w:tblPr>
        <w:tblStyle w:val="aa"/>
        <w:tblW w:w="848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109"/>
        <w:gridCol w:w="5375"/>
      </w:tblGrid>
      <w:tr w:rsidR="005F7D68" w:rsidTr="009F2855"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ID:</w:t>
            </w:r>
          </w:p>
        </w:tc>
        <w:tc>
          <w:tcPr>
            <w:tcW w:w="5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RF012 </w:t>
            </w:r>
          </w:p>
        </w:tc>
      </w:tr>
      <w:tr w:rsidR="005F7D68" w:rsidTr="009F2855"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Nombre:</w:t>
            </w:r>
          </w:p>
        </w:tc>
        <w:tc>
          <w:tcPr>
            <w:tcW w:w="5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Comparar características técnicas y generar recomendación por IA </w:t>
            </w:r>
          </w:p>
        </w:tc>
      </w:tr>
      <w:tr w:rsidR="005F7D68" w:rsidTr="009F2855"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Actor principal:</w:t>
            </w:r>
          </w:p>
        </w:tc>
        <w:tc>
          <w:tcPr>
            <w:tcW w:w="5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Cliente / Administrador </w:t>
            </w:r>
          </w:p>
        </w:tc>
      </w:tr>
      <w:tr w:rsidR="005F7D68" w:rsidTr="009F2855"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Actores secundarios:</w:t>
            </w:r>
          </w:p>
        </w:tc>
        <w:tc>
          <w:tcPr>
            <w:tcW w:w="5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Agente de IA </w:t>
            </w:r>
          </w:p>
        </w:tc>
      </w:tr>
      <w:tr w:rsidR="005F7D68" w:rsidTr="009F2855"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Prioridad:</w:t>
            </w:r>
          </w:p>
        </w:tc>
        <w:tc>
          <w:tcPr>
            <w:tcW w:w="5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Alta</w:t>
            </w:r>
          </w:p>
        </w:tc>
      </w:tr>
      <w:tr w:rsidR="005F7D68" w:rsidTr="009F2855"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Descripción:</w:t>
            </w:r>
          </w:p>
        </w:tc>
        <w:tc>
          <w:tcPr>
            <w:tcW w:w="5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Procesa el análisis entre la ficha técnica del vehículo del usuario y el catálogo de repuestos (aceites, llantas, kits de arrastre) para devolver el producto idóneo. </w:t>
            </w:r>
          </w:p>
        </w:tc>
      </w:tr>
      <w:tr w:rsidR="005F7D68" w:rsidTr="009F2855"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Entradas:</w:t>
            </w:r>
          </w:p>
        </w:tc>
        <w:tc>
          <w:tcPr>
            <w:tcW w:w="5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Petición de generación al presionar "Generar Recomendación". </w:t>
            </w:r>
          </w:p>
        </w:tc>
      </w:tr>
      <w:tr w:rsidR="005F7D68" w:rsidTr="009F2855"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Precondiciones:</w:t>
            </w:r>
          </w:p>
        </w:tc>
        <w:tc>
          <w:tcPr>
            <w:tcW w:w="5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Contar con sesión activa y datos de motocicleta cargados. </w:t>
            </w:r>
          </w:p>
        </w:tc>
      </w:tr>
      <w:tr w:rsidR="005F7D68" w:rsidTr="009F2855"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Postcondiciones:</w:t>
            </w:r>
          </w:p>
        </w:tc>
        <w:tc>
          <w:tcPr>
            <w:tcW w:w="5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Muestra el producto ideal recomendado junto con el detalle de compatibilidad técnica. </w:t>
            </w:r>
          </w:p>
        </w:tc>
      </w:tr>
      <w:tr w:rsidR="005F7D68" w:rsidTr="009F2855"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Flujo principal:</w:t>
            </w:r>
          </w:p>
        </w:tc>
        <w:tc>
          <w:tcPr>
            <w:tcW w:w="5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numPr>
                <w:ilvl w:val="0"/>
                <w:numId w:val="9"/>
              </w:num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El usuario presiona el botón "Generar Recomendación".</w:t>
            </w:r>
          </w:p>
          <w:p w:rsidR="005F7D68" w:rsidRDefault="00F31F11">
            <w:pPr>
              <w:numPr>
                <w:ilvl w:val="0"/>
                <w:numId w:val="9"/>
              </w:num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lastRenderedPageBreak/>
              <w:t>El algoritmo/IA evalúa la información técnica de la moto contra el catálogo.</w:t>
            </w:r>
          </w:p>
          <w:p w:rsidR="005F7D68" w:rsidRDefault="00F31F11">
            <w:pPr>
              <w:numPr>
                <w:ilvl w:val="0"/>
                <w:numId w:val="9"/>
              </w:num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El sistema determina el grado de compatibilidad y selecciona el repuesto óptimo.</w:t>
            </w:r>
          </w:p>
          <w:p w:rsidR="005F7D68" w:rsidRDefault="00F31F11">
            <w:pPr>
              <w:numPr>
                <w:ilvl w:val="0"/>
                <w:numId w:val="9"/>
              </w:num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Se despliega en pantalla el análisis y los detalles técnicos de la sugerencia.</w:t>
            </w:r>
          </w:p>
        </w:tc>
      </w:tr>
      <w:tr w:rsidR="005F7D68" w:rsidTr="009F2855"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lastRenderedPageBreak/>
              <w:t>Flujos alternativos:</w:t>
            </w:r>
          </w:p>
        </w:tc>
        <w:tc>
          <w:tcPr>
            <w:tcW w:w="5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3.1 Error de procesamiento o carga: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El sistema emite un mensaje de error de conexión o consulta. </w:t>
            </w:r>
          </w:p>
        </w:tc>
      </w:tr>
      <w:tr w:rsidR="005F7D68" w:rsidTr="009F2855"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Salidas:</w:t>
            </w:r>
          </w:p>
        </w:tc>
        <w:tc>
          <w:tcPr>
            <w:tcW w:w="5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Tarjeta de producto recomendado con justificación técnica. </w:t>
            </w:r>
          </w:p>
        </w:tc>
      </w:tr>
      <w:tr w:rsidR="005F7D68" w:rsidTr="009F2855"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Criterios de aceptación:</w:t>
            </w:r>
          </w:p>
        </w:tc>
        <w:tc>
          <w:tcPr>
            <w:tcW w:w="5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El producto devuelto debe ser estrictamente compatible con la marca y modelo guardados. </w:t>
            </w:r>
          </w:p>
        </w:tc>
      </w:tr>
      <w:tr w:rsidR="005F7D68" w:rsidTr="009F2855"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Reglas de negocio asociadas:</w:t>
            </w:r>
          </w:p>
        </w:tc>
        <w:tc>
          <w:tcPr>
            <w:tcW w:w="5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RN12 - Reglas de compatibilidad mecánica por cilindraje y marca. </w:t>
            </w:r>
          </w:p>
        </w:tc>
      </w:tr>
      <w:tr w:rsidR="005F7D68" w:rsidTr="009F2855"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RNF asociados:</w:t>
            </w:r>
          </w:p>
        </w:tc>
        <w:tc>
          <w:tcPr>
            <w:tcW w:w="5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RNF01 (Rendimiento), RNF04 (Fiabilidad del servicio). </w:t>
            </w:r>
          </w:p>
        </w:tc>
      </w:tr>
      <w:tr w:rsidR="005F7D68" w:rsidTr="009F2855"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Casos de prueba asociados:</w:t>
            </w:r>
          </w:p>
        </w:tc>
        <w:tc>
          <w:tcPr>
            <w:tcW w:w="5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10E0" w:rsidRPr="007610E0" w:rsidRDefault="007610E0" w:rsidP="007610E0">
            <w:pPr>
              <w:spacing w:after="0" w:line="330" w:lineRule="atLeast"/>
              <w:textAlignment w:val="baseline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7610E0">
              <w:rPr>
                <w:rFonts w:ascii="inherit" w:eastAsia="Times New Roman" w:hAnsi="inherit" w:cs="Times New Roman"/>
                <w:sz w:val="24"/>
                <w:szCs w:val="24"/>
                <w:bdr w:val="none" w:sz="0" w:space="0" w:color="auto" w:frame="1"/>
              </w:rPr>
              <w:t>CP-012-01 Validar que el sistema genere correctamente una recomendación basada en la ficha técnica del vehículo CP-012-02 Verificar que el producto recomendado cumpla estrictamente con las reglas RN12 CP-012-03 Validar el manejo de errores cuando el servicio de IA no responde CP-012-04 Validar que la recomendación se genere dentro del tiempo permitido CP-012-05 Validar el comportamiento cuando la ficha técnica del vehículo es incompleta</w:t>
            </w:r>
          </w:p>
          <w:p w:rsidR="005F7D68" w:rsidRDefault="005F7D68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5F7D68" w:rsidTr="009F2855"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lastRenderedPageBreak/>
              <w:t>Observaciones:</w:t>
            </w:r>
          </w:p>
        </w:tc>
        <w:tc>
          <w:tcPr>
            <w:tcW w:w="5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Funcionalidad diferencial del proyecto Dilan Motos para orientación del cliente. </w:t>
            </w:r>
          </w:p>
        </w:tc>
      </w:tr>
    </w:tbl>
    <w:p w:rsidR="005F7D68" w:rsidRDefault="00F31F11">
      <w:pPr>
        <w:spacing w:line="278" w:lineRule="auto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ab/>
      </w:r>
      <w:r>
        <w:rPr>
          <w:rFonts w:ascii="Aptos" w:eastAsia="Aptos" w:hAnsi="Aptos" w:cs="Aptos"/>
          <w:sz w:val="24"/>
          <w:szCs w:val="24"/>
        </w:rPr>
        <w:tab/>
      </w:r>
    </w:p>
    <w:tbl>
      <w:tblPr>
        <w:tblStyle w:val="ab"/>
        <w:tblW w:w="848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562"/>
        <w:gridCol w:w="5922"/>
      </w:tblGrid>
      <w:tr w:rsidR="005F7D68">
        <w:tc>
          <w:tcPr>
            <w:tcW w:w="2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ID:</w:t>
            </w:r>
          </w:p>
        </w:tc>
        <w:tc>
          <w:tcPr>
            <w:tcW w:w="5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RF013</w:t>
            </w:r>
          </w:p>
        </w:tc>
      </w:tr>
      <w:tr w:rsidR="005F7D68">
        <w:tc>
          <w:tcPr>
            <w:tcW w:w="2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Nombre:</w:t>
            </w:r>
          </w:p>
        </w:tc>
        <w:tc>
          <w:tcPr>
            <w:tcW w:w="5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Visualizar catálogo por categoría</w:t>
            </w:r>
          </w:p>
        </w:tc>
      </w:tr>
      <w:tr w:rsidR="005F7D68">
        <w:tc>
          <w:tcPr>
            <w:tcW w:w="2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Actor principal:</w:t>
            </w:r>
          </w:p>
        </w:tc>
        <w:tc>
          <w:tcPr>
            <w:tcW w:w="5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Cliente / Invitado</w:t>
            </w:r>
          </w:p>
        </w:tc>
      </w:tr>
      <w:tr w:rsidR="005F7D68">
        <w:tc>
          <w:tcPr>
            <w:tcW w:w="2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Actores secundarios:</w:t>
            </w:r>
          </w:p>
        </w:tc>
        <w:tc>
          <w:tcPr>
            <w:tcW w:w="5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Ninguno</w:t>
            </w:r>
          </w:p>
        </w:tc>
      </w:tr>
      <w:tr w:rsidR="005F7D68">
        <w:tc>
          <w:tcPr>
            <w:tcW w:w="2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Prioridad:</w:t>
            </w:r>
          </w:p>
        </w:tc>
        <w:tc>
          <w:tcPr>
            <w:tcW w:w="5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Alta</w:t>
            </w:r>
          </w:p>
        </w:tc>
      </w:tr>
      <w:tr w:rsidR="005F7D68">
        <w:tc>
          <w:tcPr>
            <w:tcW w:w="2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Descripción:</w:t>
            </w:r>
          </w:p>
        </w:tc>
        <w:tc>
          <w:tcPr>
            <w:tcW w:w="5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Despliega los productos comercializados por el taller organizados en cuadrículas estructuradas según su categoría técnica.</w:t>
            </w:r>
          </w:p>
        </w:tc>
      </w:tr>
      <w:tr w:rsidR="005F7D68">
        <w:tc>
          <w:tcPr>
            <w:tcW w:w="2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Entradas:</w:t>
            </w:r>
          </w:p>
        </w:tc>
        <w:tc>
          <w:tcPr>
            <w:tcW w:w="5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Selección de categoría (Kits de arrastre, Llantas, Aceites).</w:t>
            </w:r>
          </w:p>
        </w:tc>
      </w:tr>
      <w:tr w:rsidR="005F7D68">
        <w:tc>
          <w:tcPr>
            <w:tcW w:w="2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Precondiciones:</w:t>
            </w:r>
          </w:p>
        </w:tc>
        <w:tc>
          <w:tcPr>
            <w:tcW w:w="5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Estar en la pantalla principal del catálogo.</w:t>
            </w:r>
          </w:p>
        </w:tc>
      </w:tr>
      <w:tr w:rsidR="005F7D68">
        <w:tc>
          <w:tcPr>
            <w:tcW w:w="2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Postcondiciones:</w:t>
            </w:r>
          </w:p>
        </w:tc>
        <w:tc>
          <w:tcPr>
            <w:tcW w:w="5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Filtrado y muestra exclusiva de los repuestos pertenecientes a la categoría seleccionada.</w:t>
            </w:r>
          </w:p>
        </w:tc>
      </w:tr>
      <w:tr w:rsidR="005F7D68">
        <w:tc>
          <w:tcPr>
            <w:tcW w:w="2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Flujo principal:</w:t>
            </w:r>
          </w:p>
        </w:tc>
        <w:tc>
          <w:tcPr>
            <w:tcW w:w="5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numPr>
                <w:ilvl w:val="0"/>
                <w:numId w:val="10"/>
              </w:num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El usuario selecciona una categoría de la lista (Kits de Arrastre, Llantas, Aceites).</w:t>
            </w:r>
          </w:p>
          <w:p w:rsidR="005F7D68" w:rsidRDefault="00F31F11">
            <w:pPr>
              <w:numPr>
                <w:ilvl w:val="0"/>
                <w:numId w:val="10"/>
              </w:num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El sistema filtra las entidades y redirige a la vista filtrada.</w:t>
            </w:r>
          </w:p>
          <w:p w:rsidR="005F7D68" w:rsidRDefault="00F31F11">
            <w:pPr>
              <w:numPr>
                <w:ilvl w:val="0"/>
                <w:numId w:val="10"/>
              </w:num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Se presentan los repuestos en tarjetas ordenadas con imagen, nombre y opción de ficha técnica.</w:t>
            </w:r>
          </w:p>
        </w:tc>
      </w:tr>
      <w:tr w:rsidR="005F7D68">
        <w:tc>
          <w:tcPr>
            <w:tcW w:w="2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Flujos alternativos:</w:t>
            </w:r>
          </w:p>
        </w:tc>
        <w:tc>
          <w:tcPr>
            <w:tcW w:w="5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1.1 Sin ítems en la categoría: El sistema notifica "No hay ítems registrados".</w:t>
            </w:r>
          </w:p>
        </w:tc>
      </w:tr>
      <w:tr w:rsidR="005F7D68">
        <w:tc>
          <w:tcPr>
            <w:tcW w:w="2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lastRenderedPageBreak/>
              <w:t>Salidas:</w:t>
            </w:r>
          </w:p>
        </w:tc>
        <w:tc>
          <w:tcPr>
            <w:tcW w:w="5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Cuadrícula de productos filtrada por categoría.</w:t>
            </w:r>
          </w:p>
        </w:tc>
      </w:tr>
      <w:tr w:rsidR="005F7D68">
        <w:tc>
          <w:tcPr>
            <w:tcW w:w="2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Criterios de aceptación:</w:t>
            </w:r>
          </w:p>
        </w:tc>
        <w:tc>
          <w:tcPr>
            <w:tcW w:w="5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La cuadrícula debe renderizarse con diseño adaptable a pantallas de escritorio y móviles.</w:t>
            </w:r>
          </w:p>
        </w:tc>
      </w:tr>
      <w:tr w:rsidR="005F7D68">
        <w:tc>
          <w:tcPr>
            <w:tcW w:w="2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Reglas de negocio asociadas:</w:t>
            </w:r>
          </w:p>
        </w:tc>
        <w:tc>
          <w:tcPr>
            <w:tcW w:w="5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RN13 - Categorización estricta del inventario público.</w:t>
            </w:r>
          </w:p>
        </w:tc>
      </w:tr>
      <w:tr w:rsidR="005F7D68">
        <w:tc>
          <w:tcPr>
            <w:tcW w:w="2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RNF asociados:</w:t>
            </w:r>
          </w:p>
        </w:tc>
        <w:tc>
          <w:tcPr>
            <w:tcW w:w="5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RNF01 (Rendimiento &lt; 2s), RNF06 (Diseño Responsive).</w:t>
            </w:r>
          </w:p>
        </w:tc>
      </w:tr>
      <w:tr w:rsidR="005F7D68">
        <w:tc>
          <w:tcPr>
            <w:tcW w:w="2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Casos de prueba asociados:</w:t>
            </w:r>
          </w:p>
        </w:tc>
        <w:tc>
          <w:tcPr>
            <w:tcW w:w="5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10E0" w:rsidRPr="007610E0" w:rsidRDefault="007610E0" w:rsidP="007610E0">
            <w:pPr>
              <w:spacing w:after="0" w:line="330" w:lineRule="atLeast"/>
              <w:textAlignment w:val="baseline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7610E0">
              <w:rPr>
                <w:rFonts w:ascii="inherit" w:eastAsia="Times New Roman" w:hAnsi="inherit" w:cs="Times New Roman"/>
                <w:sz w:val="24"/>
                <w:szCs w:val="24"/>
                <w:bdr w:val="none" w:sz="0" w:space="0" w:color="auto" w:frame="1"/>
              </w:rPr>
              <w:t>CP-013-01 Validar que el sistema muestre únicamente los productos de la categoría seleccionada CP-013-02 Validar el comportamiento cuando una categoría no tiene registros CP-013-03 Validar que la carga del catálogo cumpla con el rendimiento esperado CP-013-04 Validar que la vista del catálogo se adapte correctamente a distintos dispositivos CP-013-05 Validar que la información de cada producto sea correcta</w:t>
            </w:r>
          </w:p>
          <w:p w:rsidR="005F7D68" w:rsidRDefault="005F7D68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5F7D68">
        <w:tc>
          <w:tcPr>
            <w:tcW w:w="2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Observaciones:</w:t>
            </w:r>
          </w:p>
        </w:tc>
        <w:tc>
          <w:tcPr>
            <w:tcW w:w="5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Accesible tanto para usuarios registrados como para visitantes e invitados.</w:t>
            </w:r>
          </w:p>
        </w:tc>
      </w:tr>
    </w:tbl>
    <w:p w:rsidR="005F7D68" w:rsidRDefault="005F7D68">
      <w:pPr>
        <w:spacing w:line="278" w:lineRule="auto"/>
        <w:rPr>
          <w:rFonts w:ascii="Aptos" w:eastAsia="Aptos" w:hAnsi="Aptos" w:cs="Aptos"/>
          <w:sz w:val="24"/>
          <w:szCs w:val="24"/>
        </w:rPr>
      </w:pPr>
    </w:p>
    <w:tbl>
      <w:tblPr>
        <w:tblStyle w:val="ac"/>
        <w:tblW w:w="848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528"/>
        <w:gridCol w:w="5956"/>
      </w:tblGrid>
      <w:tr w:rsidR="005F7D68">
        <w:tc>
          <w:tcPr>
            <w:tcW w:w="2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ID:</w:t>
            </w:r>
          </w:p>
        </w:tc>
        <w:tc>
          <w:tcPr>
            <w:tcW w:w="5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RF014</w:t>
            </w:r>
          </w:p>
        </w:tc>
      </w:tr>
      <w:tr w:rsidR="005F7D68">
        <w:tc>
          <w:tcPr>
            <w:tcW w:w="2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Nombre:</w:t>
            </w:r>
          </w:p>
        </w:tc>
        <w:tc>
          <w:tcPr>
            <w:tcW w:w="5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Visualizar ficha técnica del repuesto</w:t>
            </w:r>
          </w:p>
        </w:tc>
      </w:tr>
      <w:tr w:rsidR="005F7D68">
        <w:tc>
          <w:tcPr>
            <w:tcW w:w="2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Actor principal:</w:t>
            </w:r>
          </w:p>
        </w:tc>
        <w:tc>
          <w:tcPr>
            <w:tcW w:w="5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Cliente / Administrador</w:t>
            </w:r>
          </w:p>
        </w:tc>
      </w:tr>
      <w:tr w:rsidR="005F7D68">
        <w:tc>
          <w:tcPr>
            <w:tcW w:w="2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Actores secundarios:</w:t>
            </w:r>
          </w:p>
        </w:tc>
        <w:tc>
          <w:tcPr>
            <w:tcW w:w="5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Ninguno</w:t>
            </w:r>
          </w:p>
        </w:tc>
      </w:tr>
      <w:tr w:rsidR="005F7D68">
        <w:tc>
          <w:tcPr>
            <w:tcW w:w="2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Prioridad:</w:t>
            </w:r>
          </w:p>
        </w:tc>
        <w:tc>
          <w:tcPr>
            <w:tcW w:w="5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Alta</w:t>
            </w:r>
          </w:p>
        </w:tc>
      </w:tr>
      <w:tr w:rsidR="005F7D68">
        <w:tc>
          <w:tcPr>
            <w:tcW w:w="2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Descripción:</w:t>
            </w:r>
          </w:p>
        </w:tc>
        <w:tc>
          <w:tcPr>
            <w:tcW w:w="5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Despliega una vista detallada con las especificaciones del repuesto, referencias compatibles, foto y fabricante.</w:t>
            </w:r>
          </w:p>
        </w:tc>
      </w:tr>
      <w:tr w:rsidR="005F7D68">
        <w:tc>
          <w:tcPr>
            <w:tcW w:w="2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lastRenderedPageBreak/>
              <w:t>Entradas:</w:t>
            </w:r>
          </w:p>
        </w:tc>
        <w:tc>
          <w:tcPr>
            <w:tcW w:w="5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Selección de un repuesto específico del catálogo.</w:t>
            </w:r>
          </w:p>
        </w:tc>
      </w:tr>
      <w:tr w:rsidR="005F7D68">
        <w:tc>
          <w:tcPr>
            <w:tcW w:w="2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Precondiciones:</w:t>
            </w:r>
          </w:p>
        </w:tc>
        <w:tc>
          <w:tcPr>
            <w:tcW w:w="5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El producto debe existir en la base de datos.</w:t>
            </w:r>
          </w:p>
        </w:tc>
      </w:tr>
      <w:tr w:rsidR="005F7D68">
        <w:tc>
          <w:tcPr>
            <w:tcW w:w="2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Postcondiciones:</w:t>
            </w:r>
          </w:p>
        </w:tc>
        <w:tc>
          <w:tcPr>
            <w:tcW w:w="5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Presentación completa de la ficha técnica en pantalla.</w:t>
            </w:r>
          </w:p>
        </w:tc>
      </w:tr>
      <w:tr w:rsidR="005F7D68">
        <w:tc>
          <w:tcPr>
            <w:tcW w:w="2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Flujo principal:</w:t>
            </w:r>
          </w:p>
        </w:tc>
        <w:tc>
          <w:tcPr>
            <w:tcW w:w="5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0" w:line="240" w:lineRule="auto"/>
              <w:ind w:left="720" w:hanging="36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usuario hace clic sobre un repuesto en el catálogo o recomendación.</w:t>
            </w:r>
          </w:p>
          <w:p w:rsidR="005F7D68" w:rsidRDefault="00F31F11">
            <w:pPr>
              <w:spacing w:after="0" w:line="240" w:lineRule="auto"/>
              <w:ind w:left="720" w:hanging="36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recupera los detalles desde la base de datos.</w:t>
            </w:r>
          </w:p>
          <w:p w:rsidR="005F7D68" w:rsidRDefault="00F31F11">
            <w:pPr>
              <w:spacing w:line="240" w:lineRule="auto"/>
              <w:ind w:left="720" w:hanging="36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 muestran las especificaciones, grado de aceite, medidas de llanta o paso de cadena según corresponda.</w:t>
            </w:r>
          </w:p>
        </w:tc>
      </w:tr>
      <w:tr w:rsidR="005F7D68">
        <w:tc>
          <w:tcPr>
            <w:tcW w:w="2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Flujos alternativos:</w:t>
            </w:r>
          </w:p>
        </w:tc>
        <w:tc>
          <w:tcPr>
            <w:tcW w:w="5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2.1 Producto no encontrado o deshabilitado: Muestra el mensaje "No hay productos disponibles".</w:t>
            </w:r>
          </w:p>
        </w:tc>
      </w:tr>
      <w:tr w:rsidR="005F7D68">
        <w:tc>
          <w:tcPr>
            <w:tcW w:w="2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Salidas:</w:t>
            </w:r>
          </w:p>
        </w:tc>
        <w:tc>
          <w:tcPr>
            <w:tcW w:w="5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Vista detallada de la ficha técnica del producto seleccionado.</w:t>
            </w:r>
          </w:p>
        </w:tc>
      </w:tr>
      <w:tr w:rsidR="005F7D68">
        <w:tc>
          <w:tcPr>
            <w:tcW w:w="2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Criterios de aceptación:</w:t>
            </w:r>
          </w:p>
        </w:tc>
        <w:tc>
          <w:tcPr>
            <w:tcW w:w="5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Muestra completa de especificaciones sin errores de renderizado.</w:t>
            </w:r>
          </w:p>
        </w:tc>
      </w:tr>
      <w:tr w:rsidR="005F7D68">
        <w:tc>
          <w:tcPr>
            <w:tcW w:w="2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Reglas de negocio asociadas:</w:t>
            </w:r>
          </w:p>
        </w:tc>
        <w:tc>
          <w:tcPr>
            <w:tcW w:w="5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RN14 - Exposición técnica de repuestos.</w:t>
            </w:r>
          </w:p>
        </w:tc>
      </w:tr>
      <w:tr w:rsidR="005F7D68">
        <w:tc>
          <w:tcPr>
            <w:tcW w:w="2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RNF asociados:</w:t>
            </w:r>
          </w:p>
        </w:tc>
        <w:tc>
          <w:tcPr>
            <w:tcW w:w="5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 RNF01 (Tiempo de respuesta), RNF02 (Usabilidad).</w:t>
            </w:r>
          </w:p>
        </w:tc>
      </w:tr>
      <w:tr w:rsidR="005F7D68">
        <w:tc>
          <w:tcPr>
            <w:tcW w:w="2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Casos de prueba asociados:</w:t>
            </w:r>
          </w:p>
        </w:tc>
        <w:tc>
          <w:tcPr>
            <w:tcW w:w="5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10E0" w:rsidRPr="007610E0" w:rsidRDefault="007610E0" w:rsidP="007610E0">
            <w:pPr>
              <w:spacing w:after="0" w:line="330" w:lineRule="atLeast"/>
              <w:textAlignment w:val="baseline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7610E0">
              <w:rPr>
                <w:rFonts w:ascii="inherit" w:eastAsia="Times New Roman" w:hAnsi="inherit" w:cs="Times New Roman"/>
                <w:sz w:val="24"/>
                <w:szCs w:val="24"/>
                <w:bdr w:val="none" w:sz="0" w:space="0" w:color="auto" w:frame="1"/>
              </w:rPr>
              <w:t>CP-014-01 Validar que la ficha técnica se despliega correctamente con toda la información CP-014-02 Validar manejo cuando el producto no existe CP-014-03 Validar control de estado del producto CP-014-04 Validar robustez ante datos inconsistentes CP-014-05 Validar comportamiento ante fallo técnico</w:t>
            </w:r>
          </w:p>
          <w:p w:rsidR="005F7D68" w:rsidRDefault="005F7D68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5F7D68">
        <w:tc>
          <w:tcPr>
            <w:tcW w:w="2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Observaciones:</w:t>
            </w:r>
          </w:p>
        </w:tc>
        <w:tc>
          <w:tcPr>
            <w:tcW w:w="5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Incluye botón directo para cotizar.</w:t>
            </w:r>
          </w:p>
        </w:tc>
      </w:tr>
    </w:tbl>
    <w:p w:rsidR="005F7D68" w:rsidRDefault="005F7D68">
      <w:pPr>
        <w:spacing w:line="278" w:lineRule="auto"/>
        <w:rPr>
          <w:rFonts w:ascii="Aptos" w:eastAsia="Aptos" w:hAnsi="Aptos" w:cs="Aptos"/>
          <w:sz w:val="24"/>
          <w:szCs w:val="24"/>
        </w:rPr>
      </w:pPr>
    </w:p>
    <w:tbl>
      <w:tblPr>
        <w:tblStyle w:val="ad"/>
        <w:tblW w:w="848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440"/>
        <w:gridCol w:w="6044"/>
      </w:tblGrid>
      <w:tr w:rsidR="005F7D68"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lastRenderedPageBreak/>
              <w:t>ID:</w:t>
            </w:r>
          </w:p>
        </w:tc>
        <w:tc>
          <w:tcPr>
            <w:tcW w:w="6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RF015</w:t>
            </w:r>
          </w:p>
        </w:tc>
      </w:tr>
      <w:tr w:rsidR="005F7D68"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Nombre:</w:t>
            </w:r>
          </w:p>
        </w:tc>
        <w:tc>
          <w:tcPr>
            <w:tcW w:w="6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Solicitar cotización de producto</w:t>
            </w:r>
          </w:p>
        </w:tc>
      </w:tr>
      <w:tr w:rsidR="005F7D68"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Actor principal:</w:t>
            </w:r>
          </w:p>
        </w:tc>
        <w:tc>
          <w:tcPr>
            <w:tcW w:w="6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Cliente</w:t>
            </w:r>
          </w:p>
        </w:tc>
      </w:tr>
      <w:tr w:rsidR="005F7D68"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Actores secundarios:</w:t>
            </w:r>
          </w:p>
        </w:tc>
        <w:tc>
          <w:tcPr>
            <w:tcW w:w="6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 de correo</w:t>
            </w:r>
          </w:p>
        </w:tc>
      </w:tr>
      <w:tr w:rsidR="005F7D68"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Prioridad:</w:t>
            </w:r>
          </w:p>
        </w:tc>
        <w:tc>
          <w:tcPr>
            <w:tcW w:w="6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Alta</w:t>
            </w:r>
          </w:p>
        </w:tc>
      </w:tr>
      <w:tr w:rsidR="005F7D68"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Descripción:</w:t>
            </w:r>
          </w:p>
        </w:tc>
        <w:tc>
          <w:tcPr>
            <w:tcW w:w="6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Permite a un cliente autenticado radicar una cotización formal de repuestos, generando un registro en estado "Pendiente" y enviando confirmación por correo.</w:t>
            </w:r>
          </w:p>
        </w:tc>
      </w:tr>
      <w:tr w:rsidR="005F7D68"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Entradas:</w:t>
            </w:r>
          </w:p>
        </w:tc>
        <w:tc>
          <w:tcPr>
            <w:tcW w:w="6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Selección de producto, cantidad, confirmación en "Solicitar Cotización".</w:t>
            </w:r>
          </w:p>
        </w:tc>
      </w:tr>
      <w:tr w:rsidR="005F7D68"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Precondiciones:</w:t>
            </w:r>
          </w:p>
        </w:tc>
        <w:tc>
          <w:tcPr>
            <w:tcW w:w="6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Cliente autenticado con sesión activa.</w:t>
            </w:r>
          </w:p>
        </w:tc>
      </w:tr>
      <w:tr w:rsidR="005F7D68"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Postcondiciones:</w:t>
            </w:r>
          </w:p>
        </w:tc>
        <w:tc>
          <w:tcPr>
            <w:tcW w:w="6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Registro guardado en base de datos en estado Pendiente y notificación por correo emitida.</w:t>
            </w:r>
          </w:p>
        </w:tc>
      </w:tr>
      <w:tr w:rsidR="005F7D68"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Flujo principal:</w:t>
            </w:r>
          </w:p>
        </w:tc>
        <w:tc>
          <w:tcPr>
            <w:tcW w:w="6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0" w:line="240" w:lineRule="auto"/>
              <w:ind w:left="720" w:hanging="36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usuario pulsa "Solicitar Cotización" desde la ficha técnica.</w:t>
            </w:r>
          </w:p>
          <w:p w:rsidR="005F7D68" w:rsidRDefault="00F31F11">
            <w:pPr>
              <w:spacing w:after="0" w:line="240" w:lineRule="auto"/>
              <w:ind w:left="720" w:hanging="36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captura los datos del cliente, la moto y el repuesto.</w:t>
            </w:r>
          </w:p>
          <w:p w:rsidR="005F7D68" w:rsidRDefault="00F31F11">
            <w:pPr>
              <w:spacing w:after="0" w:line="240" w:lineRule="auto"/>
              <w:ind w:left="720" w:hanging="36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Permite agregar más productos o presionar "Generar Cotización".</w:t>
            </w:r>
          </w:p>
          <w:p w:rsidR="005F7D68" w:rsidRDefault="00F31F11">
            <w:pPr>
              <w:spacing w:after="0" w:line="240" w:lineRule="auto"/>
              <w:ind w:left="720" w:hanging="36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guarda el registro en estado "Pendiente".</w:t>
            </w:r>
          </w:p>
          <w:p w:rsidR="005F7D68" w:rsidRDefault="00F31F11">
            <w:pPr>
              <w:spacing w:line="240" w:lineRule="auto"/>
              <w:ind w:left="720" w:hanging="36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 muestra una confirmación en pantalla y se envía comprobante al correo electrónico.</w:t>
            </w:r>
          </w:p>
        </w:tc>
      </w:tr>
      <w:tr w:rsidR="005F7D68"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Flujos alternativos:</w:t>
            </w:r>
          </w:p>
        </w:tc>
        <w:tc>
          <w:tcPr>
            <w:tcW w:w="6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i/>
                <w:iCs/>
                <w:sz w:val="24"/>
                <w:szCs w:val="24"/>
              </w:rPr>
            </w:pP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1.1 Usuario en modo invitado (sin sesión): Muestra error pidiendo iniciar sesión.</w:t>
            </w:r>
          </w:p>
          <w:p w:rsidR="005F7D68" w:rsidRDefault="00F31F11">
            <w:pPr>
              <w:spacing w:line="278" w:lineRule="auto"/>
              <w:rPr>
                <w:rFonts w:ascii="Aptos" w:eastAsia="Aptos" w:hAnsi="Aptos" w:cs="Aptos"/>
                <w:i/>
                <w:iCs/>
                <w:sz w:val="24"/>
                <w:szCs w:val="24"/>
              </w:rPr>
            </w:pP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Vaciar: Opción de limpiar la lista de cotización activa</w:t>
            </w:r>
          </w:p>
          <w:p w:rsidR="005F7D68" w:rsidRDefault="005F7D68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5F7D68"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lastRenderedPageBreak/>
              <w:t>Salidas:</w:t>
            </w:r>
          </w:p>
        </w:tc>
        <w:tc>
          <w:tcPr>
            <w:tcW w:w="6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Registro de cotización generado y correo de confirmación enviado.</w:t>
            </w:r>
          </w:p>
        </w:tc>
      </w:tr>
      <w:tr w:rsidR="005F7D68"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Criterios de aceptación:</w:t>
            </w:r>
          </w:p>
        </w:tc>
        <w:tc>
          <w:tcPr>
            <w:tcW w:w="6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 La cotización debe quedar vinculada al ID del cliente e incluir el desglose.</w:t>
            </w:r>
          </w:p>
        </w:tc>
      </w:tr>
      <w:tr w:rsidR="005F7D68"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Reglas de negocio asociadas:</w:t>
            </w:r>
          </w:p>
        </w:tc>
        <w:tc>
          <w:tcPr>
            <w:tcW w:w="6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 RN15 - Estado inicial de cotizaciones es siempre "Pendiente".</w:t>
            </w:r>
          </w:p>
        </w:tc>
      </w:tr>
      <w:tr w:rsidR="005F7D68"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RNF asociados:</w:t>
            </w:r>
          </w:p>
        </w:tc>
        <w:tc>
          <w:tcPr>
            <w:tcW w:w="6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 RNF01 (Rendimiento), RNF04 (Fiabilidad</w:t>
            </w:r>
          </w:p>
        </w:tc>
      </w:tr>
      <w:tr w:rsidR="005F7D68"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Casos de prueba asociados:</w:t>
            </w:r>
          </w:p>
        </w:tc>
        <w:tc>
          <w:tcPr>
            <w:tcW w:w="6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7610E0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</w:t>
            </w:r>
            <w:r>
              <w:rPr>
                <w:rFonts w:ascii="Helvetica" w:hAnsi="Helvetica"/>
              </w:rPr>
              <w:t>P-015-01 Validar que una cotización se genera correctamente CP-015-02 Validar control de autenticación CP-015-03 Validar validaciones de entrada CP-015-04 Validar regla de negocio de productos activos CP-015-05 Validar resiliencia ante fallo externo</w:t>
            </w:r>
          </w:p>
        </w:tc>
      </w:tr>
      <w:tr w:rsidR="005F7D68"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Observaciones:</w:t>
            </w:r>
          </w:p>
        </w:tc>
        <w:tc>
          <w:tcPr>
            <w:tcW w:w="6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Permite acumular varios ítems antes de la emisión final.</w:t>
            </w:r>
          </w:p>
        </w:tc>
      </w:tr>
    </w:tbl>
    <w:p w:rsidR="005F7D68" w:rsidRDefault="005F7D68">
      <w:pPr>
        <w:spacing w:line="278" w:lineRule="auto"/>
        <w:rPr>
          <w:rFonts w:ascii="Aptos" w:eastAsia="Aptos" w:hAnsi="Aptos" w:cs="Aptos"/>
          <w:sz w:val="24"/>
          <w:szCs w:val="24"/>
        </w:rPr>
      </w:pPr>
    </w:p>
    <w:tbl>
      <w:tblPr>
        <w:tblStyle w:val="ae"/>
        <w:tblW w:w="848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475"/>
        <w:gridCol w:w="6009"/>
      </w:tblGrid>
      <w:tr w:rsidR="005F7D68">
        <w:tc>
          <w:tcPr>
            <w:tcW w:w="2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ID:</w:t>
            </w:r>
          </w:p>
        </w:tc>
        <w:tc>
          <w:tcPr>
            <w:tcW w:w="6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RF016</w:t>
            </w:r>
          </w:p>
        </w:tc>
      </w:tr>
      <w:tr w:rsidR="005F7D68">
        <w:tc>
          <w:tcPr>
            <w:tcW w:w="2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Nombre:</w:t>
            </w:r>
          </w:p>
        </w:tc>
        <w:tc>
          <w:tcPr>
            <w:tcW w:w="6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Registrar actividad del usuario</w:t>
            </w:r>
          </w:p>
        </w:tc>
      </w:tr>
      <w:tr w:rsidR="005F7D68">
        <w:tc>
          <w:tcPr>
            <w:tcW w:w="2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Actor principal:</w:t>
            </w:r>
          </w:p>
        </w:tc>
        <w:tc>
          <w:tcPr>
            <w:tcW w:w="6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 (Automático)</w:t>
            </w:r>
          </w:p>
        </w:tc>
      </w:tr>
      <w:tr w:rsidR="005F7D68">
        <w:tc>
          <w:tcPr>
            <w:tcW w:w="2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Actores secundarios:</w:t>
            </w:r>
          </w:p>
        </w:tc>
        <w:tc>
          <w:tcPr>
            <w:tcW w:w="6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Cliente / Administrador</w:t>
            </w:r>
          </w:p>
        </w:tc>
      </w:tr>
      <w:tr w:rsidR="005F7D68">
        <w:tc>
          <w:tcPr>
            <w:tcW w:w="2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Prioridad:</w:t>
            </w:r>
          </w:p>
        </w:tc>
        <w:tc>
          <w:tcPr>
            <w:tcW w:w="6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Alta</w:t>
            </w:r>
          </w:p>
        </w:tc>
      </w:tr>
      <w:tr w:rsidR="005F7D68">
        <w:tc>
          <w:tcPr>
            <w:tcW w:w="2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Descripción:</w:t>
            </w:r>
          </w:p>
        </w:tc>
        <w:tc>
          <w:tcPr>
            <w:tcW w:w="6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Captura y almacena automáticamente en el log de auditoría las acciones relevantes efectuadas por el usuario (cotizaciones, PQRS, evaluaciones).</w:t>
            </w:r>
          </w:p>
        </w:tc>
      </w:tr>
      <w:tr w:rsidR="005F7D68">
        <w:tc>
          <w:tcPr>
            <w:tcW w:w="2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Entradas:</w:t>
            </w:r>
          </w:p>
        </w:tc>
        <w:tc>
          <w:tcPr>
            <w:tcW w:w="6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Eventos del usuario (radicar PQRS, cotizar, etc.).</w:t>
            </w:r>
          </w:p>
        </w:tc>
      </w:tr>
      <w:tr w:rsidR="005F7D68">
        <w:tc>
          <w:tcPr>
            <w:tcW w:w="2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lastRenderedPageBreak/>
              <w:t>Precondiciones:</w:t>
            </w:r>
          </w:p>
        </w:tc>
        <w:tc>
          <w:tcPr>
            <w:tcW w:w="6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El usuario debe realizar una acción transaccional.</w:t>
            </w:r>
          </w:p>
        </w:tc>
      </w:tr>
      <w:tr w:rsidR="005F7D68">
        <w:tc>
          <w:tcPr>
            <w:tcW w:w="2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Postcondiciones:</w:t>
            </w:r>
          </w:p>
        </w:tc>
        <w:tc>
          <w:tcPr>
            <w:tcW w:w="6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 Evento guardado en la tabla de auditoría/historial con fecha y hora.</w:t>
            </w:r>
          </w:p>
        </w:tc>
      </w:tr>
      <w:tr w:rsidR="005F7D68">
        <w:tc>
          <w:tcPr>
            <w:tcW w:w="2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Flujo principal:</w:t>
            </w:r>
          </w:p>
        </w:tc>
        <w:tc>
          <w:tcPr>
            <w:tcW w:w="6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0" w:line="240" w:lineRule="auto"/>
              <w:ind w:left="720" w:hanging="36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usuario ejecuta una transacción en la plataforma (ej. radicar PQRS o cotización).</w:t>
            </w:r>
          </w:p>
          <w:p w:rsidR="005F7D68" w:rsidRDefault="00F31F11">
            <w:pPr>
              <w:spacing w:after="0" w:line="240" w:lineRule="auto"/>
              <w:ind w:left="720" w:hanging="36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procesa la transacción.</w:t>
            </w:r>
          </w:p>
          <w:p w:rsidR="005F7D68" w:rsidRDefault="00F31F11">
            <w:pPr>
              <w:spacing w:line="240" w:lineRule="auto"/>
              <w:ind w:left="720" w:hanging="36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genera el log guardando usuario, tipo de acción y fecha.</w:t>
            </w:r>
          </w:p>
        </w:tc>
      </w:tr>
      <w:tr w:rsidR="005F7D68">
        <w:tc>
          <w:tcPr>
            <w:tcW w:w="2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Flujos alternativos:</w:t>
            </w:r>
          </w:p>
        </w:tc>
        <w:tc>
          <w:tcPr>
            <w:tcW w:w="6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1.1 Usuario no realiza acciones: No se crean registros nuevos en la tabla.</w:t>
            </w:r>
          </w:p>
        </w:tc>
      </w:tr>
      <w:tr w:rsidR="005F7D68">
        <w:tc>
          <w:tcPr>
            <w:tcW w:w="2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Salidas:</w:t>
            </w:r>
          </w:p>
        </w:tc>
        <w:tc>
          <w:tcPr>
            <w:tcW w:w="6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Registro de auditoría grabado en la base de datos.</w:t>
            </w:r>
          </w:p>
        </w:tc>
      </w:tr>
      <w:tr w:rsidR="005F7D68">
        <w:tc>
          <w:tcPr>
            <w:tcW w:w="2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Criterios de aceptación:</w:t>
            </w:r>
          </w:p>
        </w:tc>
        <w:tc>
          <w:tcPr>
            <w:tcW w:w="6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 La persistencia de auditoría no debe retrasar la transacción principal.</w:t>
            </w:r>
          </w:p>
        </w:tc>
      </w:tr>
      <w:tr w:rsidR="005F7D68">
        <w:tc>
          <w:tcPr>
            <w:tcW w:w="2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Reglas de negocio asociadas:</w:t>
            </w:r>
          </w:p>
        </w:tc>
        <w:tc>
          <w:tcPr>
            <w:tcW w:w="6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RN16 - Inmutabilidad de registros de auditoría por usuarios estándar.</w:t>
            </w:r>
          </w:p>
        </w:tc>
      </w:tr>
      <w:tr w:rsidR="005F7D68">
        <w:tc>
          <w:tcPr>
            <w:tcW w:w="2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RNF asociados:</w:t>
            </w:r>
          </w:p>
        </w:tc>
        <w:tc>
          <w:tcPr>
            <w:tcW w:w="6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RNF01 (Rendimiento), RNF03 (Seguridad).</w:t>
            </w:r>
          </w:p>
        </w:tc>
      </w:tr>
      <w:tr w:rsidR="005F7D68">
        <w:tc>
          <w:tcPr>
            <w:tcW w:w="2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Casos de prueba asociados:</w:t>
            </w:r>
          </w:p>
        </w:tc>
        <w:tc>
          <w:tcPr>
            <w:tcW w:w="6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10E0" w:rsidRPr="007610E0" w:rsidRDefault="00AA1019" w:rsidP="007610E0">
            <w:pPr>
              <w:spacing w:after="0" w:line="330" w:lineRule="atLeast"/>
              <w:textAlignment w:val="baseline"/>
              <w:rPr>
                <w:rFonts w:ascii="inherit" w:eastAsia="Times New Roman" w:hAnsi="inherit" w:cs="Times New Roman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 </w:t>
            </w:r>
            <w:r w:rsidR="007610E0" w:rsidRPr="007610E0">
              <w:rPr>
                <w:rFonts w:ascii="inherit" w:eastAsia="Times New Roman" w:hAnsi="inherit" w:cs="Times New Roman"/>
                <w:sz w:val="24"/>
                <w:szCs w:val="24"/>
                <w:bdr w:val="none" w:sz="0" w:space="0" w:color="auto" w:frame="1"/>
              </w:rPr>
              <w:t>CP-016-01 Validar que toda acción relevante genera trazabilidad CP-016-02 Validar que la auditoría NO rompe el flujo principal CP-016-03 Validar inmutabilidad del registro CP-016-04 Validar que el proceso asíncrono no afecta UX CP-016-05 Validar que lo registrado es confiable</w:t>
            </w:r>
          </w:p>
          <w:p w:rsidR="005F7D68" w:rsidRDefault="005F7D68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5F7D68">
        <w:tc>
          <w:tcPr>
            <w:tcW w:w="2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Observaciones:</w:t>
            </w:r>
          </w:p>
        </w:tc>
        <w:tc>
          <w:tcPr>
            <w:tcW w:w="6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Transparente para el usuario final.</w:t>
            </w:r>
          </w:p>
        </w:tc>
      </w:tr>
    </w:tbl>
    <w:p w:rsidR="005F7D68" w:rsidRDefault="005F7D68">
      <w:pPr>
        <w:spacing w:line="278" w:lineRule="auto"/>
        <w:rPr>
          <w:rFonts w:ascii="Aptos" w:eastAsia="Aptos" w:hAnsi="Aptos" w:cs="Aptos"/>
          <w:sz w:val="24"/>
          <w:szCs w:val="24"/>
        </w:rPr>
      </w:pPr>
    </w:p>
    <w:tbl>
      <w:tblPr>
        <w:tblStyle w:val="af"/>
        <w:tblW w:w="848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548"/>
        <w:gridCol w:w="5936"/>
      </w:tblGrid>
      <w:tr w:rsidR="005F7D68">
        <w:tc>
          <w:tcPr>
            <w:tcW w:w="2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ID:</w:t>
            </w:r>
          </w:p>
        </w:tc>
        <w:tc>
          <w:tcPr>
            <w:tcW w:w="5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RF017</w:t>
            </w:r>
          </w:p>
        </w:tc>
      </w:tr>
      <w:tr w:rsidR="005F7D68">
        <w:tc>
          <w:tcPr>
            <w:tcW w:w="2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Nombre:</w:t>
            </w:r>
          </w:p>
        </w:tc>
        <w:tc>
          <w:tcPr>
            <w:tcW w:w="5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Visualizar historial de actividad</w:t>
            </w:r>
          </w:p>
        </w:tc>
      </w:tr>
      <w:tr w:rsidR="005F7D68">
        <w:tc>
          <w:tcPr>
            <w:tcW w:w="2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lastRenderedPageBreak/>
              <w:t>Actor principal:</w:t>
            </w:r>
          </w:p>
        </w:tc>
        <w:tc>
          <w:tcPr>
            <w:tcW w:w="5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Cliente / Administrador</w:t>
            </w:r>
          </w:p>
        </w:tc>
      </w:tr>
      <w:tr w:rsidR="005F7D68">
        <w:tc>
          <w:tcPr>
            <w:tcW w:w="2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Actores secundarios:</w:t>
            </w:r>
          </w:p>
        </w:tc>
        <w:tc>
          <w:tcPr>
            <w:tcW w:w="5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Ninguno</w:t>
            </w:r>
          </w:p>
        </w:tc>
      </w:tr>
      <w:tr w:rsidR="005F7D68">
        <w:tc>
          <w:tcPr>
            <w:tcW w:w="2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Prioridad:</w:t>
            </w:r>
          </w:p>
        </w:tc>
        <w:tc>
          <w:tcPr>
            <w:tcW w:w="5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Alta</w:t>
            </w:r>
          </w:p>
        </w:tc>
      </w:tr>
      <w:tr w:rsidR="005F7D68">
        <w:tc>
          <w:tcPr>
            <w:tcW w:w="2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Descripción:</w:t>
            </w:r>
          </w:p>
        </w:tc>
        <w:tc>
          <w:tcPr>
            <w:tcW w:w="5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Presenta de forma cronológica los eventos y movimientos realizados por el usuario en las distintas secciones de la aplicación.</w:t>
            </w:r>
          </w:p>
        </w:tc>
      </w:tr>
      <w:tr w:rsidR="005F7D68">
        <w:tc>
          <w:tcPr>
            <w:tcW w:w="2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Entradas:</w:t>
            </w:r>
          </w:p>
        </w:tc>
        <w:tc>
          <w:tcPr>
            <w:tcW w:w="5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Clic en "Mi Historial" en el menú de perfil.</w:t>
            </w:r>
          </w:p>
        </w:tc>
      </w:tr>
      <w:tr w:rsidR="005F7D68">
        <w:tc>
          <w:tcPr>
            <w:tcW w:w="2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Precondiciones:</w:t>
            </w:r>
          </w:p>
        </w:tc>
        <w:tc>
          <w:tcPr>
            <w:tcW w:w="5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 Usuario autenticado en el sistema.</w:t>
            </w:r>
          </w:p>
        </w:tc>
      </w:tr>
      <w:tr w:rsidR="005F7D68">
        <w:tc>
          <w:tcPr>
            <w:tcW w:w="2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Postcondiciones:</w:t>
            </w:r>
          </w:p>
        </w:tc>
        <w:tc>
          <w:tcPr>
            <w:tcW w:w="5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 Despliegue de la lista de eventos según las categorías seleccionadas.</w:t>
            </w:r>
          </w:p>
        </w:tc>
      </w:tr>
      <w:tr w:rsidR="005F7D68">
        <w:tc>
          <w:tcPr>
            <w:tcW w:w="2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Flujo principal:</w:t>
            </w:r>
          </w:p>
        </w:tc>
        <w:tc>
          <w:tcPr>
            <w:tcW w:w="5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0" w:line="240" w:lineRule="auto"/>
              <w:ind w:left="720" w:hanging="36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usuario ingresa al menú de perfil y presiona "Mi Historial".</w:t>
            </w:r>
          </w:p>
          <w:p w:rsidR="005F7D68" w:rsidRDefault="00F31F11">
            <w:pPr>
              <w:spacing w:after="0" w:line="240" w:lineRule="auto"/>
              <w:ind w:left="720" w:hanging="36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Selecciona una de las 3 categorías disponibles de historial.</w:t>
            </w:r>
          </w:p>
          <w:p w:rsidR="005F7D68" w:rsidRDefault="00F31F11">
            <w:pPr>
              <w:spacing w:after="0" w:line="240" w:lineRule="auto"/>
              <w:ind w:left="720" w:hanging="36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recupera los registros de auditoría del usuario.</w:t>
            </w:r>
          </w:p>
          <w:p w:rsidR="005F7D68" w:rsidRDefault="00F31F11">
            <w:pPr>
              <w:spacing w:line="240" w:lineRule="auto"/>
              <w:ind w:left="720" w:hanging="36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 presentan los datos en un listado o cuadrícula.</w:t>
            </w:r>
          </w:p>
        </w:tc>
      </w:tr>
      <w:tr w:rsidR="005F7D68">
        <w:tc>
          <w:tcPr>
            <w:tcW w:w="2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Flujos alternativos:</w:t>
            </w:r>
          </w:p>
        </w:tc>
        <w:tc>
          <w:tcPr>
            <w:tcW w:w="5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1.1 Sin eventos registrados: El sistema muestra la tabla vacía o la leyenda "No se encontraron los datos solicitados".</w:t>
            </w:r>
          </w:p>
        </w:tc>
      </w:tr>
      <w:tr w:rsidR="005F7D68">
        <w:tc>
          <w:tcPr>
            <w:tcW w:w="2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Salidas:</w:t>
            </w:r>
          </w:p>
        </w:tc>
        <w:tc>
          <w:tcPr>
            <w:tcW w:w="5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Tabla con el historial cronológico de actividades.</w:t>
            </w:r>
          </w:p>
        </w:tc>
      </w:tr>
      <w:tr w:rsidR="005F7D68">
        <w:tc>
          <w:tcPr>
            <w:tcW w:w="2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Criterios de aceptación:</w:t>
            </w:r>
          </w:p>
        </w:tc>
        <w:tc>
          <w:tcPr>
            <w:tcW w:w="5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 Filtra estrictamente los registros correspondientes al usuario autenticado.</w:t>
            </w:r>
          </w:p>
        </w:tc>
      </w:tr>
      <w:tr w:rsidR="005F7D68">
        <w:tc>
          <w:tcPr>
            <w:tcW w:w="2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Reglas de negocio asociadas:</w:t>
            </w:r>
          </w:p>
        </w:tc>
        <w:tc>
          <w:tcPr>
            <w:tcW w:w="5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RN17 - Privacidad de datos entre usuarios.</w:t>
            </w:r>
          </w:p>
        </w:tc>
      </w:tr>
      <w:tr w:rsidR="005F7D68">
        <w:tc>
          <w:tcPr>
            <w:tcW w:w="2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RNF asociados:</w:t>
            </w:r>
          </w:p>
        </w:tc>
        <w:tc>
          <w:tcPr>
            <w:tcW w:w="5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RNF01 (Rendimiento &lt; 2s), RNF02 (Usabilidad).</w:t>
            </w:r>
          </w:p>
        </w:tc>
      </w:tr>
      <w:tr w:rsidR="005F7D68">
        <w:tc>
          <w:tcPr>
            <w:tcW w:w="2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lastRenderedPageBreak/>
              <w:t>Casos de prueba asociados:</w:t>
            </w:r>
          </w:p>
        </w:tc>
        <w:tc>
          <w:tcPr>
            <w:tcW w:w="5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10E0" w:rsidRPr="007610E0" w:rsidRDefault="00AA1019" w:rsidP="007610E0">
            <w:pPr>
              <w:spacing w:after="0" w:line="330" w:lineRule="atLeast"/>
              <w:textAlignment w:val="baseline"/>
              <w:rPr>
                <w:rFonts w:ascii="inherit" w:eastAsia="Times New Roman" w:hAnsi="inherit" w:cs="Times New Roman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 </w:t>
            </w:r>
            <w:r w:rsidR="007610E0" w:rsidRPr="007610E0">
              <w:rPr>
                <w:rFonts w:ascii="inherit" w:eastAsia="Times New Roman" w:hAnsi="inherit" w:cs="Times New Roman"/>
                <w:sz w:val="24"/>
                <w:szCs w:val="24"/>
                <w:bdr w:val="none" w:sz="0" w:space="0" w:color="auto" w:frame="1"/>
              </w:rPr>
              <w:t>CP-017-01 Validar que el usuario puede ver su historial correctamente CP-017-02 Validar aislamiento de datos entre usuarios CP-017-03 Validar comportamiento sin datos CP-017-04 Validar control de acceso CP-017-05 Validar escalabilidad real</w:t>
            </w:r>
          </w:p>
          <w:p w:rsidR="005F7D68" w:rsidRDefault="005F7D68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5F7D68">
        <w:tc>
          <w:tcPr>
            <w:tcW w:w="2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AA1019" w:rsidRDefault="00F31F11">
            <w:pPr>
              <w:spacing w:line="278" w:lineRule="auto"/>
              <w:rPr>
                <w:rFonts w:ascii="Aptos" w:eastAsia="Aptos" w:hAnsi="Aptos" w:cs="Aptos"/>
                <w:color w:val="FFFFFF" w:themeColor="background1"/>
                <w:sz w:val="24"/>
                <w:szCs w:val="24"/>
              </w:rPr>
            </w:pPr>
            <w:r w:rsidRPr="00AA1019">
              <w:rPr>
                <w:rFonts w:ascii="Aptos" w:eastAsia="Aptos" w:hAnsi="Aptos" w:cs="Aptos"/>
                <w:b/>
                <w:bCs/>
                <w:color w:val="FFFFFF" w:themeColor="background1"/>
                <w:sz w:val="24"/>
                <w:szCs w:val="24"/>
              </w:rPr>
              <w:t>Observaciones:</w:t>
            </w:r>
          </w:p>
        </w:tc>
        <w:tc>
          <w:tcPr>
            <w:tcW w:w="5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line="278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Permite al cliente hacer seguimiento a sus operaciones pasadas.</w:t>
            </w:r>
          </w:p>
        </w:tc>
      </w:tr>
    </w:tbl>
    <w:p w:rsidR="005F7D68" w:rsidRDefault="005F7D68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:rsidR="005F7D68" w:rsidRDefault="005F7D68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:rsidR="005F7D68" w:rsidRDefault="005F7D68">
      <w:pPr>
        <w:spacing w:after="200" w:line="276" w:lineRule="auto"/>
        <w:rPr>
          <w:rFonts w:ascii="Cambria" w:eastAsia="Cambria" w:hAnsi="Cambria" w:cs="Cambria"/>
        </w:rPr>
      </w:pPr>
    </w:p>
    <w:tbl>
      <w:tblPr>
        <w:tblStyle w:val="af0"/>
        <w:tblW w:w="86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25"/>
        <w:gridCol w:w="5815"/>
      </w:tblGrid>
      <w:tr w:rsidR="005F7D68" w:rsidTr="009F2855">
        <w:tc>
          <w:tcPr>
            <w:tcW w:w="2825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ID:</w:t>
            </w:r>
          </w:p>
        </w:tc>
        <w:tc>
          <w:tcPr>
            <w:tcW w:w="5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RF018</w:t>
            </w:r>
          </w:p>
        </w:tc>
      </w:tr>
      <w:tr w:rsidR="005F7D68" w:rsidTr="009F2855">
        <w:tc>
          <w:tcPr>
            <w:tcW w:w="2825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Nombre:</w:t>
            </w:r>
          </w:p>
        </w:tc>
        <w:tc>
          <w:tcPr>
            <w:tcW w:w="5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Acceder al módulo de PQRS</w:t>
            </w:r>
          </w:p>
        </w:tc>
      </w:tr>
      <w:tr w:rsidR="005F7D68" w:rsidTr="009F2855">
        <w:tc>
          <w:tcPr>
            <w:tcW w:w="2825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Actor principal:</w:t>
            </w:r>
          </w:p>
        </w:tc>
        <w:tc>
          <w:tcPr>
            <w:tcW w:w="5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Cliente / Administrador</w:t>
            </w:r>
          </w:p>
        </w:tc>
      </w:tr>
      <w:tr w:rsidR="005F7D68" w:rsidTr="009F2855">
        <w:tc>
          <w:tcPr>
            <w:tcW w:w="2825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Actores secundarios:</w:t>
            </w:r>
          </w:p>
        </w:tc>
        <w:tc>
          <w:tcPr>
            <w:tcW w:w="5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Ninguno </w:t>
            </w:r>
          </w:p>
        </w:tc>
      </w:tr>
      <w:tr w:rsidR="005F7D68" w:rsidTr="009F2855">
        <w:tc>
          <w:tcPr>
            <w:tcW w:w="2825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Prioridad:</w:t>
            </w:r>
          </w:p>
        </w:tc>
        <w:tc>
          <w:tcPr>
            <w:tcW w:w="5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Alta </w:t>
            </w:r>
          </w:p>
        </w:tc>
      </w:tr>
      <w:tr w:rsidR="005F7D68" w:rsidTr="009F2855">
        <w:tc>
          <w:tcPr>
            <w:tcW w:w="2825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Descripción:</w:t>
            </w:r>
          </w:p>
        </w:tc>
        <w:tc>
          <w:tcPr>
            <w:tcW w:w="5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Permite ingresar a la sección central para radicar y gestionar Peticiones, Quejas, Reclamos y Sugerencias.</w:t>
            </w:r>
          </w:p>
        </w:tc>
      </w:tr>
      <w:tr w:rsidR="005F7D68" w:rsidTr="009F2855">
        <w:tc>
          <w:tcPr>
            <w:tcW w:w="2825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Entradas:</w:t>
            </w:r>
          </w:p>
        </w:tc>
        <w:tc>
          <w:tcPr>
            <w:tcW w:w="5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Clic sobre la opción "Radicar PQRS".</w:t>
            </w:r>
          </w:p>
        </w:tc>
      </w:tr>
      <w:tr w:rsidR="005F7D68" w:rsidTr="009F2855">
        <w:tc>
          <w:tcPr>
            <w:tcW w:w="2825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Precondiciones:</w:t>
            </w:r>
          </w:p>
        </w:tc>
        <w:tc>
          <w:tcPr>
            <w:tcW w:w="5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Usuario autenticado en el sistema.</w:t>
            </w:r>
          </w:p>
        </w:tc>
      </w:tr>
      <w:tr w:rsidR="005F7D68" w:rsidTr="009F2855">
        <w:tc>
          <w:tcPr>
            <w:tcW w:w="2825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Postcondiciones:</w:t>
            </w:r>
          </w:p>
        </w:tc>
        <w:tc>
          <w:tcPr>
            <w:tcW w:w="5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Carga de la interfaz con los formularios e historiales de PQRS.</w:t>
            </w:r>
          </w:p>
        </w:tc>
      </w:tr>
      <w:tr w:rsidR="005F7D68" w:rsidTr="009F2855">
        <w:tc>
          <w:tcPr>
            <w:tcW w:w="2825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Flujo principal:</w:t>
            </w:r>
          </w:p>
        </w:tc>
        <w:tc>
          <w:tcPr>
            <w:tcW w:w="5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5F7D68">
            <w:pPr>
              <w:widowControl w:val="0"/>
              <w:spacing w:after="0" w:line="276" w:lineRule="auto"/>
              <w:rPr>
                <w:rFonts w:ascii="Cambria" w:eastAsia="Cambria" w:hAnsi="Cambria" w:cs="Cambria"/>
              </w:rPr>
            </w:pPr>
          </w:p>
          <w:p w:rsidR="005F7D68" w:rsidRDefault="00F31F11">
            <w:pPr>
              <w:widowControl w:val="0"/>
              <w:spacing w:after="0" w:line="276" w:lineRule="auto"/>
              <w:ind w:left="720" w:hanging="360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El usuario presiona el botón "Radicar PQRS" en la barra de navegación. </w:t>
            </w:r>
          </w:p>
          <w:p w:rsidR="005F7D68" w:rsidRDefault="00F31F11">
            <w:pPr>
              <w:widowControl w:val="0"/>
              <w:spacing w:after="0" w:line="276" w:lineRule="auto"/>
              <w:ind w:left="720" w:hanging="360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El sistema verifica la validez de la sesión. </w:t>
            </w:r>
          </w:p>
          <w:p w:rsidR="005F7D68" w:rsidRDefault="00F31F11">
            <w:pPr>
              <w:widowControl w:val="0"/>
              <w:spacing w:after="0" w:line="276" w:lineRule="auto"/>
              <w:ind w:left="720" w:hanging="360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lastRenderedPageBreak/>
              <w:t xml:space="preserve">El sistema abre el panel de atención a solicitudes. </w:t>
            </w:r>
          </w:p>
        </w:tc>
      </w:tr>
      <w:tr w:rsidR="005F7D68" w:rsidTr="009F2855">
        <w:tc>
          <w:tcPr>
            <w:tcW w:w="2825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lastRenderedPageBreak/>
              <w:t>Flujos alternativos:</w:t>
            </w:r>
          </w:p>
        </w:tc>
        <w:tc>
          <w:tcPr>
            <w:tcW w:w="5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1.1 Usuario no autenticado: Se deniega el acceso solicitando iniciar sesión.</w:t>
            </w:r>
          </w:p>
        </w:tc>
      </w:tr>
      <w:tr w:rsidR="005F7D68" w:rsidTr="009F2855">
        <w:tc>
          <w:tcPr>
            <w:tcW w:w="2825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Salidas:</w:t>
            </w:r>
          </w:p>
        </w:tc>
        <w:tc>
          <w:tcPr>
            <w:tcW w:w="5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Panel del módulo PQRS desplegado en pantalla.</w:t>
            </w:r>
          </w:p>
        </w:tc>
      </w:tr>
      <w:tr w:rsidR="005F7D68" w:rsidTr="009F2855">
        <w:tc>
          <w:tcPr>
            <w:tcW w:w="2825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Criterios de aceptación:</w:t>
            </w:r>
          </w:p>
        </w:tc>
        <w:tc>
          <w:tcPr>
            <w:tcW w:w="5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Validación inmediata de sesión previa a la carga del panel.</w:t>
            </w:r>
          </w:p>
        </w:tc>
      </w:tr>
      <w:tr w:rsidR="005F7D68" w:rsidTr="009F2855">
        <w:tc>
          <w:tcPr>
            <w:tcW w:w="2825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Reglas de negocio asociadas:</w:t>
            </w:r>
          </w:p>
        </w:tc>
        <w:tc>
          <w:tcPr>
            <w:tcW w:w="5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RN20 - Autenticación obligatoria para soporte.</w:t>
            </w:r>
          </w:p>
        </w:tc>
      </w:tr>
      <w:tr w:rsidR="005F7D68" w:rsidTr="009F2855">
        <w:tc>
          <w:tcPr>
            <w:tcW w:w="2825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RNF asociados:</w:t>
            </w:r>
          </w:p>
        </w:tc>
        <w:tc>
          <w:tcPr>
            <w:tcW w:w="5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RNF01 (Rendimiento), RNF02 (Usabilidad).</w:t>
            </w:r>
          </w:p>
        </w:tc>
      </w:tr>
      <w:tr w:rsidR="005F7D68" w:rsidTr="009F2855">
        <w:tc>
          <w:tcPr>
            <w:tcW w:w="2825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Casos de prueba asociados:</w:t>
            </w:r>
          </w:p>
        </w:tc>
        <w:tc>
          <w:tcPr>
            <w:tcW w:w="5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10E0" w:rsidRPr="007610E0" w:rsidRDefault="007610E0" w:rsidP="007610E0">
            <w:pPr>
              <w:spacing w:after="0" w:line="330" w:lineRule="atLeast"/>
              <w:textAlignment w:val="baseline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7610E0">
              <w:rPr>
                <w:rFonts w:ascii="inherit" w:eastAsia="Times New Roman" w:hAnsi="inherit" w:cs="Times New Roman"/>
                <w:sz w:val="24"/>
                <w:szCs w:val="24"/>
                <w:bdr w:val="none" w:sz="0" w:space="0" w:color="auto" w:frame="1"/>
              </w:rPr>
              <w:t>CP-017-01 Validar que el usuario puede ver su historial correctamente CP-017-02 Validar aislamiento de datos entre usuarios CP-017-03 Validar comportamiento sin datos CP-017-04 Validar control de acceso CP-017-05 Validar escalabilidad real</w:t>
            </w:r>
          </w:p>
          <w:p w:rsidR="005F7D68" w:rsidRDefault="005F7D68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  <w:tr w:rsidR="005F7D68" w:rsidTr="009F2855">
        <w:tc>
          <w:tcPr>
            <w:tcW w:w="2825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Observaciones:</w:t>
            </w:r>
          </w:p>
        </w:tc>
        <w:tc>
          <w:tcPr>
            <w:tcW w:w="5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Canal oficial de comunicación con el taller.</w:t>
            </w:r>
          </w:p>
        </w:tc>
      </w:tr>
    </w:tbl>
    <w:p w:rsidR="005F7D68" w:rsidRDefault="005F7D68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:rsidR="005F7D68" w:rsidRDefault="005F7D68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:rsidR="005F7D68" w:rsidRDefault="005F7D68">
      <w:pPr>
        <w:spacing w:after="200" w:line="276" w:lineRule="auto"/>
        <w:rPr>
          <w:rFonts w:ascii="Cambria" w:eastAsia="Cambria" w:hAnsi="Cambria" w:cs="Cambria"/>
        </w:rPr>
      </w:pPr>
    </w:p>
    <w:tbl>
      <w:tblPr>
        <w:tblStyle w:val="af1"/>
        <w:tblW w:w="86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67"/>
        <w:gridCol w:w="5673"/>
      </w:tblGrid>
      <w:tr w:rsidR="005F7D68" w:rsidTr="009F2855">
        <w:tc>
          <w:tcPr>
            <w:tcW w:w="2967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ID:</w:t>
            </w:r>
          </w:p>
        </w:tc>
        <w:tc>
          <w:tcPr>
            <w:tcW w:w="5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RF019</w:t>
            </w:r>
          </w:p>
        </w:tc>
      </w:tr>
      <w:tr w:rsidR="005F7D68" w:rsidTr="009F2855">
        <w:tc>
          <w:tcPr>
            <w:tcW w:w="2967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Nombre:</w:t>
            </w:r>
          </w:p>
        </w:tc>
        <w:tc>
          <w:tcPr>
            <w:tcW w:w="5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Completar formulario de PQRS</w:t>
            </w:r>
          </w:p>
        </w:tc>
      </w:tr>
      <w:tr w:rsidR="005F7D68" w:rsidTr="009F2855">
        <w:tc>
          <w:tcPr>
            <w:tcW w:w="2967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Actor principal:</w:t>
            </w:r>
          </w:p>
        </w:tc>
        <w:tc>
          <w:tcPr>
            <w:tcW w:w="5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Cliente</w:t>
            </w:r>
          </w:p>
        </w:tc>
      </w:tr>
      <w:tr w:rsidR="005F7D68" w:rsidTr="009F2855">
        <w:tc>
          <w:tcPr>
            <w:tcW w:w="2967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Actores secundarios:</w:t>
            </w:r>
          </w:p>
        </w:tc>
        <w:tc>
          <w:tcPr>
            <w:tcW w:w="5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Administrador</w:t>
            </w:r>
          </w:p>
        </w:tc>
      </w:tr>
      <w:tr w:rsidR="005F7D68" w:rsidTr="009F2855">
        <w:tc>
          <w:tcPr>
            <w:tcW w:w="2967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Prioridad:</w:t>
            </w:r>
          </w:p>
        </w:tc>
        <w:tc>
          <w:tcPr>
            <w:tcW w:w="5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Media</w:t>
            </w:r>
          </w:p>
        </w:tc>
      </w:tr>
      <w:tr w:rsidR="005F7D68" w:rsidTr="009F2855">
        <w:tc>
          <w:tcPr>
            <w:tcW w:w="2967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lastRenderedPageBreak/>
              <w:t>Descripción:</w:t>
            </w:r>
          </w:p>
        </w:tc>
        <w:tc>
          <w:tcPr>
            <w:tcW w:w="5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Permite redactar y enviar una PQRS seleccionando la categoría (Petición, Queja, Reclamo, Sugerencia) e ingresando el asunto y la descripción.</w:t>
            </w:r>
          </w:p>
        </w:tc>
      </w:tr>
      <w:tr w:rsidR="005F7D68" w:rsidTr="009F2855">
        <w:tc>
          <w:tcPr>
            <w:tcW w:w="2967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Entradas:</w:t>
            </w:r>
          </w:p>
        </w:tc>
        <w:tc>
          <w:tcPr>
            <w:tcW w:w="5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Tipo de PQRS, Asunto, Mensaje/Descripción.</w:t>
            </w:r>
          </w:p>
        </w:tc>
      </w:tr>
      <w:tr w:rsidR="005F7D68" w:rsidTr="009F2855">
        <w:tc>
          <w:tcPr>
            <w:tcW w:w="2967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Precondiciones:</w:t>
            </w:r>
          </w:p>
        </w:tc>
        <w:tc>
          <w:tcPr>
            <w:tcW w:w="5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Encontrarse dentro del módulo de PQRS con sesión activa.</w:t>
            </w:r>
          </w:p>
        </w:tc>
      </w:tr>
      <w:tr w:rsidR="005F7D68" w:rsidTr="009F2855">
        <w:tc>
          <w:tcPr>
            <w:tcW w:w="2967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Postcondiciones:</w:t>
            </w:r>
          </w:p>
        </w:tc>
        <w:tc>
          <w:tcPr>
            <w:tcW w:w="5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La PQRS queda guardada en la base de datos con un radicado único en estado "Pendiente".</w:t>
            </w:r>
          </w:p>
        </w:tc>
      </w:tr>
      <w:tr w:rsidR="005F7D68" w:rsidTr="009F2855">
        <w:tc>
          <w:tcPr>
            <w:tcW w:w="2967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Flujo principal:</w:t>
            </w:r>
          </w:p>
        </w:tc>
        <w:tc>
          <w:tcPr>
            <w:tcW w:w="5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76" w:lineRule="auto"/>
              <w:ind w:left="720" w:hanging="360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El usuario selecciona "Radicar PQRS". </w:t>
            </w:r>
          </w:p>
          <w:p w:rsidR="005F7D68" w:rsidRDefault="00F31F11">
            <w:pPr>
              <w:widowControl w:val="0"/>
              <w:spacing w:after="0" w:line="276" w:lineRule="auto"/>
              <w:ind w:left="720" w:hanging="360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El sistema despliega el formulario con los campos: Tipo (Petición, Queja, Reclamo, Sugerencia), Asunto y Mensaje. </w:t>
            </w:r>
          </w:p>
          <w:p w:rsidR="005F7D68" w:rsidRDefault="00F31F11">
            <w:pPr>
              <w:widowControl w:val="0"/>
              <w:spacing w:after="0" w:line="276" w:lineRule="auto"/>
              <w:ind w:left="720" w:hanging="360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El usuario llena los campos requeridos y presiona "Radicar PQRS". </w:t>
            </w:r>
          </w:p>
          <w:p w:rsidR="005F7D68" w:rsidRDefault="00F31F11">
            <w:pPr>
              <w:widowControl w:val="0"/>
              <w:spacing w:after="0" w:line="276" w:lineRule="auto"/>
              <w:ind w:left="720" w:hanging="360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El sistema valida los textos, almacena la solicitud e informa la radicación exitosa. </w:t>
            </w:r>
          </w:p>
        </w:tc>
      </w:tr>
      <w:tr w:rsidR="005F7D68" w:rsidTr="009F2855">
        <w:tc>
          <w:tcPr>
            <w:tcW w:w="2967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Flujos alternativos:</w:t>
            </w:r>
          </w:p>
        </w:tc>
        <w:tc>
          <w:tcPr>
            <w:tcW w:w="5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1.1 Datos faltantes o descripción corta: El sistema resalta los campos que requieren corrección o más detalle.</w:t>
            </w:r>
          </w:p>
        </w:tc>
      </w:tr>
      <w:tr w:rsidR="005F7D68" w:rsidTr="009F2855">
        <w:tc>
          <w:tcPr>
            <w:tcW w:w="2967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Salidas:</w:t>
            </w:r>
          </w:p>
        </w:tc>
        <w:tc>
          <w:tcPr>
            <w:tcW w:w="5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Confirmación de envío con código de seguimiento en pantalla.</w:t>
            </w:r>
          </w:p>
        </w:tc>
      </w:tr>
      <w:tr w:rsidR="005F7D68" w:rsidTr="009F2855">
        <w:tc>
          <w:tcPr>
            <w:tcW w:w="2967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Criterios de aceptación:</w:t>
            </w:r>
          </w:p>
        </w:tc>
        <w:tc>
          <w:tcPr>
            <w:tcW w:w="5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Todos los campos del formulario deben ser obligatorios.</w:t>
            </w:r>
          </w:p>
        </w:tc>
      </w:tr>
      <w:tr w:rsidR="005F7D68" w:rsidTr="009F2855">
        <w:tc>
          <w:tcPr>
            <w:tcW w:w="2967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Reglas de negocio asociadas:</w:t>
            </w:r>
          </w:p>
        </w:tc>
        <w:tc>
          <w:tcPr>
            <w:tcW w:w="5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RN20 - Clasificación estándar de solicitudes PQRS.</w:t>
            </w:r>
          </w:p>
        </w:tc>
      </w:tr>
      <w:tr w:rsidR="005F7D68" w:rsidTr="009F2855">
        <w:tc>
          <w:tcPr>
            <w:tcW w:w="2967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RNF asociados:</w:t>
            </w:r>
          </w:p>
        </w:tc>
        <w:tc>
          <w:tcPr>
            <w:tcW w:w="5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RNF02 (Usabilidad - Mensajes claros de error).</w:t>
            </w:r>
          </w:p>
        </w:tc>
      </w:tr>
      <w:tr w:rsidR="005F7D68" w:rsidTr="009F2855">
        <w:tc>
          <w:tcPr>
            <w:tcW w:w="2967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Casos de prueba asociados:</w:t>
            </w:r>
          </w:p>
        </w:tc>
        <w:tc>
          <w:tcPr>
            <w:tcW w:w="5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10E0" w:rsidRPr="007610E0" w:rsidRDefault="007610E0" w:rsidP="007610E0">
            <w:pPr>
              <w:spacing w:after="0" w:line="330" w:lineRule="atLeast"/>
              <w:textAlignment w:val="baseline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7610E0">
              <w:rPr>
                <w:rFonts w:ascii="inherit" w:eastAsia="Times New Roman" w:hAnsi="inherit" w:cs="Times New Roman"/>
                <w:sz w:val="24"/>
                <w:szCs w:val="24"/>
                <w:bdr w:val="none" w:sz="0" w:space="0" w:color="auto" w:frame="1"/>
              </w:rPr>
              <w:t>CP-019-01 Validar que una PQRS se registra correctamente CP-019-02 Validar campos obligatorios vacíos CP-019-03 Validar calidad de datos CP-019-04 Validar integridad transaccional CP-019-05 Validar unicidad del número de radicado</w:t>
            </w:r>
          </w:p>
          <w:p w:rsidR="005F7D68" w:rsidRDefault="005F7D68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  <w:tr w:rsidR="005F7D68" w:rsidTr="009F2855">
        <w:tc>
          <w:tcPr>
            <w:tcW w:w="2967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Observaciones:</w:t>
            </w:r>
          </w:p>
        </w:tc>
        <w:tc>
          <w:tcPr>
            <w:tcW w:w="5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Genera entrada automática en el historial del usuario.</w:t>
            </w:r>
          </w:p>
        </w:tc>
      </w:tr>
    </w:tbl>
    <w:p w:rsidR="005F7D68" w:rsidRDefault="005F7D68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:rsidR="005F7D68" w:rsidRDefault="005F7D68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:rsidR="005F7D68" w:rsidRDefault="005F7D68">
      <w:pPr>
        <w:spacing w:after="200" w:line="276" w:lineRule="auto"/>
        <w:rPr>
          <w:rFonts w:ascii="Cambria" w:eastAsia="Cambria" w:hAnsi="Cambria" w:cs="Cambria"/>
        </w:rPr>
      </w:pPr>
    </w:p>
    <w:tbl>
      <w:tblPr>
        <w:tblStyle w:val="af2"/>
        <w:tblW w:w="86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67"/>
        <w:gridCol w:w="5673"/>
      </w:tblGrid>
      <w:tr w:rsidR="005F7D68" w:rsidTr="009F2855">
        <w:tc>
          <w:tcPr>
            <w:tcW w:w="2967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ID:</w:t>
            </w:r>
          </w:p>
        </w:tc>
        <w:tc>
          <w:tcPr>
            <w:tcW w:w="5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RF020</w:t>
            </w:r>
          </w:p>
        </w:tc>
      </w:tr>
      <w:tr w:rsidR="005F7D68" w:rsidTr="009F2855">
        <w:tc>
          <w:tcPr>
            <w:tcW w:w="2967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Nombre:</w:t>
            </w:r>
          </w:p>
        </w:tc>
        <w:tc>
          <w:tcPr>
            <w:tcW w:w="5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Visualizar historial de PQRS personales</w:t>
            </w:r>
          </w:p>
        </w:tc>
      </w:tr>
      <w:tr w:rsidR="005F7D68" w:rsidTr="009F2855">
        <w:tc>
          <w:tcPr>
            <w:tcW w:w="2967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Actor principal:</w:t>
            </w:r>
          </w:p>
        </w:tc>
        <w:tc>
          <w:tcPr>
            <w:tcW w:w="5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Cliente / Administrador</w:t>
            </w:r>
          </w:p>
        </w:tc>
      </w:tr>
      <w:tr w:rsidR="005F7D68" w:rsidTr="009F2855">
        <w:tc>
          <w:tcPr>
            <w:tcW w:w="2967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Actores secundarios:</w:t>
            </w:r>
          </w:p>
        </w:tc>
        <w:tc>
          <w:tcPr>
            <w:tcW w:w="5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Ninguno </w:t>
            </w:r>
          </w:p>
        </w:tc>
      </w:tr>
      <w:tr w:rsidR="005F7D68" w:rsidTr="009F2855">
        <w:tc>
          <w:tcPr>
            <w:tcW w:w="2967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Prioridad:</w:t>
            </w:r>
          </w:p>
        </w:tc>
        <w:tc>
          <w:tcPr>
            <w:tcW w:w="5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Media </w:t>
            </w:r>
          </w:p>
        </w:tc>
      </w:tr>
      <w:tr w:rsidR="005F7D68" w:rsidTr="009F2855">
        <w:tc>
          <w:tcPr>
            <w:tcW w:w="2967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Descripción:</w:t>
            </w:r>
          </w:p>
        </w:tc>
        <w:tc>
          <w:tcPr>
            <w:tcW w:w="5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Presenta al usuario la lista de todas sus solicitudes radicadas indicando la fecha, el asunto, el estado actual (Pendiente/Cerrado) y si tiene respuesta del taller.</w:t>
            </w:r>
          </w:p>
        </w:tc>
      </w:tr>
      <w:tr w:rsidR="005F7D68" w:rsidTr="009F2855">
        <w:tc>
          <w:tcPr>
            <w:tcW w:w="2967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Entradas:</w:t>
            </w:r>
          </w:p>
        </w:tc>
        <w:tc>
          <w:tcPr>
            <w:tcW w:w="5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Clic en "Mis PQRS".</w:t>
            </w:r>
          </w:p>
        </w:tc>
      </w:tr>
      <w:tr w:rsidR="005F7D68" w:rsidTr="009F2855">
        <w:tc>
          <w:tcPr>
            <w:tcW w:w="2967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Precondiciones:</w:t>
            </w:r>
          </w:p>
        </w:tc>
        <w:tc>
          <w:tcPr>
            <w:tcW w:w="5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Estar autenticado en la plataforma.</w:t>
            </w:r>
          </w:p>
        </w:tc>
      </w:tr>
      <w:tr w:rsidR="005F7D68" w:rsidTr="009F2855">
        <w:tc>
          <w:tcPr>
            <w:tcW w:w="2967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Postcondiciones:</w:t>
            </w:r>
          </w:p>
        </w:tc>
        <w:tc>
          <w:tcPr>
            <w:tcW w:w="5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Carga de la tabla resumen de PQRS personales.</w:t>
            </w:r>
          </w:p>
        </w:tc>
      </w:tr>
      <w:tr w:rsidR="005F7D68" w:rsidTr="009F2855">
        <w:tc>
          <w:tcPr>
            <w:tcW w:w="2967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Flujo principal:</w:t>
            </w:r>
          </w:p>
        </w:tc>
        <w:tc>
          <w:tcPr>
            <w:tcW w:w="5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numPr>
                <w:ilvl w:val="0"/>
                <w:numId w:val="9"/>
              </w:numPr>
              <w:spacing w:after="0" w:line="276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usuario da clic en su perfil, presiona el botón “Mi Historial”</w:t>
            </w:r>
          </w:p>
          <w:p w:rsidR="005F7D68" w:rsidRDefault="00F31F11">
            <w:pPr>
              <w:widowControl w:val="0"/>
              <w:numPr>
                <w:ilvl w:val="0"/>
                <w:numId w:val="9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El usuario selecciona la opción "Mis PQRS" en el módulo. </w:t>
            </w:r>
          </w:p>
          <w:p w:rsidR="005F7D68" w:rsidRDefault="00F31F11">
            <w:pPr>
              <w:widowControl w:val="0"/>
              <w:numPr>
                <w:ilvl w:val="0"/>
                <w:numId w:val="9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El sistema consulta las solicitudes vinculadas al ID del usuario. </w:t>
            </w:r>
          </w:p>
          <w:p w:rsidR="005F7D68" w:rsidRDefault="00F31F11">
            <w:pPr>
              <w:widowControl w:val="0"/>
              <w:numPr>
                <w:ilvl w:val="0"/>
                <w:numId w:val="9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El sistema muestra la tabla con los datos: Fecha, Asunto, Estado y Respuesta Taller. </w:t>
            </w:r>
          </w:p>
        </w:tc>
      </w:tr>
      <w:tr w:rsidR="005F7D68" w:rsidTr="009F2855">
        <w:tc>
          <w:tcPr>
            <w:tcW w:w="2967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Flujos alternativos:</w:t>
            </w:r>
          </w:p>
        </w:tc>
        <w:tc>
          <w:tcPr>
            <w:tcW w:w="5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1.1 Sin solicitudes previas: Muestra el mensaje informativo "No hay PQRS realizadas".</w:t>
            </w:r>
          </w:p>
        </w:tc>
      </w:tr>
      <w:tr w:rsidR="005F7D68" w:rsidTr="009F2855">
        <w:tc>
          <w:tcPr>
            <w:tcW w:w="2967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Salidas:</w:t>
            </w:r>
          </w:p>
        </w:tc>
        <w:tc>
          <w:tcPr>
            <w:tcW w:w="5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Tabla con el listado de PQRS personales.</w:t>
            </w:r>
          </w:p>
        </w:tc>
      </w:tr>
      <w:tr w:rsidR="005F7D68" w:rsidTr="009F2855">
        <w:tc>
          <w:tcPr>
            <w:tcW w:w="2967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Criterios de aceptación:</w:t>
            </w:r>
          </w:p>
        </w:tc>
        <w:tc>
          <w:tcPr>
            <w:tcW w:w="5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La tabla debe reflejar el estado en tiempo real actualizado por el administrador.</w:t>
            </w:r>
          </w:p>
        </w:tc>
      </w:tr>
      <w:tr w:rsidR="005F7D68" w:rsidTr="009F2855">
        <w:tc>
          <w:tcPr>
            <w:tcW w:w="2967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lastRenderedPageBreak/>
              <w:t>Reglas de negocio asociadas:</w:t>
            </w:r>
          </w:p>
        </w:tc>
        <w:tc>
          <w:tcPr>
            <w:tcW w:w="5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RN21 - Aislamiento de solicitudes por cliente.</w:t>
            </w:r>
          </w:p>
        </w:tc>
      </w:tr>
      <w:tr w:rsidR="005F7D68" w:rsidTr="009F2855">
        <w:tc>
          <w:tcPr>
            <w:tcW w:w="2967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RNF asociados:</w:t>
            </w:r>
          </w:p>
        </w:tc>
        <w:tc>
          <w:tcPr>
            <w:tcW w:w="5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RNF01 (Rendimiento), RNF06 (Multi-navegador).</w:t>
            </w:r>
          </w:p>
        </w:tc>
      </w:tr>
      <w:tr w:rsidR="005F7D68" w:rsidTr="009F2855">
        <w:tc>
          <w:tcPr>
            <w:tcW w:w="2967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Casos de prueba asociados:</w:t>
            </w:r>
          </w:p>
        </w:tc>
        <w:tc>
          <w:tcPr>
            <w:tcW w:w="5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10E0" w:rsidRPr="007610E0" w:rsidRDefault="007610E0" w:rsidP="007610E0">
            <w:pPr>
              <w:spacing w:after="0" w:line="330" w:lineRule="atLeast"/>
              <w:textAlignment w:val="baseline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7610E0">
              <w:rPr>
                <w:rFonts w:ascii="inherit" w:eastAsia="Times New Roman" w:hAnsi="inherit" w:cs="Times New Roman"/>
                <w:sz w:val="24"/>
                <w:szCs w:val="24"/>
                <w:bdr w:val="none" w:sz="0" w:space="0" w:color="auto" w:frame="1"/>
              </w:rPr>
              <w:t>CP-020-01 Validar que el sistema muestra correctamente el historial del usuario CP-020-02 Validar aislamiento de datos entre usuarios CP-020-03 Validar comportamiento cuando no hay registros CP-020-04 Validar manejo de fallos (lo que siempre ignoras hasta producción) CP-020-05 Validar consistencia del estado en tiempo real</w:t>
            </w:r>
          </w:p>
          <w:p w:rsidR="005F7D68" w:rsidRDefault="005F7D68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  <w:tr w:rsidR="005F7D68" w:rsidTr="009F2855">
        <w:tc>
          <w:tcPr>
            <w:tcW w:w="2967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Observaciones:</w:t>
            </w:r>
          </w:p>
        </w:tc>
        <w:tc>
          <w:tcPr>
            <w:tcW w:w="5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Permite acceder a los detalles al hacer clic en cada fila.</w:t>
            </w:r>
          </w:p>
        </w:tc>
      </w:tr>
    </w:tbl>
    <w:p w:rsidR="005F7D68" w:rsidRDefault="005F7D68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:rsidR="005F7D68" w:rsidRDefault="005F7D68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:rsidR="005F7D68" w:rsidRDefault="005F7D68">
      <w:pPr>
        <w:spacing w:after="200" w:line="276" w:lineRule="auto"/>
        <w:rPr>
          <w:rFonts w:ascii="Cambria" w:eastAsia="Cambria" w:hAnsi="Cambria" w:cs="Cambria"/>
        </w:rPr>
      </w:pPr>
    </w:p>
    <w:tbl>
      <w:tblPr>
        <w:tblStyle w:val="af3"/>
        <w:tblW w:w="86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09"/>
        <w:gridCol w:w="5531"/>
      </w:tblGrid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ID: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RF021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Nombre: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Visualizar detalles de una PQRS enviada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Actor principal: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Cliente / Administrador 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Actores secundarios: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Ninguno 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Prioridad: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Media 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Descripción: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Muestra la vista expandida de un radicado específico de PQRS, incluyendo el mensaje original del cliente y la respuesta oficial redactada por el taller.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Entradas: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Selección de una PQRS particular de la lista.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Precondiciones: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La PQRS debe existir registrada en el sistema.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lastRenderedPageBreak/>
              <w:t>Postcondiciones: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Despliegue en pantalla del texto completo y la respuesta.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Flujo principal: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ind w:left="720" w:hanging="360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El usuario o administrador hace clic en un radicado dentro de la lista. </w:t>
            </w:r>
          </w:p>
          <w:p w:rsidR="005F7D68" w:rsidRDefault="00F31F11">
            <w:pPr>
              <w:widowControl w:val="0"/>
              <w:spacing w:after="0" w:line="240" w:lineRule="auto"/>
              <w:ind w:left="720" w:hanging="360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El sistema recupera los detalles asociados desde la base de datos. </w:t>
            </w:r>
          </w:p>
          <w:p w:rsidR="005F7D68" w:rsidRDefault="00F31F11">
            <w:pPr>
              <w:widowControl w:val="0"/>
              <w:spacing w:after="0" w:line="240" w:lineRule="auto"/>
              <w:ind w:left="720" w:hanging="360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Se despliega la pantalla con el texto original, fecha, estado final y respuesta formal.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Flujos alternativos: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1.1 PQRS aun sin atender: En el apartado de respuesta se muestra el estado "Pendiente".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Salidas: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Pantalla de detalle de la PQRS con la respuesta oficial.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Criterios de aceptación: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Muestra clara de la fecha de respuesta y el responsable que la emitió.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Reglas de negocio asociadas: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RN22 - Trazabilidad de respuestas oficiales.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RNF asociados: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RNF02 (Usabilidad).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Casos de prueba asociados: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Pr="007610E0" w:rsidRDefault="007610E0" w:rsidP="007610E0">
            <w:pPr>
              <w:spacing w:after="0" w:line="330" w:lineRule="atLeast"/>
              <w:textAlignment w:val="baseline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7610E0">
              <w:rPr>
                <w:rFonts w:ascii="inherit" w:eastAsia="Times New Roman" w:hAnsi="inherit" w:cs="Times New Roman"/>
                <w:sz w:val="24"/>
                <w:szCs w:val="24"/>
                <w:bdr w:val="none" w:sz="0" w:space="0" w:color="auto" w:frame="1"/>
              </w:rPr>
              <w:t>CP-021-01 Ver detalle completo de PQRS existente CP-021-02 Visualizar PQRS en estado pendiente CP-021-03 Validar control de acceso por propiedad CP-021-04 Validar existencia del registro CP-021-05 Validar tiempo de carga de detalle</w:t>
            </w:r>
            <w:r>
              <w:rPr>
                <w:rFonts w:ascii="inherit" w:eastAsia="Times New Roman" w:hAnsi="inherit" w:cs="Times New Roman"/>
                <w:sz w:val="24"/>
                <w:szCs w:val="24"/>
              </w:rPr>
              <w:t>s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Observaciones: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Funcionalidad de lectura para el cliente y consulta para el admin.</w:t>
            </w:r>
          </w:p>
        </w:tc>
      </w:tr>
    </w:tbl>
    <w:p w:rsidR="005F7D68" w:rsidRDefault="005F7D68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:rsidR="005F7D68" w:rsidRDefault="005F7D68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:rsidR="005F7D68" w:rsidRDefault="005F7D68">
      <w:pPr>
        <w:spacing w:after="200" w:line="276" w:lineRule="auto"/>
        <w:rPr>
          <w:rFonts w:ascii="Cambria" w:eastAsia="Cambria" w:hAnsi="Cambria" w:cs="Cambria"/>
        </w:rPr>
      </w:pPr>
    </w:p>
    <w:tbl>
      <w:tblPr>
        <w:tblStyle w:val="af4"/>
        <w:tblW w:w="86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09"/>
        <w:gridCol w:w="5531"/>
      </w:tblGrid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ID: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RF022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Nombre: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Responder y cerrar PQRS por parte del administrador</w:t>
            </w:r>
          </w:p>
        </w:tc>
      </w:tr>
      <w:tr w:rsidR="005F7D68" w:rsidTr="009F2855">
        <w:trPr>
          <w:trHeight w:val="751"/>
        </w:trPr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Actor principal: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Administrador 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lastRenderedPageBreak/>
              <w:t>Actores secundarios: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Cliente (Notificado)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Prioridad: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Alta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Descripción: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Permite a un Administrador ingresar la respuesta oficial a una PQRS en estado pendiente y cambiar su estado final a "Cerrado"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Entradas: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Texto de la respuesta oficial y orden de guardar/cerrar.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Precondiciones: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Administrador autenticado revisando una PQRS en estado "Pendiente".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Postcondiciones: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La PQRS se guarda con la respuesta, se asigna el nombre del responsable y su estado cambia a "Cerrado".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Flujo principal: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numPr>
                <w:ilvl w:val="0"/>
                <w:numId w:val="10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El Administrador accede a "Gestión del Sistema" -&gt; "PQRS" y selecciona una solicitud en estado "Pendiente". </w:t>
            </w:r>
          </w:p>
          <w:p w:rsidR="005F7D68" w:rsidRDefault="00F31F11">
            <w:pPr>
              <w:widowControl w:val="0"/>
              <w:numPr>
                <w:ilvl w:val="0"/>
                <w:numId w:val="10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Redacta el texto de la solución o respuesta en la casilla correspondiente. </w:t>
            </w:r>
          </w:p>
          <w:p w:rsidR="005F7D68" w:rsidRDefault="00F31F11">
            <w:pPr>
              <w:widowControl w:val="0"/>
              <w:numPr>
                <w:ilvl w:val="0"/>
                <w:numId w:val="10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Selecciona la opción de cambiar estado a "Cerrado" y presiona "Guardar cambios".</w:t>
            </w:r>
          </w:p>
          <w:p w:rsidR="005F7D68" w:rsidRDefault="00F31F11">
            <w:pPr>
              <w:widowControl w:val="0"/>
              <w:numPr>
                <w:ilvl w:val="0"/>
                <w:numId w:val="10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sistema guarda la información y actualiza el radicado.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Flujos alternativos: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numPr>
                <w:ilvl w:val="1"/>
                <w:numId w:val="0"/>
              </w:numPr>
              <w:spacing w:after="0" w:line="240" w:lineRule="auto"/>
              <w:ind w:left="360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Intento de cierre con casilla vacía: El sistema invalida la acción y exige escribir una respuesta.</w:t>
            </w:r>
          </w:p>
          <w:p w:rsidR="005F7D68" w:rsidRDefault="00F31F11">
            <w:pPr>
              <w:widowControl w:val="0"/>
              <w:numPr>
                <w:ilvl w:val="1"/>
                <w:numId w:val="0"/>
              </w:numPr>
              <w:spacing w:after="0" w:line="240" w:lineRule="auto"/>
              <w:ind w:left="360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sistema emite un mensaje de advertencia sobre el estado.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Salidas: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Confirmación de guardado y cambio de estado a Cerrada en el panel.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Criterios de aceptación: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La respuesta no puede estar en blanco y debe quedar firmada digitalmente con el usuario admin.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Reglas de negocio asociadas: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RN23 - Cierre definitivo de PQRS tras respuesta.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RNF asociados: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RNF03 (Seguridad - Control de acceso), RNF04 (Fiabilidad).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Casos de prueba asociados: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10E0" w:rsidRPr="007610E0" w:rsidRDefault="007610E0" w:rsidP="007610E0">
            <w:pPr>
              <w:spacing w:after="0" w:line="330" w:lineRule="atLeast"/>
              <w:textAlignment w:val="baseline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7610E0">
              <w:rPr>
                <w:rFonts w:ascii="inherit" w:eastAsia="Times New Roman" w:hAnsi="inherit" w:cs="Times New Roman"/>
                <w:sz w:val="24"/>
                <w:szCs w:val="24"/>
                <w:bdr w:val="none" w:sz="0" w:space="0" w:color="auto" w:frame="1"/>
              </w:rPr>
              <w:t xml:space="preserve">CP-022-01 Cerrar PQRS correctamente CP-022-02 Validar campo obligatorio de respuesta CP-022-03 Validar integridad de datos guardados CP-022-04 </w:t>
            </w:r>
            <w:r w:rsidRPr="007610E0">
              <w:rPr>
                <w:rFonts w:ascii="inherit" w:eastAsia="Times New Roman" w:hAnsi="inherit" w:cs="Times New Roman"/>
                <w:sz w:val="24"/>
                <w:szCs w:val="24"/>
                <w:bdr w:val="none" w:sz="0" w:space="0" w:color="auto" w:frame="1"/>
              </w:rPr>
              <w:lastRenderedPageBreak/>
              <w:t>Evitar modificación de PQRS cerrada CP-022-05 Validar notificación de cierre</w:t>
            </w:r>
          </w:p>
          <w:p w:rsidR="005F7D68" w:rsidRDefault="00AA1019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-</w:t>
            </w:r>
            <w:r w:rsidR="00F31F11">
              <w:rPr>
                <w:rFonts w:ascii="Cambria" w:eastAsia="Cambria" w:hAnsi="Cambria" w:cs="Cambria"/>
              </w:rPr>
              <w:t>022-01 (Respuesta y cierre de PQRS).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lastRenderedPageBreak/>
              <w:t>Observaciones: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Incluye el nombre del responsable y la fecha de cierre en la base de datos.</w:t>
            </w:r>
          </w:p>
        </w:tc>
      </w:tr>
    </w:tbl>
    <w:p w:rsidR="005F7D68" w:rsidRDefault="005F7D68">
      <w:pPr>
        <w:rPr>
          <w:rFonts w:ascii="Arial" w:eastAsia="Arial" w:hAnsi="Arial" w:cs="Arial"/>
          <w:sz w:val="28"/>
          <w:szCs w:val="28"/>
        </w:rPr>
      </w:pPr>
    </w:p>
    <w:p w:rsidR="005F7D68" w:rsidRDefault="005F7D68">
      <w:pPr>
        <w:spacing w:after="200" w:line="276" w:lineRule="auto"/>
        <w:rPr>
          <w:rFonts w:ascii="Cambria" w:eastAsia="Cambria" w:hAnsi="Cambria" w:cs="Cambria"/>
        </w:rPr>
      </w:pPr>
    </w:p>
    <w:tbl>
      <w:tblPr>
        <w:tblStyle w:val="af5"/>
        <w:tblW w:w="86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09"/>
        <w:gridCol w:w="5531"/>
      </w:tblGrid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ID: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CU023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Nombre: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CALIFICAR SERVICIO TÉCNICO RECIBIDO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Actor principal: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CLIENTE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Actores secundarios: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ADMINISTRADOR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Prioridad: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ALTA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Descripción: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Permite asignar una calificación por estrellas (1 a 5) al servicio técnico.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Entradas: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Selección de estrellas (1a5), confirmación mediante el botón ‘guardar calificación’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Precondiciones: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5F7D68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</w:p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Haber recibido la atención de un servicio técnico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Postcondiciones: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La valoración cuantitativa queda almacenada en el sistema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Flujo principal: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- El administrador al finalizar el servicio técnico se dirige al usuario para calificar el servicio.</w:t>
            </w:r>
          </w:p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-El usuario presenta el selector interactivo con 5 estrellas</w:t>
            </w:r>
          </w:p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-El usuario selecciona la cantidad de estrellas a asignar (1-5)</w:t>
            </w:r>
          </w:p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administrador presiona el botón ‘guardar calificación’</w:t>
            </w:r>
          </w:p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sistema registra la puntuación numérica en la base de datos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Flujos alternativos: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el usuario no selecciona/llena un campo requerido, el sistema no permite guardar la calificación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lastRenderedPageBreak/>
              <w:t>Salidas: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Valoración cuantitativa registrada en la base de datos, confirmación en pantalla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Criterios de aceptación: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Dado que el usuario selecciona una puntuación válida de 1 a 5 estrellas, cuando el administrador presiona ‘Guardar calificación’, entonces la puntuación se almacena en el sistema.</w:t>
            </w:r>
          </w:p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Dado que no se diligencian los campos requeridos, cuando se intenta guardar, entonces el sistema impide la acción y notifica al usuario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Reglas de negocio asociadas: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sistema debe validar que el tipo de solicitud haya sido seleccionado previo al registro.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RNF asociados: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RNF01 (Rendimiento)</w:t>
            </w:r>
          </w:p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RNF02 (Usabilidad)</w:t>
            </w:r>
          </w:p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RNF03 (Seguridad)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Casos de prueba asociados: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10E0" w:rsidRPr="007610E0" w:rsidRDefault="007610E0" w:rsidP="007610E0">
            <w:pPr>
              <w:spacing w:after="0" w:line="330" w:lineRule="atLeast"/>
              <w:textAlignment w:val="baseline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7610E0">
              <w:rPr>
                <w:rFonts w:ascii="inherit" w:eastAsia="Times New Roman" w:hAnsi="inherit" w:cs="Times New Roman"/>
                <w:sz w:val="24"/>
                <w:szCs w:val="24"/>
                <w:bdr w:val="none" w:sz="0" w:space="0" w:color="auto" w:frame="1"/>
              </w:rPr>
              <w:t>CP-023-01 Guardar calificación válida CP-023-02 Validar campo obligatorio CP-023-03 Validar rango permitido CP-023-04 Validar persistencia en BD CP-023-05 Validar manejo de error de conexión</w:t>
            </w:r>
          </w:p>
          <w:p w:rsidR="005F7D68" w:rsidRDefault="005F7D68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Observaciones: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Frecuencia esperada: 20 veces por día. Referencias cruzadas: CU024 (Registrar comentario), CU025 (Visualizar calificación), RF023. Requiere validación previa del tipo de servicio prestado. </w:t>
            </w:r>
          </w:p>
        </w:tc>
      </w:tr>
    </w:tbl>
    <w:p w:rsidR="005F7D68" w:rsidRDefault="005F7D68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:rsidR="005F7D68" w:rsidRDefault="005F7D68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:rsidR="005F7D68" w:rsidRDefault="005F7D68">
      <w:pPr>
        <w:spacing w:after="200" w:line="276" w:lineRule="auto"/>
        <w:rPr>
          <w:rFonts w:ascii="Cambria" w:eastAsia="Cambria" w:hAnsi="Cambria" w:cs="Cambria"/>
        </w:rPr>
      </w:pPr>
    </w:p>
    <w:tbl>
      <w:tblPr>
        <w:tblStyle w:val="af6"/>
        <w:tblW w:w="86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09"/>
        <w:gridCol w:w="5531"/>
      </w:tblGrid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ID: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CU024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Nombre: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REGISTRAR COMENTARIO SOBRE EL SERVICIO TÉCNICO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Actor principal: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CLIENTE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Actores secundarios: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ADMINISTRADOR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Prioridad: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MEDIA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lastRenderedPageBreak/>
              <w:t>Descripción: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Permite ingresar un texto de opinión o reseña respecto al trabajo técnico ejecutado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Entradas: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Texto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Precondiciones: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Encontrarse en el formulario de evaluación del servicio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Postcondiciones: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La reseña cualitativa queda registrada en la base de datos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Flujo principal: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usuario visualiza el formulario con lo campos requeridos para su comentario</w:t>
            </w:r>
          </w:p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usuario escribe su reseña en el cuadro de comentarios</w:t>
            </w:r>
          </w:p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El usuario presiona el botón ‘guardar cambios’. </w:t>
            </w:r>
          </w:p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sistema almacena la reseña escrita en la base de datos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Flujos alternativos: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el usuario decide omitir el texto se tendrá que colocar algun otro caracter de texto para procesar el envio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Salidas: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Reseña cualitativa guardada y vinculada a la evaluación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Criterios de aceptación: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Dado que el usuario ingresa su opinión y presiona ‘Guardar cambios’, entonces la reseña se guarda correctamente</w:t>
            </w:r>
          </w:p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Dado que el usuario deja el cuadro en blanco, el sistema exige ingresar al menos un carácter para continuar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Reglas de negocio asociadas: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los comentarios deben asociarse directamente al registro de servicio evaluado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RNF asociados: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RNF 01 (Rendimiento), RNF 02 (Usabilidad) RNF 05(Mantenibilidad).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Casos de prueba asociados: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10E0" w:rsidRPr="007610E0" w:rsidRDefault="007610E0" w:rsidP="007610E0">
            <w:pPr>
              <w:spacing w:after="0" w:line="330" w:lineRule="atLeast"/>
              <w:textAlignment w:val="baseline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7610E0">
              <w:rPr>
                <w:rFonts w:ascii="inherit" w:eastAsia="Times New Roman" w:hAnsi="inherit" w:cs="Times New Roman"/>
                <w:sz w:val="24"/>
                <w:szCs w:val="24"/>
                <w:bdr w:val="none" w:sz="0" w:space="0" w:color="auto" w:frame="1"/>
              </w:rPr>
              <w:t>CP-024-01 Registrar comentario válido CP-024-02 Validar rechazo de comentario vacío CP-024-03 Validar persistencia de datos CP-024-04 Validar reglas de negocio CP-024-05 Validar manejo de error en base de datos</w:t>
            </w:r>
          </w:p>
          <w:p w:rsidR="005F7D68" w:rsidRDefault="005F7D68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Observaciones: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Frecuencia esperada: 15 veces por día. Referencias cruzadas: CU023 (Calificar servicio técnico), RF024. Permite complementar la evaluación cuantitativa con observaciones detalladas del cliente. </w:t>
            </w:r>
          </w:p>
        </w:tc>
      </w:tr>
    </w:tbl>
    <w:p w:rsidR="005F7D68" w:rsidRDefault="005F7D68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:rsidR="005F7D68" w:rsidRDefault="005F7D68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:rsidR="005F7D68" w:rsidRDefault="005F7D68">
      <w:pPr>
        <w:spacing w:after="200" w:line="276" w:lineRule="auto"/>
        <w:rPr>
          <w:rFonts w:ascii="Cambria" w:eastAsia="Cambria" w:hAnsi="Cambria" w:cs="Cambria"/>
        </w:rPr>
      </w:pPr>
    </w:p>
    <w:tbl>
      <w:tblPr>
        <w:tblStyle w:val="af7"/>
        <w:tblW w:w="86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09"/>
        <w:gridCol w:w="5531"/>
      </w:tblGrid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ID: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CU 025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Nombre: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VISUALIZAR CALIFICACIÓN DE CADA SERVICIO O TÉCNICO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Actor principal: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ADMINISTRADOR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Actores secundarios: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N/A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Prioridad: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MEDIA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Descripción: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Permite al administrador visualizar en el módulo de gestión el listado de calificaciones asignadas por los clientes a cada servicio o técnico 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Entradas: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Selección de la opción ‘gestión del sistema’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Precondiciones: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administrador debe haber iniciado sesión y contar con permisos de gestión del sistema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Postcondiciones: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se visualiza correctamente la lista detallada de calificaciones por cliente en el panel de gestión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Flujo principal: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administrador ingresa al módulo gestión de sistema</w:t>
            </w:r>
          </w:p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sistema consulta los registros de valoraciones en la base de datos</w:t>
            </w:r>
          </w:p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sistema expone la columna cliente/puntuación</w:t>
            </w:r>
          </w:p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se listan los usuarios con sus respectivas estrellas asignadas</w:t>
            </w:r>
          </w:p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administrador visualiza las calificaciones detalladas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Flujos alternativos: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no existen registros de puntuación el sistema indica el mensaje sin calificaciones registradas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Salidas: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Lista detallada de clientes, servicios y puntuaciones asignadas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Criterios de aceptación: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Dado que existen valoraciones en la base de datos, cuando el administrador entra a gestión del sistema entonces el sistema expone el listado completo con cliente y estrellas</w:t>
            </w:r>
          </w:p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Dado que no hay puntuaciones registradas, el sistema </w:t>
            </w:r>
            <w:r>
              <w:rPr>
                <w:rFonts w:ascii="Cambria" w:eastAsia="Cambria" w:hAnsi="Cambria" w:cs="Cambria"/>
              </w:rPr>
              <w:lastRenderedPageBreak/>
              <w:t>despliega el mensaje de aviso correspondiente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lastRenderedPageBreak/>
              <w:t>Reglas de negocio asociadas: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Solo el rol administrador tiene permisos para visualizar el acumulado de calificaciones globales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RNF asociados: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RNF 01 (Rendimiento) RNF 02 (Usabilidad) RNF 06 (Compatibilidad)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Casos de prueba asociados: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10E0" w:rsidRPr="007610E0" w:rsidRDefault="007610E0" w:rsidP="007610E0">
            <w:pPr>
              <w:spacing w:after="0" w:line="330" w:lineRule="atLeast"/>
              <w:textAlignment w:val="baseline"/>
              <w:rPr>
                <w:rFonts w:ascii="inherit" w:eastAsia="Times New Roman" w:hAnsi="inherit" w:cs="Times New Roman"/>
                <w:sz w:val="24"/>
                <w:szCs w:val="24"/>
              </w:rPr>
            </w:pPr>
            <w:r>
              <w:rPr>
                <w:rFonts w:ascii="inherit" w:eastAsia="Times New Roman" w:hAnsi="inherit" w:cs="Times New Roman"/>
                <w:sz w:val="24"/>
                <w:szCs w:val="24"/>
                <w:bdr w:val="none" w:sz="0" w:space="0" w:color="auto" w:frame="1"/>
              </w:rPr>
              <w:t>CP-025</w:t>
            </w:r>
            <w:r w:rsidRPr="007610E0">
              <w:rPr>
                <w:rFonts w:ascii="inherit" w:eastAsia="Times New Roman" w:hAnsi="inherit" w:cs="Times New Roman"/>
                <w:sz w:val="24"/>
                <w:szCs w:val="24"/>
                <w:bdr w:val="none" w:sz="0" w:space="0" w:color="auto" w:frame="1"/>
              </w:rPr>
              <w:t>-01 Ver listado</w:t>
            </w:r>
            <w:r>
              <w:rPr>
                <w:rFonts w:ascii="inherit" w:eastAsia="Times New Roman" w:hAnsi="inherit" w:cs="Times New Roman"/>
                <w:sz w:val="24"/>
                <w:szCs w:val="24"/>
                <w:bdr w:val="none" w:sz="0" w:space="0" w:color="auto" w:frame="1"/>
              </w:rPr>
              <w:t xml:space="preserve"> con registros existentes CP-025</w:t>
            </w:r>
            <w:r w:rsidRPr="007610E0">
              <w:rPr>
                <w:rFonts w:ascii="inherit" w:eastAsia="Times New Roman" w:hAnsi="inherit" w:cs="Times New Roman"/>
                <w:sz w:val="24"/>
                <w:szCs w:val="24"/>
                <w:bdr w:val="none" w:sz="0" w:space="0" w:color="auto" w:frame="1"/>
              </w:rPr>
              <w:t>-02 Validar</w:t>
            </w:r>
            <w:r>
              <w:rPr>
                <w:rFonts w:ascii="inherit" w:eastAsia="Times New Roman" w:hAnsi="inherit" w:cs="Times New Roman"/>
                <w:sz w:val="24"/>
                <w:szCs w:val="24"/>
                <w:bdr w:val="none" w:sz="0" w:space="0" w:color="auto" w:frame="1"/>
              </w:rPr>
              <w:t xml:space="preserve"> comportamiento sin datos CP-025</w:t>
            </w:r>
            <w:r w:rsidRPr="007610E0">
              <w:rPr>
                <w:rFonts w:ascii="inherit" w:eastAsia="Times New Roman" w:hAnsi="inherit" w:cs="Times New Roman"/>
                <w:sz w:val="24"/>
                <w:szCs w:val="24"/>
                <w:bdr w:val="none" w:sz="0" w:space="0" w:color="auto" w:frame="1"/>
              </w:rPr>
              <w:t xml:space="preserve">-03 </w:t>
            </w:r>
            <w:r>
              <w:rPr>
                <w:rFonts w:ascii="inherit" w:eastAsia="Times New Roman" w:hAnsi="inherit" w:cs="Times New Roman"/>
                <w:sz w:val="24"/>
                <w:szCs w:val="24"/>
                <w:bdr w:val="none" w:sz="0" w:space="0" w:color="auto" w:frame="1"/>
              </w:rPr>
              <w:t>Validar control de acceso CP-025</w:t>
            </w:r>
            <w:r w:rsidRPr="007610E0">
              <w:rPr>
                <w:rFonts w:ascii="inherit" w:eastAsia="Times New Roman" w:hAnsi="inherit" w:cs="Times New Roman"/>
                <w:sz w:val="24"/>
                <w:szCs w:val="24"/>
                <w:bdr w:val="none" w:sz="0" w:space="0" w:color="auto" w:frame="1"/>
              </w:rPr>
              <w:t>-04 Validar error en con</w:t>
            </w:r>
            <w:r>
              <w:rPr>
                <w:rFonts w:ascii="inherit" w:eastAsia="Times New Roman" w:hAnsi="inherit" w:cs="Times New Roman"/>
                <w:sz w:val="24"/>
                <w:szCs w:val="24"/>
                <w:bdr w:val="none" w:sz="0" w:space="0" w:color="auto" w:frame="1"/>
              </w:rPr>
              <w:t xml:space="preserve">sulta de datos CP-025 </w:t>
            </w:r>
            <w:r w:rsidRPr="007610E0">
              <w:rPr>
                <w:rFonts w:ascii="inherit" w:eastAsia="Times New Roman" w:hAnsi="inherit" w:cs="Times New Roman"/>
                <w:sz w:val="24"/>
                <w:szCs w:val="24"/>
                <w:bdr w:val="none" w:sz="0" w:space="0" w:color="auto" w:frame="1"/>
              </w:rPr>
              <w:t>-05 Validar tiempo de respuesta</w:t>
            </w:r>
          </w:p>
          <w:p w:rsidR="005F7D68" w:rsidRDefault="005F7D68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Observaciones: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Frecuencia esperada: 25 veces por día. Referencias cruzadas: CU024, CU025, RF026. Permite realizar seguimiento directo al nivel de satisfacción por cliente e historial de servicios del personal técnico. </w:t>
            </w:r>
          </w:p>
        </w:tc>
      </w:tr>
    </w:tbl>
    <w:p w:rsidR="005F7D68" w:rsidRDefault="005F7D68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:rsidR="005F7D68" w:rsidRDefault="005F7D68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:rsidR="005F7D68" w:rsidRDefault="005F7D68">
      <w:pPr>
        <w:spacing w:after="200" w:line="276" w:lineRule="auto"/>
        <w:rPr>
          <w:rFonts w:ascii="Cambria" w:eastAsia="Cambria" w:hAnsi="Cambria" w:cs="Cambria"/>
        </w:rPr>
      </w:pPr>
    </w:p>
    <w:tbl>
      <w:tblPr>
        <w:tblStyle w:val="af8"/>
        <w:tblW w:w="86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09"/>
        <w:gridCol w:w="5531"/>
      </w:tblGrid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ID: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CU 026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Nombre: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RESPONDER Y CERRAR PQRS POR PARTE DEL ADMINISTRADOR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Actor principal: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ADMINISTRADOR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Actores secundarios: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CLIENTE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Prioridad: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ALTA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Descripción: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Permite al administrador responder solicitudes de pqrs y marcarlas como cerradas en el sistema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Entradas: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Selección de PQRS en estado ‘Pendiente’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Precondiciones: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administrador debe haber iniciado sesión y debe existir al menos una solicitud PQRS pendiente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lastRenderedPageBreak/>
              <w:t>Postcondiciones: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La PQRS queda marcada como atendida, y el usuario recibe la respuesta registrada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Flujo principal: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administrador accede al módulo PQRS</w:t>
            </w:r>
          </w:p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sistema consulta y muestra las solicitudes en estado ‘Pendiente’</w:t>
            </w:r>
          </w:p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administrador selecciona una PQRS específica</w:t>
            </w:r>
          </w:p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administrador redacta la respuesta en el sistema y presiona ‘Cerrar solicitud’</w:t>
            </w:r>
          </w:p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sistema guarda la respuesta y actualiza el estado a ‘Cerrada’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Flujos alternativos: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el administrador intenta cerrar una PQRS sin haber ingresado una respuesta, el sistema solicita completar el campo faltante</w:t>
            </w:r>
          </w:p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 la PQRS fue cerrada previamente, el sistema muestra una advertencia de estado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Salidas: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Respuesta registrada en el historial, actualización de estado a ‘Cerrada’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Criterios de aceptación: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Dado que la pqrs está pendiente y se redacta una respuesta válida cuando el administrador presiona ‘cerrar solicitud’ entonces el estado cambia a ‘cerrada’ y se almacena la respuesta</w:t>
            </w:r>
          </w:p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Dado que no ose escribe respuesta, el sistema detiene el cierre y exige completar la información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Reglas de negocio asociadas: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La respuesta debe registrarse visiblemente con el nombre del administrador responsable, fecha y hora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RNF asociados: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RNF 01 (Rendimiento) RNF 02(Usabilidad) RNF 03 (Seguridad) RNF 08 (Gestión de sesiones) </w:t>
            </w: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Casos de prueba asociados: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10E0" w:rsidRPr="007610E0" w:rsidRDefault="007610E0" w:rsidP="007610E0">
            <w:pPr>
              <w:spacing w:after="0" w:line="330" w:lineRule="atLeast"/>
              <w:textAlignment w:val="baseline"/>
              <w:rPr>
                <w:rFonts w:ascii="inherit" w:eastAsia="Times New Roman" w:hAnsi="inherit" w:cs="Times New Roman"/>
                <w:sz w:val="24"/>
                <w:szCs w:val="24"/>
              </w:rPr>
            </w:pPr>
            <w:r>
              <w:rPr>
                <w:rFonts w:ascii="inherit" w:eastAsia="Times New Roman" w:hAnsi="inherit" w:cs="Times New Roman"/>
                <w:sz w:val="24"/>
                <w:szCs w:val="24"/>
                <w:bdr w:val="none" w:sz="0" w:space="0" w:color="auto" w:frame="1"/>
              </w:rPr>
              <w:t>CP-026</w:t>
            </w:r>
            <w:r w:rsidRPr="007610E0">
              <w:rPr>
                <w:rFonts w:ascii="inherit" w:eastAsia="Times New Roman" w:hAnsi="inherit" w:cs="Times New Roman"/>
                <w:sz w:val="24"/>
                <w:szCs w:val="24"/>
                <w:bdr w:val="none" w:sz="0" w:space="0" w:color="auto" w:frame="1"/>
              </w:rPr>
              <w:t xml:space="preserve">-01 </w:t>
            </w:r>
            <w:r>
              <w:rPr>
                <w:rFonts w:ascii="inherit" w:eastAsia="Times New Roman" w:hAnsi="inherit" w:cs="Times New Roman"/>
                <w:sz w:val="24"/>
                <w:szCs w:val="24"/>
                <w:bdr w:val="none" w:sz="0" w:space="0" w:color="auto" w:frame="1"/>
              </w:rPr>
              <w:t>Cerrar PQRS correctamente CP-026</w:t>
            </w:r>
            <w:r w:rsidRPr="007610E0">
              <w:rPr>
                <w:rFonts w:ascii="inherit" w:eastAsia="Times New Roman" w:hAnsi="inherit" w:cs="Times New Roman"/>
                <w:sz w:val="24"/>
                <w:szCs w:val="24"/>
                <w:bdr w:val="none" w:sz="0" w:space="0" w:color="auto" w:frame="1"/>
              </w:rPr>
              <w:t>-02 Vali</w:t>
            </w:r>
            <w:r>
              <w:rPr>
                <w:rFonts w:ascii="inherit" w:eastAsia="Times New Roman" w:hAnsi="inherit" w:cs="Times New Roman"/>
                <w:sz w:val="24"/>
                <w:szCs w:val="24"/>
                <w:bdr w:val="none" w:sz="0" w:space="0" w:color="auto" w:frame="1"/>
              </w:rPr>
              <w:t>dar respuesta obligatoria CP-026</w:t>
            </w:r>
            <w:r w:rsidRPr="007610E0">
              <w:rPr>
                <w:rFonts w:ascii="inherit" w:eastAsia="Times New Roman" w:hAnsi="inherit" w:cs="Times New Roman"/>
                <w:sz w:val="24"/>
                <w:szCs w:val="24"/>
                <w:bdr w:val="none" w:sz="0" w:space="0" w:color="auto" w:frame="1"/>
              </w:rPr>
              <w:t>-03 Validar inmu</w:t>
            </w:r>
            <w:r>
              <w:rPr>
                <w:rFonts w:ascii="inherit" w:eastAsia="Times New Roman" w:hAnsi="inherit" w:cs="Times New Roman"/>
                <w:sz w:val="24"/>
                <w:szCs w:val="24"/>
                <w:bdr w:val="none" w:sz="0" w:space="0" w:color="auto" w:frame="1"/>
              </w:rPr>
              <w:t>tabilidad de PQRS cerrada CP-026</w:t>
            </w:r>
            <w:r w:rsidRPr="007610E0">
              <w:rPr>
                <w:rFonts w:ascii="inherit" w:eastAsia="Times New Roman" w:hAnsi="inherit" w:cs="Times New Roman"/>
                <w:sz w:val="24"/>
                <w:szCs w:val="24"/>
                <w:bdr w:val="none" w:sz="0" w:space="0" w:color="auto" w:frame="1"/>
              </w:rPr>
              <w:t>-04 Vali</w:t>
            </w:r>
            <w:r>
              <w:rPr>
                <w:rFonts w:ascii="inherit" w:eastAsia="Times New Roman" w:hAnsi="inherit" w:cs="Times New Roman"/>
                <w:sz w:val="24"/>
                <w:szCs w:val="24"/>
                <w:bdr w:val="none" w:sz="0" w:space="0" w:color="auto" w:frame="1"/>
              </w:rPr>
              <w:t>dar registro de auditoría CP-026</w:t>
            </w:r>
            <w:r w:rsidRPr="007610E0">
              <w:rPr>
                <w:rFonts w:ascii="inherit" w:eastAsia="Times New Roman" w:hAnsi="inherit" w:cs="Times New Roman"/>
                <w:sz w:val="24"/>
                <w:szCs w:val="24"/>
                <w:bdr w:val="none" w:sz="0" w:space="0" w:color="auto" w:frame="1"/>
              </w:rPr>
              <w:t>-05 Validar fallo en notificación</w:t>
            </w:r>
          </w:p>
          <w:p w:rsidR="005F7D68" w:rsidRDefault="005F7D68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  <w:tr w:rsidR="005F7D68" w:rsidTr="009F2855">
        <w:tc>
          <w:tcPr>
            <w:tcW w:w="3109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Observaciones:</w:t>
            </w:r>
          </w:p>
        </w:tc>
        <w:tc>
          <w:tcPr>
            <w:tcW w:w="5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7D68" w:rsidRDefault="00F31F11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Frecuencia esperada: 15 veces por día. Referencias cruzadas: RF026. La respuesta debe ser visible en la vista del cliente e incluir auditoría con el nombre del responsable y la marca de tiempo de resolución. </w:t>
            </w:r>
          </w:p>
        </w:tc>
      </w:tr>
    </w:tbl>
    <w:p w:rsidR="005F7D68" w:rsidRDefault="005F7D68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:rsidR="005F7D68" w:rsidRDefault="005F7D68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:rsidR="005F7D68" w:rsidRDefault="005F7D68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:rsidR="005F7D68" w:rsidRDefault="005F7D68">
      <w:pPr>
        <w:spacing w:after="200" w:line="276" w:lineRule="auto"/>
        <w:rPr>
          <w:rFonts w:ascii="Cambria" w:eastAsia="Cambria" w:hAnsi="Cambria" w:cs="Cambria"/>
        </w:rPr>
      </w:pPr>
    </w:p>
    <w:p w:rsidR="005F7D68" w:rsidRDefault="005F7D68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:rsidR="005F7D68" w:rsidRDefault="005F7D68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:rsidR="005F7D68" w:rsidRDefault="005F7D68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:rsidR="005F7D68" w:rsidRDefault="005F7D68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:rsidR="005F7D68" w:rsidRDefault="005F7D68">
      <w:pPr>
        <w:shd w:val="clear" w:color="auto" w:fill="FFFFFF"/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</w:p>
    <w:sectPr w:rsidR="005F7D68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4E0159D-C162-4964-8017-C6C9C51E5581}"/>
    <w:embedBold r:id="rId2" w:fontKey="{515C49F8-0B6C-446B-8C14-6A7C43D26DB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390A9C6-E392-451D-A1BD-CC767A49366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01219CF-388E-4751-A8E3-4F7B1697B927}"/>
    <w:embedBold r:id="rId5" w:fontKey="{F1749AA6-5DF3-4D6F-9B40-65A446E2343B}"/>
    <w:embedItalic r:id="rId6" w:fontKey="{A9A2FBCB-B8B9-4177-99C9-E8AD8A33C905}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51E2B2BD-E25B-4F8B-A300-A4E96BDEFD84}"/>
  </w:font>
  <w:font w:name="inherit">
    <w:altName w:val="Times New Roman"/>
    <w:panose1 w:val="00000000000000000000"/>
    <w:charset w:val="00"/>
    <w:family w:val="roman"/>
    <w:notTrueType/>
    <w:pitch w:val="default"/>
  </w:font>
  <w:font w:name="Aptos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8E6684"/>
    <w:multiLevelType w:val="multilevel"/>
    <w:tmpl w:val="273810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4A31C22"/>
    <w:multiLevelType w:val="multilevel"/>
    <w:tmpl w:val="1A6C2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CB49D5"/>
    <w:multiLevelType w:val="multilevel"/>
    <w:tmpl w:val="4E84B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A64404"/>
    <w:multiLevelType w:val="multilevel"/>
    <w:tmpl w:val="1762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0B438F"/>
    <w:multiLevelType w:val="multilevel"/>
    <w:tmpl w:val="2F4287CC"/>
    <w:lvl w:ilvl="0">
      <w:start w:val="1"/>
      <w:numFmt w:val="bullet"/>
      <w:lvlText w:val="●"/>
      <w:lvlJc w:val="left"/>
      <w:pPr>
        <w:ind w:left="3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360073B"/>
    <w:multiLevelType w:val="multilevel"/>
    <w:tmpl w:val="1EDC4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CC4E71"/>
    <w:multiLevelType w:val="multilevel"/>
    <w:tmpl w:val="396E8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623ADB"/>
    <w:multiLevelType w:val="multilevel"/>
    <w:tmpl w:val="5456F8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BD325CC"/>
    <w:multiLevelType w:val="multilevel"/>
    <w:tmpl w:val="8948F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8D7B2D"/>
    <w:multiLevelType w:val="multilevel"/>
    <w:tmpl w:val="990CF40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CC96F51"/>
    <w:multiLevelType w:val="multilevel"/>
    <w:tmpl w:val="75FCB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BF43BA"/>
    <w:multiLevelType w:val="multilevel"/>
    <w:tmpl w:val="0DEEC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057EEF"/>
    <w:multiLevelType w:val="multilevel"/>
    <w:tmpl w:val="B61A85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25C6616A"/>
    <w:multiLevelType w:val="multilevel"/>
    <w:tmpl w:val="EA487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0E6D65"/>
    <w:multiLevelType w:val="multilevel"/>
    <w:tmpl w:val="1C0C41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276A552D"/>
    <w:multiLevelType w:val="multilevel"/>
    <w:tmpl w:val="C4DCA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A63426"/>
    <w:multiLevelType w:val="multilevel"/>
    <w:tmpl w:val="8626D3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2C8B0A50"/>
    <w:multiLevelType w:val="multilevel"/>
    <w:tmpl w:val="8620F4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38014274"/>
    <w:multiLevelType w:val="multilevel"/>
    <w:tmpl w:val="5D142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493681"/>
    <w:multiLevelType w:val="multilevel"/>
    <w:tmpl w:val="555E903C"/>
    <w:lvl w:ilvl="0">
      <w:start w:val="1"/>
      <w:numFmt w:val="bullet"/>
      <w:lvlText w:val="●"/>
      <w:lvlJc w:val="left"/>
      <w:pPr>
        <w:ind w:left="3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BDB76AC"/>
    <w:multiLevelType w:val="multilevel"/>
    <w:tmpl w:val="E4E49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110FB7"/>
    <w:multiLevelType w:val="multilevel"/>
    <w:tmpl w:val="1B668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97730A"/>
    <w:multiLevelType w:val="multilevel"/>
    <w:tmpl w:val="33CA5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8C67A3"/>
    <w:multiLevelType w:val="multilevel"/>
    <w:tmpl w:val="65C48D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45AD2ED8"/>
    <w:multiLevelType w:val="multilevel"/>
    <w:tmpl w:val="AB9CEF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4DC24B78"/>
    <w:multiLevelType w:val="multilevel"/>
    <w:tmpl w:val="1ED41C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C64EE8"/>
    <w:multiLevelType w:val="multilevel"/>
    <w:tmpl w:val="CBE244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544EFF"/>
    <w:multiLevelType w:val="multilevel"/>
    <w:tmpl w:val="82B02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551AEB"/>
    <w:multiLevelType w:val="multilevel"/>
    <w:tmpl w:val="9AF4E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7C3C76"/>
    <w:multiLevelType w:val="multilevel"/>
    <w:tmpl w:val="5F968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40754A"/>
    <w:multiLevelType w:val="multilevel"/>
    <w:tmpl w:val="ED208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9E6D3E"/>
    <w:multiLevelType w:val="multilevel"/>
    <w:tmpl w:val="5E266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45A2027"/>
    <w:multiLevelType w:val="multilevel"/>
    <w:tmpl w:val="561E29A0"/>
    <w:lvl w:ilvl="0">
      <w:start w:val="1"/>
      <w:numFmt w:val="bullet"/>
      <w:lvlText w:val="●"/>
      <w:lvlJc w:val="left"/>
      <w:pPr>
        <w:ind w:left="3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A701305"/>
    <w:multiLevelType w:val="multilevel"/>
    <w:tmpl w:val="D12405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6C764364"/>
    <w:multiLevelType w:val="multilevel"/>
    <w:tmpl w:val="410CC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C8B40DD"/>
    <w:multiLevelType w:val="multilevel"/>
    <w:tmpl w:val="3F52B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23"/>
  </w:num>
  <w:num w:numId="3">
    <w:abstractNumId w:val="24"/>
  </w:num>
  <w:num w:numId="4">
    <w:abstractNumId w:val="4"/>
  </w:num>
  <w:num w:numId="5">
    <w:abstractNumId w:val="7"/>
  </w:num>
  <w:num w:numId="6">
    <w:abstractNumId w:val="14"/>
  </w:num>
  <w:num w:numId="7">
    <w:abstractNumId w:val="12"/>
  </w:num>
  <w:num w:numId="8">
    <w:abstractNumId w:val="9"/>
  </w:num>
  <w:num w:numId="9">
    <w:abstractNumId w:val="26"/>
  </w:num>
  <w:num w:numId="10">
    <w:abstractNumId w:val="25"/>
  </w:num>
  <w:num w:numId="11">
    <w:abstractNumId w:val="19"/>
  </w:num>
  <w:num w:numId="12">
    <w:abstractNumId w:val="33"/>
  </w:num>
  <w:num w:numId="13">
    <w:abstractNumId w:val="0"/>
  </w:num>
  <w:num w:numId="14">
    <w:abstractNumId w:val="32"/>
  </w:num>
  <w:num w:numId="15">
    <w:abstractNumId w:val="17"/>
  </w:num>
  <w:num w:numId="16">
    <w:abstractNumId w:val="20"/>
  </w:num>
  <w:num w:numId="17">
    <w:abstractNumId w:val="8"/>
  </w:num>
  <w:num w:numId="18">
    <w:abstractNumId w:val="1"/>
  </w:num>
  <w:num w:numId="19">
    <w:abstractNumId w:val="31"/>
  </w:num>
  <w:num w:numId="20">
    <w:abstractNumId w:val="3"/>
  </w:num>
  <w:num w:numId="21">
    <w:abstractNumId w:val="6"/>
  </w:num>
  <w:num w:numId="22">
    <w:abstractNumId w:val="28"/>
  </w:num>
  <w:num w:numId="23">
    <w:abstractNumId w:val="2"/>
  </w:num>
  <w:num w:numId="24">
    <w:abstractNumId w:val="27"/>
  </w:num>
  <w:num w:numId="25">
    <w:abstractNumId w:val="13"/>
  </w:num>
  <w:num w:numId="26">
    <w:abstractNumId w:val="21"/>
  </w:num>
  <w:num w:numId="27">
    <w:abstractNumId w:val="10"/>
  </w:num>
  <w:num w:numId="28">
    <w:abstractNumId w:val="15"/>
  </w:num>
  <w:num w:numId="29">
    <w:abstractNumId w:val="5"/>
  </w:num>
  <w:num w:numId="30">
    <w:abstractNumId w:val="22"/>
  </w:num>
  <w:num w:numId="31">
    <w:abstractNumId w:val="18"/>
  </w:num>
  <w:num w:numId="32">
    <w:abstractNumId w:val="30"/>
  </w:num>
  <w:num w:numId="33">
    <w:abstractNumId w:val="35"/>
  </w:num>
  <w:num w:numId="34">
    <w:abstractNumId w:val="11"/>
  </w:num>
  <w:num w:numId="35">
    <w:abstractNumId w:val="29"/>
  </w:num>
  <w:num w:numId="3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D68"/>
    <w:rsid w:val="005F7D68"/>
    <w:rsid w:val="007610E0"/>
    <w:rsid w:val="00941702"/>
    <w:rsid w:val="009E571B"/>
    <w:rsid w:val="009F2855"/>
    <w:rsid w:val="00A26DCF"/>
    <w:rsid w:val="00AA1019"/>
    <w:rsid w:val="00F31F11"/>
    <w:rsid w:val="00F65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2BC614A-954F-4262-BC0F-11FE775EF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96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63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8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92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6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86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1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45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370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0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1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60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25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53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43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23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03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96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65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635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40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84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7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78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38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58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46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04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9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55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452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65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62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2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91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580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8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526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0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98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737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8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28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3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0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2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14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62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03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201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4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52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159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73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337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68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54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63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797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8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78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875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5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54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27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133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9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9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528</TotalTime>
  <Pages>41</Pages>
  <Words>7204</Words>
  <Characters>39628</Characters>
  <Application>Microsoft Office Word</Application>
  <DocSecurity>0</DocSecurity>
  <Lines>330</Lines>
  <Paragraphs>93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Cuenta Microsoft</cp:lastModifiedBy>
  <cp:revision>4</cp:revision>
  <dcterms:created xsi:type="dcterms:W3CDTF">2026-08-04T17:15:00Z</dcterms:created>
  <dcterms:modified xsi:type="dcterms:W3CDTF">2026-08-05T02:08:00Z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0x0101009B44AEBD63FFC24CA95269AC63B2A23D00828D7DBB4EF57F4F98CDE390A86B63EC</vt:lpwstr>
  </property>
  <property fmtid="{D5CDD505-2E9C-101B-9397-08002B2CF9AE}" pid="3" name="LegalApp_Resumen">
    <vt:lpwstr>1852;#Derecho de Petición|aac71d62-b209-4f22-b62b-740f31462a76</vt:lpwstr>
  </property>
  <property fmtid="{D5CDD505-2E9C-101B-9397-08002B2CF9AE}" pid="4" name="_dlc_DocIdItemGuid">
    <vt:lpwstr>625f2ef6-3bcb-46fd-bb04-ac4e4775b0ad</vt:lpwstr>
  </property>
</Properties>
</file>