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12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Borders>
          <w:top w:color="d3d3d3" w:space="0" w:sz="4" w:val="single"/>
          <w:left w:color="d3d3d3" w:space="0" w:sz="4" w:val="single"/>
          <w:bottom w:color="d3d3d3" w:space="0" w:sz="4" w:val="single"/>
          <w:right w:color="d3d3d3" w:space="0" w:sz="4" w:val="single"/>
          <w:insideH w:color="d3d3d3" w:space="0" w:sz="4" w:val="single"/>
          <w:insideV w:color="d3d3d3" w:space="0" w:sz="4" w:val="single"/>
        </w:tblBorders>
        <w:tblLayout w:type="fixed"/>
        <w:tblLook w:val="0400"/>
      </w:tblPr>
      <w:tblGrid>
        <w:gridCol w:w="3024"/>
        <w:gridCol w:w="6768"/>
        <w:tblGridChange w:id="0">
          <w:tblGrid>
            <w:gridCol w:w="3024"/>
            <w:gridCol w:w="67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Comparar características técnicas y generar recomendación por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Secundario: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Agente / Servicio de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Procesa la comparación entre la ficha técnica de la motocicleta del cliente y el catálogo de repuestos comercializados (aceites, llantas, kits de arrastre) para retornar la opción idónea con su grado de compatibilidad.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Petición de generación de recomendación al hacer clic en el botón "Generar Recomendación".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El usuario debe contar con una sesión activa en la plataforma (RNF08).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Debe tener registradas las especificaciones técnicas de su motocicleta en su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Despliegue en pantalla de la tarjeta del repuesto recomendado con el desglose de compatibilidad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 Principal (Paso a paso):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El usuario navega a la sección de recomendaciones de su perfil (en menos de 3 clics, RNF02).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El usuario presiona la acción "Generar Recomendación".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El sistema extrae la ficha técnica del vehículo asociado al perfil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El sistema envía las características al motor/servicio de Inteligencia Artificial.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El Agente de IA evalúa las especificaciones contra el catálogo de repuestos activos siguiendo las reglas de compatibilidad (RN12).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 El sistema determina el repuesto óptimo e idóneo con mayor porcentaje de ajuste.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7. El sistema presenta la tarjeta del producto recomendado y la justificación técnica en pantalla en un tiempo menor a 2 segundos (RNF01).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Flujos Alternativos / Excepciones: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3.1 / 4.1 Error de procesamiento o fallo de conexión con el servicio de 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a. El sistema detecta un tiempo de espera agotado (timeout) o una falla en el microservicio.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b. El sistema emite un mensaje de error claro en pantalla: "No fue posible conectar con el asistente de IA en este momento. Por favor intente más tarde." (RNF02).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c. El evento de falla se registra en la bitácora de auditoría / logs de errores (RNF04).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Tarjeta interactiva con la información detallada del repuesto recomendado, imágenes, justificación técnica y opción directa de cotizar.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producto devuelto debe ser estrictamente compatible con la marca, cilindraje y modelo de la motocicleta guardada en el perfil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RN12 - Reglas de compatibilidad mecánica por cilindraje, modelo y marca.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Requerimientos No Funcionales (RNF):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RNF01 (Rendimiento &lt; 2s), RNF02 (Usabilidad &lt; 3 clics), RNF04 (Fiabilidad y Logs de errores), RNF06 (Multi-navegador / Responsive).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CP-RF012-01 (Generación exitosa de recomendación).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1"/>
        <w:spacing w:after="12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6768"/>
        <w:tblGridChange w:id="0">
          <w:tblGrid>
            <w:gridCol w:w="3024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catálogo por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 / Invitado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Secundario: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Muestra los productos y repuestos comercializados organizados en cuadrículas dinámicas y estructuradas según la categoría técnica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Selección de la categoría deseada (Aceites, Llantas, Kits de Arrastre,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La plataforma debe encontrarse disponible (disponibilidad del 95%, RNF04).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Despliegue en pantalla de la lista o cuadrícula de productos asociados a la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 Principal (Paso a paso):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El usuario accede al módulo principal del catálogo de la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El usuario selecciona una categoría técnica específica de la lista visualizada (en menos de 3 clics, RNF02).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El sistema consulta en la base de datos el catálogo de inventario público bajo la categoría elegida (RN13).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El sistema procesa los registros y renderiza la vista en una cuadrícula adaptable (responsive).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El catálogo se presenta al usuario en un tiempo inferior a 2 segundos (RNF01).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Flujos Alternativos / Excepciones: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3.1 Categoria sin repuestos registrados o activos: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a. El sistema verifica que no existen elementos para la categoría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b. El sistema muestra la vista de cuadrícula con la leyenda explicativa: "No hay ítems registrados en esta categoría" (RNF02).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Cuadrícula responsive con los productos filtrados (imagen, nombre, categoría y precio).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Filtrar estrictamente las entidades pertenecientes a la categoría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RN13 - Categorización estricta del inventario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Requerimientos No Funcionales (RNF):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RNF01 (Rendimiento &lt; 2s), RNF02 (Usabilidad y navegación intuitiva), RNF05 (Documentación/Calidad), RNF06 (Compatibilidad en 3 navegadores y responsive).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CP-RF013-01 (Filtrado correcto por categoría Aceites).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1"/>
        <w:spacing w:after="12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6768"/>
        <w:tblGridChange w:id="0">
          <w:tblGrid>
            <w:gridCol w:w="3024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ficha técnica del repuesto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Secundario: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Presenta una vista detallada con las especificaciones técnicas completas de un repuesto específico (grado de aceite, medidas de llanta, paso de cadena, fabricante y opciones de interacción).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Clic sobre un producto dentro del catálogo o desde el módulo de recomendaciones.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El repuesto debe encontrarse registrado en la base de datos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Despliegue completo del modal o pantalla con la ficha técnica detallada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 Principal (Paso a paso):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El usuario visualiza un producto en el catálogo o recomendador y hace clic sobre él (acceso directo &lt; 3 clics, RNF02).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El sistema envía la solicitud de consulta con el identificador del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El sistema recupera los atributos del repuesto (ficha técnica, fabricante, compatibilidades, imagen).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El sistema renderiza la información detallada en pantalla en menos de 2 segundos (RNF01).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Flujos Alternativos / Excepciones: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3.1 Producto no encontrado o marcado como deshabilitado: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a. El sistema detecta que el identificador del producto no está disponible o fue retirado.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b. El sistema despliega una alerta clara notificando: "No hay productos disponibles o la información solicitada no existe" (RNF02).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Vista de Ficha Técnica con especificaciones detalladas, foto, compatibilidad y botón para cotizar.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Exposición completa de la información técnica del repuesto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RN14 - Exposición técnica pública de repuestos.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Requerimientos No Funcionales (RNF):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RNF01 (Rendimiento &lt; 2s), RNF02 (Usabilidad), RNF05 (Documentación), RNF06 (Compatibilidad multi-navegador y responsive).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CP-RF014-01 (Visualización de ficha de aceite).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1"/>
        <w:spacing w:after="12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6768"/>
        <w:tblGridChange w:id="0">
          <w:tblGrid>
            <w:gridCol w:w="3024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Solicitar cotización de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Secundario: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Servidor de Correo Electrónico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a un cliente autenticado acumular productos y radicar una solicitud formal de cotización, registrando la transacción en estado 'Pendiente' y enviando una confirmación por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Selección de producto(s), ingreso de cantidad deseada y clic en "Generar Cotización".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El cliente debe haber iniciado sesión previamente (RNF08).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Los productos deben encontrarse activos en la oferta.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La cotización queda almacenada en la BD con estado "Pendiente".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Se envía un correo electrónico de confirmación al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Se registra el evento en la auditoría del sistema (CU-016).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 Principal (Paso a paso):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El cliente con sesión activa navega a la ficha técnica del repuesto o carrito de cotización.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Ingresa la cantidad deseada y presiona la acción "Generar Cotización".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El sistema valida la sesión activa del usuario y los datos ingresados.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El sistema crea el registro de cotización asignándole el estado inicial "Pendiente" (RN15).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El sistema invoca al microservicio de Auditoría (CU-016) para registrar la transacción de forma transparente.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 El sistema envía una notificación vía correo electrónico con el resumen del comprobante al correo registrado por 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7. El sistema confirma en pantalla la radicación exitosa en un tiempo menor a 2 segundos (RNF01).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Flujos Alternativos / Excepciones: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3.1 Intento de solicitud con sesión expirada o no iniciada: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a. El sistema detecta inactividad o ausencia de token de autenticación (RNF08).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b. El sistema redirige al formulario de inicio de sesión informando: "Su sesión ha expirado. Por favor inicie sesión nuevamente."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3.2 Cantidad o datos inválidos en el formulario: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a. El cliente ingresa valores nulos, negativos o no numéricos en la cantidad.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b. El sistema muestra mensajes de validación contextual en tiempo real e impide el envío (RNF02).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6.1 Falla en la entrega del correo electrónico: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a. El servidor de correo no responde o genera un error de conexión.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b. El sistema garantiza la persistencia de la cotización en BD y notifica en pantalla: "Cotización radicada exitosamente. Hubo un inconveniente al enviar el correo de confirmación."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c. Se genera un log del error en la bitácora (RNF04).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Mensaje de confirmación en pantalla con el número de radicado y correo enviado a la bandeja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Toda cotización recién generada debe quedar registrada en estado estrictamente "Pendiente".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RN15 - El estado inicial de las cotizaciones es siempre "Pendiente".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Requerimientos No Funcionales (RNF):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RNF01 (Rendimiento &lt; 2s), RNF02 (Usabilidad), RNF04 (Fiabilidad/Logs), RNF05 (Estandarización), RNF08 (Gestión y expiración de sesiones).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CP-RF015-01 (Radicación exitosa de cotización).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1"/>
        <w:spacing w:after="12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6768"/>
        <w:tblGridChange w:id="0">
          <w:tblGrid>
            <w:gridCol w:w="3024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actividad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(Proceso Automático)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Secundario: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Proceso automático ejecutado en segundo plano que captura y almacena de forma inmutable cada transacción relevante ejecutada por los usuarios para mantener la trazabilidad y la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Ejecución de una transacción o evento crítico (ej: cotización radicada, consulta, inicio de sesión).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La transacción del usuario ha sido iniciada en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Se crea un nuevo registro inmutable en la tabla de auditoría con ID de usuario, tipo de acción, fecha y hora exacta.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 Principal (Paso a paso):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El usuario final o actor ejecuta una operación en la plataforma (por ejemplo, solicitar una cotización CU-015).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El backend del sistema intercepta la transacción e invoca de forma asíncrona el servicio de auditoría.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El sistema extrae automáticamente el ID del usuario autenticado, el tipo de evento y el timestamp oficial del 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El sistema inserta la entrada en la tabla de registros de auditoría.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El proceso finaliza de forma transparente sin afectar el tiempo de respuesta total (&lt; 2 segundos, RNF01).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Flujos Alternativos / Excepciones: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4.1 Excepción en la base de datos de auditoría o fallo del log: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a. Ocurre una falla de conectividad con la BD de trazabilidad.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b. El sistema captura la excepción en el manejador de errores global y la escribe en el archivo local de logs de errores del servidor (RNF04).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c. La operación principal del usuario no se interrumpe y continúa su flujo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Registro inmutable almacenado en la bitácora de auditoría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Garantizar la inmutabilidad de los datos de auditoría y evitar que el registro en segundo plano ralentice la experiencia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RN16 - Inmutabilidad de registros de auditoría por usuarios estándar.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Requerimientos No Funcionales (RNF):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RNF01 (Rendimiento &lt; 2s), RNF03 (Seguridad / Cifrado / Trazabilidad), RNF04 (Fiabilidad y registros de logs), RNF05 (Documentación).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CP-RF016-01 (Registro automático tras cotizar).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1"/>
        <w:spacing w:after="12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6768"/>
        <w:tblGridChange w:id="0">
          <w:tblGrid>
            <w:gridCol w:w="3024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Caso de Uso: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Visualizar historial de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Secundario: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Despliega una interfaz con el historial de eventos y movimientos realizados por el usuario autenticado de forma cronológica, garantizando la privacidad de los datos entre diferentes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Clic en "Mi Historial" dentro del menú de perfil y selección de categoría de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El usuario debe contar con una sesión activa y autenticada en el sistema (RNF08).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Muestra en pantalla el listado de actividades y transacciones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 Principal (Paso a paso):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El usuario navega al menú de perfil y hace clic en la opción "Mi Historial" (en menos de 3 clics, RNF02).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El usuario selecciona una de las 3 categorías disponibles de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El sistema consulta la tabla de auditoría filtrando estrictamente por el ID del usuario autenticado (RN17).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El sistema recupera los eventos asociados y los ordena cronológicamente (de más reciente a más antiguo).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El sistema presenta la información en una tabla o cuadrícula interactiva en menos de 2 segundos (RNF01).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Flujos Alternativos / Excepciones: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1.1 Control de acceso por sesión inactiva o expirada: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a. El sistema valida que el periodo de inactividad ha sobrepasado el límite permitido (RNF08).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b. El sistema inhabilita la sesión actual y solicita al usuario autenticarse nuevamente.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3.1 Sin registros de eventos encontrados para la categoría: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a. El sistema verifica que el usuario no registra movimientos previos en la categoría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b. El sistema despliega la vista con el mensaje informativo: "No se encontraron los datos solicitados" (RNF02).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Tabla o cuadrícula interactiva con la lista cronológica de actividades del usuario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únicamente presentará los datos del propio usuario con sesión activa (privacidad estricta).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RN17 - Privacidad de datos entre usuarios (restricción estricta de visibilidad de bitácoras).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Requerimientos No Funcionales (RNF):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RNF01 (Rendimiento &lt; 2s), RNF02 (Usabilidad), RNF05 (Estandarización), RNF06 (Multi-navegador / Responsive), RNF08 (Invalidación automática por inactividad).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CP-RF017-01 (Consulta exitosa de historial).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NG3axbJxBnMrAb2NXERNbjLIw==">CgMxLjA4AHIhMWhxbFFoUWtCZnFXYjFqVUcwTDk3WVBWcTk4Q3Q3bUtQ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