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5691" w14:textId="7398D56E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72D1CCD3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D66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5CE7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HU-012</w:t>
            </w:r>
          </w:p>
        </w:tc>
      </w:tr>
      <w:tr w:rsidR="00D932DA" w14:paraId="7159B895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C2B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1EB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EP-003 Recomendaciones e Inteligencia Artificial</w:t>
            </w:r>
          </w:p>
        </w:tc>
      </w:tr>
      <w:tr w:rsidR="00D932DA" w14:paraId="35316486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255E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36B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Comparar características técnicas y generar recomendación por IA</w:t>
            </w:r>
          </w:p>
        </w:tc>
      </w:tr>
      <w:tr w:rsidR="00D932DA" w14:paraId="2523CC23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322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162F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2D663C88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23FE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B9D6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</w:tr>
      <w:tr w:rsidR="00D932DA" w14:paraId="27A02225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F59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Story Points: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6C1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8 SP</w:t>
            </w:r>
          </w:p>
        </w:tc>
      </w:tr>
      <w:tr w:rsidR="00D932DA" w14:paraId="04EACCBA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A7F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070C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Cliente / Administrador</w:t>
            </w:r>
          </w:p>
          <w:p w14:paraId="13EA4069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Comparar la ficha técnica de mi vehículo con el catálogo de repuestos mediante IA</w:t>
            </w:r>
          </w:p>
          <w:p w14:paraId="1CB5C8F3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Obtener el producto ideal recomendado y asegurar la compatibilidad técnica</w:t>
            </w:r>
          </w:p>
        </w:tc>
      </w:tr>
      <w:tr w:rsidR="00D932DA" w14:paraId="160E033B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A2C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proofErr w:type="spellStart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Descripción</w:t>
            </w:r>
            <w:proofErr w:type="spellEnd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funcional</w:t>
            </w:r>
            <w:proofErr w:type="spellEnd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C63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Procesa el análisis entre la ficha técnica del vehículo del usuario y el catálogo de repuestos (aceites, llantas, kits de arrastre) para devolver el producto idóneo junto con el detalle de compatibilidad.</w:t>
            </w:r>
          </w:p>
        </w:tc>
      </w:tr>
      <w:tr w:rsidR="00D932DA" w14:paraId="273BF676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A595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12F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RN12 - Reglas de compatibilidad mecánica por cilindraje y marca.</w:t>
            </w:r>
          </w:p>
        </w:tc>
      </w:tr>
      <w:tr w:rsidR="00D932DA" w14:paraId="59E3EF91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C71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7601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Ficha técnica del vehículo (Marca, modelo, cilindraje - Cargados en sesión).</w:t>
            </w:r>
          </w:p>
          <w:p w14:paraId="4A0FC421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Catálogo de repuestos (Especificaciones técnicas).</w:t>
            </w:r>
          </w:p>
        </w:tc>
      </w:tr>
      <w:tr w:rsidR="00D932DA" w14:paraId="6440A3F8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75C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proofErr w:type="spellStart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</w:t>
            </w:r>
            <w:proofErr w:type="spellEnd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 xml:space="preserve"> de </w:t>
            </w:r>
            <w:proofErr w:type="spellStart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aceptación</w:t>
            </w:r>
            <w:proofErr w:type="spellEnd"/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 xml:space="preserve"> (BDD):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2C0E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Generación exitosa de recomendación</w:t>
            </w:r>
          </w:p>
          <w:p w14:paraId="378ADEBE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cuenta con sesión activa y datos de motocicleta cargados,</w:t>
            </w:r>
          </w:p>
          <w:p w14:paraId="658FE7B4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presione el botón "Generar Recomendación" (en menos de 3 clics desde su perfil),</w:t>
            </w:r>
          </w:p>
          <w:p w14:paraId="5CB8C592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deberá evaluar la información y desplegar en pantalla la tarjeta del producto recomendado en menos de 2 segundos bajo condiciones normales de red, mostrando compatibilidad técnica explicada claramente.</w:t>
            </w:r>
          </w:p>
          <w:p w14:paraId="3780626F" w14:textId="77777777" w:rsidR="00D932DA" w:rsidRPr="0095605F" w:rsidRDefault="00D932DA">
            <w:pPr>
              <w:spacing w:before="40" w:after="0"/>
            </w:pPr>
          </w:p>
          <w:p w14:paraId="534D017B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Error de procesamiento o carga</w:t>
            </w:r>
          </w:p>
          <w:p w14:paraId="4C3EBEA0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un fallo en el algoritmo o en la conexión durante la consulta,</w:t>
            </w:r>
          </w:p>
          <w:p w14:paraId="1E23CC0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se intente generar la recomendación,</w:t>
            </w:r>
          </w:p>
          <w:p w14:paraId="5E570275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deberá emitir un mensaje de error claro y explicativo al usuario.</w:t>
            </w:r>
          </w:p>
          <w:p w14:paraId="4B061B25" w14:textId="77777777" w:rsidR="00D932DA" w:rsidRPr="0095605F" w:rsidRDefault="00D932DA">
            <w:pPr>
              <w:spacing w:before="40" w:after="0"/>
            </w:pPr>
          </w:p>
          <w:p w14:paraId="444C2FB6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CA-003 Adaptabilidad y multi-navegador</w:t>
            </w:r>
          </w:p>
          <w:p w14:paraId="39CF27B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accede desde escritorio o móvil,</w:t>
            </w:r>
          </w:p>
          <w:p w14:paraId="5B338613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genere la recomendación,</w:t>
            </w:r>
          </w:p>
          <w:p w14:paraId="62AB64A3" w14:textId="77777777" w:rsidR="00D932DA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la vista debe adaptarse responsive y funcionar correctamente en al menos 3 navegadores distintos.</w:t>
            </w:r>
          </w:p>
        </w:tc>
      </w:tr>
      <w:tr w:rsidR="00D932DA" w14:paraId="44F9A41D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4A5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Dependencias: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D9D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Módulo de Autenticación y Perfil de Usuario.</w:t>
            </w:r>
          </w:p>
          <w:p w14:paraId="41967B01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Módulo de Catálogo de Repuestos.</w:t>
            </w:r>
          </w:p>
        </w:tc>
      </w:tr>
      <w:tr w:rsidR="00D932DA" w14:paraId="2FABE99C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C2B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8E2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MOCK-012 Pantalla de Generación y Recomendador de IA</w:t>
            </w:r>
          </w:p>
        </w:tc>
      </w:tr>
      <w:tr w:rsidR="00D932DA" w14:paraId="3ECCBCFE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C18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A9FF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El código se encuentra desarrollado.</w:t>
            </w:r>
          </w:p>
          <w:p w14:paraId="14944D9E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El código cumple con la estandarización y está documentado al menos en un 80% (RNF05).</w:t>
            </w:r>
          </w:p>
          <w:p w14:paraId="18725FCC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Las validaciones funcionan correctamente.</w:t>
            </w:r>
          </w:p>
          <w:p w14:paraId="76D1CDD4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Los casos de prueba en 3 navegadores son exitosos (RNF06).</w:t>
            </w:r>
          </w:p>
          <w:p w14:paraId="69D22B1C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No existen defectos críticos.</w:t>
            </w:r>
          </w:p>
        </w:tc>
      </w:tr>
      <w:tr w:rsidR="00D932DA" w14:paraId="24CB1B53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44B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Casos de prueba asociados: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4EF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CP-RF012-01 (Generación exitosa de recomendación)</w:t>
            </w:r>
          </w:p>
        </w:tc>
      </w:tr>
      <w:tr w:rsidR="00D932DA" w14:paraId="04B23F33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09B5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345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Fallo de conexión o tiempo de respuesta de la IA (&gt; 2s): Alto</w:t>
            </w:r>
          </w:p>
          <w:p w14:paraId="38C5509C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Incompatibilidad técnica en la recomendación devuelta: Alto</w:t>
            </w:r>
          </w:p>
        </w:tc>
      </w:tr>
      <w:tr w:rsidR="00D932DA" w14:paraId="53D4B98A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48C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4F3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EP-003 | RF: RF012 | Caso de Uso: CU-012 | Casos de prueba: CP-RF012-01 | RNF: RNF01, RNF02, RNF04, RNF05, RNF06</w:t>
            </w:r>
          </w:p>
        </w:tc>
      </w:tr>
    </w:tbl>
    <w:p w14:paraId="58DBAD69" w14:textId="60788E9B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36C99D6A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67B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7C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HU-013</w:t>
            </w:r>
          </w:p>
        </w:tc>
      </w:tr>
      <w:tr w:rsidR="00D932DA" w14:paraId="01D0BAA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C2B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1D8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EP-004 Gestión de Catálogo e Inventario</w:t>
            </w:r>
          </w:p>
        </w:tc>
      </w:tr>
      <w:tr w:rsidR="00D932DA" w14:paraId="065745E2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871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3356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Visualizar catálogo por categoría</w:t>
            </w:r>
          </w:p>
        </w:tc>
      </w:tr>
      <w:tr w:rsidR="00D932DA" w14:paraId="0B887CE1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A83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6FB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5684C201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87B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E3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</w:tr>
      <w:tr w:rsidR="00D932DA" w14:paraId="1D693658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744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Story Points: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D8C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3 SP</w:t>
            </w:r>
          </w:p>
        </w:tc>
      </w:tr>
      <w:tr w:rsidR="00D932DA" w14:paraId="3868E2B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7E9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8900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Cliente / Invitado</w:t>
            </w:r>
          </w:p>
          <w:p w14:paraId="0EEBA18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Visualizar los productos organizados en cuadrículas estructuradas según su categoría</w:t>
            </w:r>
          </w:p>
          <w:p w14:paraId="00A0EB20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Encontrar rápidamente repuestos específicos (Kits de arrastre, Llantas, Aceites)</w:t>
            </w:r>
          </w:p>
        </w:tc>
      </w:tr>
      <w:tr w:rsidR="00D932DA" w14:paraId="735F1AE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951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Descripción funcional: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D1F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Despliega los productos comercializados organizados en cuadrículas dinámicas y adaptables según la categoría técnica seleccionada.</w:t>
            </w:r>
          </w:p>
        </w:tc>
      </w:tr>
      <w:tr w:rsidR="00D932DA" w14:paraId="3178639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8A27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AE3F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RN13 - Categorización estricta del inventario público.</w:t>
            </w:r>
          </w:p>
        </w:tc>
      </w:tr>
      <w:tr w:rsidR="00D932DA" w14:paraId="4071305B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038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0972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Categoría seleccionada (Kits de arrastre, Llantas, Aceites - Obligatorio).</w:t>
            </w:r>
          </w:p>
        </w:tc>
      </w:tr>
      <w:tr w:rsidR="00D932DA" w14:paraId="585ECDCB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FA0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 de aceptación (BDD):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0E98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Filtrado correcto por categoría</w:t>
            </w:r>
          </w:p>
          <w:p w14:paraId="7B48BE53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se encuentra en la pantalla principal del catálogo,</w:t>
            </w:r>
          </w:p>
          <w:p w14:paraId="30BA5F94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seleccione una categoría de la lista (en menos de 3 clics),</w:t>
            </w:r>
          </w:p>
          <w:p w14:paraId="78F17A1E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 xml:space="preserve">Entonces el sistema deberá filtrar las entidades y presentar la cuadrícula con los </w:t>
            </w:r>
            <w:r w:rsidRPr="0095605F">
              <w:rPr>
                <w:rFonts w:ascii="Calibri" w:hAnsi="Calibri"/>
                <w:sz w:val="20"/>
              </w:rPr>
              <w:lastRenderedPageBreak/>
              <w:t>repuestos correspondientes en un tiempo inferior a 2 segundos.</w:t>
            </w:r>
          </w:p>
          <w:p w14:paraId="62E6CA6E" w14:textId="77777777" w:rsidR="00D932DA" w:rsidRPr="0095605F" w:rsidRDefault="00D932DA">
            <w:pPr>
              <w:spacing w:before="40" w:after="0"/>
            </w:pPr>
          </w:p>
          <w:p w14:paraId="4AF0CFC7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Sin ítems en la categoría</w:t>
            </w:r>
          </w:p>
          <w:p w14:paraId="135FDBC3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una categoría no posee productos registrados,</w:t>
            </w:r>
          </w:p>
          <w:p w14:paraId="5F7E92D7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el usuario seleccione esa categoría,</w:t>
            </w:r>
          </w:p>
          <w:p w14:paraId="15D43B7E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deberá notificar mediante un mensaje claro: "No hay ítems registrados".</w:t>
            </w:r>
          </w:p>
          <w:p w14:paraId="09FB0E25" w14:textId="77777777" w:rsidR="00D932DA" w:rsidRPr="0095605F" w:rsidRDefault="00D932DA">
            <w:pPr>
              <w:spacing w:before="40" w:after="0"/>
            </w:pPr>
          </w:p>
          <w:p w14:paraId="7F5A4BD9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CA-003 Visualización en múltiples dispositivos</w:t>
            </w:r>
          </w:p>
          <w:p w14:paraId="461CBCB1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se conecta desde distintos dispositivos y navegadores,</w:t>
            </w:r>
          </w:p>
          <w:p w14:paraId="577FABB0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consulte el catálogo,</w:t>
            </w:r>
          </w:p>
          <w:p w14:paraId="57EA7386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diseño debe ser adaptable (responsive) y visualizable en al menos 3 exploradores de internet.</w:t>
            </w:r>
          </w:p>
        </w:tc>
      </w:tr>
      <w:tr w:rsidR="00D932DA" w14:paraId="130B30E6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D71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Dependencias: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47E0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Módulo de Gestión de Inventario.</w:t>
            </w:r>
          </w:p>
        </w:tc>
      </w:tr>
      <w:tr w:rsidR="00D932DA" w14:paraId="50EB044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96D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5AD3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MOCK-013 Vista de Catálogo por Categorías</w:t>
            </w:r>
          </w:p>
        </w:tc>
      </w:tr>
      <w:tr w:rsidR="00D932DA" w14:paraId="51D6EC96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F767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0707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El código se encuentra desarrollado.</w:t>
            </w:r>
          </w:p>
          <w:p w14:paraId="018184DE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El código posee estandarización y documentación &gt;= 80% (RNF05).</w:t>
            </w:r>
          </w:p>
          <w:p w14:paraId="60D2ECB9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Diseño adaptable (responsive) comprobado en escritorio y dispositivos móviles (RNF06).</w:t>
            </w:r>
          </w:p>
          <w:p w14:paraId="16D05844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Pruebas de carga menores a 2 segundos exitosas (RNF01).</w:t>
            </w:r>
          </w:p>
        </w:tc>
      </w:tr>
      <w:tr w:rsidR="00D932DA" w14:paraId="3F9614E8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261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Casos de prueba asociados: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F90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CP-RF013-01 (Filtrado correcto por categoría Aceites)</w:t>
            </w:r>
          </w:p>
        </w:tc>
      </w:tr>
      <w:tr w:rsidR="00D932DA" w14:paraId="09EE3D3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D00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D01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Errores en la renderización adaptable (responsive): Medio</w:t>
            </w:r>
          </w:p>
          <w:p w14:paraId="135A4AA4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Lentitud en la respuesta al cargar cuadrícula (&gt; 2s): Medio</w:t>
            </w:r>
          </w:p>
        </w:tc>
      </w:tr>
      <w:tr w:rsidR="00D932DA" w14:paraId="0DA13F6C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0CF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637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EP-004 | RF: RF013 | Caso de Uso: CU-013 | Casos de prueba: CP-RF013-01 | RNF: RNF01, RNF02, RNF05, RNF06</w:t>
            </w:r>
          </w:p>
        </w:tc>
      </w:tr>
    </w:tbl>
    <w:p w14:paraId="7DF68CCB" w14:textId="68AC338B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1F3B27A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543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1D0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HU-014</w:t>
            </w:r>
          </w:p>
        </w:tc>
      </w:tr>
      <w:tr w:rsidR="00D932DA" w14:paraId="40430933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265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83B2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EP-004 Gestión de Catálogo e Inventario</w:t>
            </w:r>
          </w:p>
        </w:tc>
      </w:tr>
      <w:tr w:rsidR="00D932DA" w14:paraId="6613B02B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B295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DBC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Visualizar ficha técnica del repuesto</w:t>
            </w:r>
          </w:p>
        </w:tc>
      </w:tr>
      <w:tr w:rsidR="00D932DA" w14:paraId="4F674FFC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4F05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2DC9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1105DFD5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59D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E75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2</w:t>
            </w:r>
          </w:p>
        </w:tc>
      </w:tr>
      <w:tr w:rsidR="00D932DA" w14:paraId="31B202D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9F1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Story Points: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C50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3 SP</w:t>
            </w:r>
          </w:p>
        </w:tc>
      </w:tr>
      <w:tr w:rsidR="00D932DA" w14:paraId="30B40B38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E56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6ED7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Cliente / Administrador</w:t>
            </w:r>
          </w:p>
          <w:p w14:paraId="3128F537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Ver una ficha técnica detallada de un repuesto específico</w:t>
            </w:r>
          </w:p>
          <w:p w14:paraId="0B5400EC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Conocer sus especificaciones (grado de aceite, medidas de llanta, paso de </w:t>
            </w:r>
            <w:r>
              <w:rPr>
                <w:rFonts w:ascii="Calibri" w:hAnsi="Calibri"/>
                <w:sz w:val="20"/>
              </w:rPr>
              <w:lastRenderedPageBreak/>
              <w:t>cadena), foto, fabricante y opción de cotizar</w:t>
            </w:r>
          </w:p>
        </w:tc>
      </w:tr>
      <w:tr w:rsidR="00D932DA" w14:paraId="26CCB16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20A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Descripción funcional: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D70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Despliega una vista detallada con las especificaciones completas del repuesto seleccionado desde el catálogo o desde las recomendaciones.</w:t>
            </w:r>
          </w:p>
        </w:tc>
      </w:tr>
      <w:tr w:rsidR="00D932DA" w14:paraId="3DF68A2A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C84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A37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RN14 - Exposición técnica de repuestos.</w:t>
            </w:r>
          </w:p>
        </w:tc>
      </w:tr>
      <w:tr w:rsidR="00D932DA" w14:paraId="45AB4FE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371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376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ID del repuesto (Seleccionado del catálogo).</w:t>
            </w:r>
          </w:p>
        </w:tc>
      </w:tr>
      <w:tr w:rsidR="00D932DA" w14:paraId="15571840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1BB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 de aceptación (BDD):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6025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Visualización exitosa de ficha técnica</w:t>
            </w:r>
          </w:p>
          <w:p w14:paraId="1709352C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producto existe en la base de datos,</w:t>
            </w:r>
          </w:p>
          <w:p w14:paraId="5749A8A2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el usuario haga clic sobre un repuesto en el catálogo (acceso directo en menos de 3 clics),</w:t>
            </w:r>
          </w:p>
          <w:p w14:paraId="3FD72BEA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deberá recuperar y mostrar la ficha técnica completa en menos de 2 segundos.</w:t>
            </w:r>
          </w:p>
          <w:p w14:paraId="3CBC7A6A" w14:textId="77777777" w:rsidR="00D932DA" w:rsidRPr="0095605F" w:rsidRDefault="00D932DA">
            <w:pPr>
              <w:spacing w:before="40" w:after="0"/>
            </w:pPr>
          </w:p>
          <w:p w14:paraId="25B0F626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Producto no encontrado o deshabilitado</w:t>
            </w:r>
          </w:p>
          <w:p w14:paraId="10DFC7C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un producto fue deshabilitado o retirado,</w:t>
            </w:r>
          </w:p>
          <w:p w14:paraId="73FFEB11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se intente acceder a su ficha técnica,</w:t>
            </w:r>
          </w:p>
          <w:p w14:paraId="3BE9D9D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deberá mostrar un mensaje de error claro: "No hay productos disponibles".</w:t>
            </w:r>
          </w:p>
        </w:tc>
      </w:tr>
      <w:tr w:rsidR="00D932DA" w14:paraId="50E8F3B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0E7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Dependencias: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B6F0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RF013 Visualizar catálogo por categoría.</w:t>
            </w:r>
          </w:p>
        </w:tc>
      </w:tr>
      <w:tr w:rsidR="00D932DA" w14:paraId="0C041B8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C91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737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MOCK-014 Detalle de Ficha Técnica del Repuesto</w:t>
            </w:r>
          </w:p>
        </w:tc>
      </w:tr>
      <w:tr w:rsidR="00D932DA" w14:paraId="32D1C80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44B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B976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Desarrollo del componente finalizado.</w:t>
            </w:r>
          </w:p>
          <w:p w14:paraId="4FCCC38D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Carga de la vista en menos de 2s en entornos de prueba (RNF01).</w:t>
            </w:r>
          </w:p>
          <w:p w14:paraId="7D76D056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Código documentado al 80% (RNF05).</w:t>
            </w:r>
          </w:p>
          <w:p w14:paraId="52236475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Pruebas sin errores de renderizado en responsive (RNF06).</w:t>
            </w:r>
          </w:p>
        </w:tc>
      </w:tr>
      <w:tr w:rsidR="00D932DA" w14:paraId="1F9C7B2D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811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Casos de prueba asociados: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4E29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CP-RF014-01 (Visualización de ficha de aceite)</w:t>
            </w:r>
          </w:p>
        </w:tc>
      </w:tr>
      <w:tr w:rsidR="00D932DA" w14:paraId="32DCB48E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1FA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126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Inconsistencia en la carga de datos del repuesto: Medio</w:t>
            </w:r>
          </w:p>
          <w:p w14:paraId="594E7B4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Tiempo de respuesta superior a 2 segundos: Medio</w:t>
            </w:r>
          </w:p>
        </w:tc>
      </w:tr>
      <w:tr w:rsidR="00D932DA" w14:paraId="179EFA96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69E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87B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EP-004 | RF: RF014 | Caso de Uso: CU-014 | Casos de prueba: CP-RF014-01 | RNF: RNF01, RNF02, RNF05, RNF06</w:t>
            </w:r>
          </w:p>
        </w:tc>
      </w:tr>
    </w:tbl>
    <w:p w14:paraId="20B25744" w14:textId="60E51528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74C1DBB7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C4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2735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HU-015</w:t>
            </w:r>
          </w:p>
        </w:tc>
      </w:tr>
      <w:tr w:rsidR="00D932DA" w14:paraId="13194271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F5E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E45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EP-005 Gestión de Cotizaciones y Comercial</w:t>
            </w:r>
          </w:p>
        </w:tc>
      </w:tr>
      <w:tr w:rsidR="00D932DA" w14:paraId="75E908F5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923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A90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Solicitar cotización de producto</w:t>
            </w:r>
          </w:p>
        </w:tc>
      </w:tr>
      <w:tr w:rsidR="00D932DA" w14:paraId="1FE5B0A4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864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5123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46FEBFBF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400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D63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</w:tr>
      <w:tr w:rsidR="00D932DA" w14:paraId="4334FBA1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D74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Story Points: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746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5 SP</w:t>
            </w:r>
          </w:p>
        </w:tc>
      </w:tr>
      <w:tr w:rsidR="00D932DA" w14:paraId="72B4669B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2B6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C992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Cliente</w:t>
            </w:r>
          </w:p>
          <w:p w14:paraId="002D98C5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Radicar una cotización formal con uno o varios repuestos</w:t>
            </w:r>
          </w:p>
          <w:p w14:paraId="704A6FE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Obtener el comprobante en estado "Pendiente" y recibir un correo de confirmación</w:t>
            </w:r>
          </w:p>
        </w:tc>
      </w:tr>
      <w:tr w:rsidR="00D932DA" w14:paraId="2F221BEA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479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Descripción funcional: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1CE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Permite a un cliente autenticado acumular productos y radicar una cotización, guardando el registro vinculado al ID del cliente y emitiendo una notificación por correo electrónico.</w:t>
            </w:r>
          </w:p>
        </w:tc>
      </w:tr>
      <w:tr w:rsidR="00D932DA" w14:paraId="073BFEC7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A59E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6E6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RN15 - El estado inicial de las cotizaciones es siempre "Pendiente".</w:t>
            </w:r>
          </w:p>
        </w:tc>
      </w:tr>
      <w:tr w:rsidR="00D932DA" w14:paraId="2F8A020C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CE1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323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Producto(s) seleccionado(s) (Obligatorio).</w:t>
            </w:r>
          </w:p>
          <w:p w14:paraId="6D17CE28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Cantidad (Obligatorio, numérico).</w:t>
            </w:r>
          </w:p>
          <w:p w14:paraId="454CD4BC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Confirmación del usuario (Acción en pantalla).</w:t>
            </w:r>
          </w:p>
        </w:tc>
      </w:tr>
      <w:tr w:rsidR="00D932DA" w14:paraId="4564DDF6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405A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 de aceptación (BDD):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AD2A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Radicación exitosa de cotización</w:t>
            </w:r>
          </w:p>
          <w:p w14:paraId="3671F063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cliente se encuentra autenticado con sesión activa,</w:t>
            </w:r>
          </w:p>
          <w:p w14:paraId="4C1FCE6C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seleccione los productos, cantidad y presione "Generar Cotización",</w:t>
            </w:r>
          </w:p>
          <w:p w14:paraId="7B3ED182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guardará la cotización en estado "Pendiente", confirmará la transacción en menos de 2 segundos en pantalla y enviará el correo de confirmación.</w:t>
            </w:r>
          </w:p>
          <w:p w14:paraId="33F864FC" w14:textId="77777777" w:rsidR="00D932DA" w:rsidRPr="0095605F" w:rsidRDefault="00D932DA">
            <w:pPr>
              <w:spacing w:before="40" w:after="0"/>
            </w:pPr>
          </w:p>
          <w:p w14:paraId="5B46DBA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Intento de cotización sin sesión o sesión expirada</w:t>
            </w:r>
          </w:p>
          <w:p w14:paraId="48659A24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no ha iniciado sesión o su sesión ha sido invalidada por inactividad,</w:t>
            </w:r>
          </w:p>
          <w:p w14:paraId="7CD7364F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intente solicitar la cotización,</w:t>
            </w:r>
          </w:p>
          <w:p w14:paraId="674B6FBB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mostrará un mensaje de error claro indicando que debe iniciar sesión.</w:t>
            </w:r>
          </w:p>
          <w:p w14:paraId="540A3CAA" w14:textId="77777777" w:rsidR="00D932DA" w:rsidRPr="0095605F" w:rsidRDefault="00D932DA">
            <w:pPr>
              <w:spacing w:before="40" w:after="0"/>
            </w:pPr>
          </w:p>
          <w:p w14:paraId="27C6168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CA-003 Error en formulario de cotización</w:t>
            </w:r>
          </w:p>
          <w:p w14:paraId="755B31E6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ingresa una cantidad inválida o vacía,</w:t>
            </w:r>
          </w:p>
          <w:p w14:paraId="4696443B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intente procesar la solicitud,</w:t>
            </w:r>
          </w:p>
          <w:p w14:paraId="0DC4790F" w14:textId="77777777" w:rsidR="00D932DA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mostrará validaciones y mensajes de error claros en tiempo real.</w:t>
            </w:r>
          </w:p>
        </w:tc>
      </w:tr>
      <w:tr w:rsidR="00D932DA" w14:paraId="690DF4DB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F1F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Dependencias: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9B80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RF014 Visualizar ficha técnica.</w:t>
            </w:r>
          </w:p>
          <w:p w14:paraId="14084044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Módulo de Autenticación / Gestión de Sesiones (RNF08).</w:t>
            </w:r>
          </w:p>
          <w:p w14:paraId="1B961E1D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Servicio de Correo Electrónico.</w:t>
            </w:r>
          </w:p>
        </w:tc>
      </w:tr>
      <w:tr w:rsidR="00D932DA" w14:paraId="6252355D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69D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801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MOCK-015 Formulario y Resumen de Cotización</w:t>
            </w:r>
          </w:p>
        </w:tc>
      </w:tr>
      <w:tr w:rsidR="00D932DA" w14:paraId="27A0A235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102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243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Envío de correos probado y funcional.</w:t>
            </w:r>
          </w:p>
          <w:p w14:paraId="2775A069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Manejo explícito de expiración de sesión por inactividad (RNF08).</w:t>
            </w:r>
          </w:p>
          <w:p w14:paraId="66979FB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Documentación de código alcanzando el 80% (RNF05).</w:t>
            </w:r>
          </w:p>
          <w:p w14:paraId="61D79CA0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Casos de prueba exitosos.</w:t>
            </w:r>
          </w:p>
        </w:tc>
      </w:tr>
      <w:tr w:rsidR="00D932DA" w14:paraId="7018E016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9D4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Casos de prueba asociados: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68D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CP-RF015-01 (Radicación exitosa de cotización)</w:t>
            </w:r>
          </w:p>
        </w:tc>
      </w:tr>
      <w:tr w:rsidR="00D932DA" w14:paraId="2B139787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9FF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40E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Fallos en el servidor de correo o timeout de transacción (&gt; 2s): Alto</w:t>
            </w:r>
          </w:p>
          <w:p w14:paraId="79D63DF3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Sesión expirada a mitad de la transacción: Medio</w:t>
            </w:r>
          </w:p>
        </w:tc>
      </w:tr>
      <w:tr w:rsidR="00D932DA" w14:paraId="6B8789D7" w14:textId="77777777" w:rsidTr="00272008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E073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5D6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EP-005 | RF: RF015 | Caso de Uso: CU-015 | Casos de prueba: CP-RF015-01 | RNF: RNF01, RNF02, RNF04, RNF05, RNF08</w:t>
            </w:r>
          </w:p>
        </w:tc>
      </w:tr>
    </w:tbl>
    <w:p w14:paraId="6396C657" w14:textId="20F7B3BD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29CE1331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EA3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494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HU-016</w:t>
            </w:r>
          </w:p>
        </w:tc>
      </w:tr>
      <w:tr w:rsidR="00D932DA" w14:paraId="35A9159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15F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A1E9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EP-006 Auditoría y Seguridad</w:t>
            </w:r>
          </w:p>
        </w:tc>
      </w:tr>
      <w:tr w:rsidR="00D932DA" w14:paraId="5A28CC33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8F8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1F4E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Registrar actividad del usuario</w:t>
            </w:r>
          </w:p>
        </w:tc>
      </w:tr>
      <w:tr w:rsidR="00D932DA" w14:paraId="067B52D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AAB3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7DA1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54D6DFA2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FBA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8DE3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1</w:t>
            </w:r>
          </w:p>
        </w:tc>
      </w:tr>
      <w:tr w:rsidR="00D932DA" w14:paraId="558AC0A3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1D1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Story Points: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28BE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5 SP</w:t>
            </w:r>
          </w:p>
        </w:tc>
      </w:tr>
      <w:tr w:rsidR="00D932DA" w14:paraId="6B09665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0F3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C7A9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Sistema (Automático)</w:t>
            </w:r>
          </w:p>
          <w:p w14:paraId="3AB182F3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Capturar y almacenar automáticamente en un log las acciones transaccionales relevantes</w:t>
            </w:r>
          </w:p>
          <w:p w14:paraId="46F974F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Mantener la trazabilidad, seguridad y la inmutabilidad del historial de operaciones</w:t>
            </w:r>
          </w:p>
        </w:tc>
      </w:tr>
      <w:tr w:rsidR="00D932DA" w14:paraId="6DDE940A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41C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Descripción funcional: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E985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Proceso transparente y automático que guarda eventos transaccionales (cotizaciones, PQRS, evaluaciones) en la tabla de auditoría con usuario, tipo de acción, fecha y hora.</w:t>
            </w:r>
          </w:p>
        </w:tc>
      </w:tr>
      <w:tr w:rsidR="00D932DA" w14:paraId="250AEA45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463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365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RN16 - Inmutabilidad de registros de auditoría por usuarios estándar.</w:t>
            </w:r>
          </w:p>
        </w:tc>
      </w:tr>
      <w:tr w:rsidR="00D932DA" w14:paraId="737925A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2F2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066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ID de Usuario (Captura automática).</w:t>
            </w:r>
          </w:p>
          <w:p w14:paraId="53831E7F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Tipo de evento/acción (Cotizar, PQRS, etc.).</w:t>
            </w:r>
          </w:p>
          <w:p w14:paraId="6835CFFE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Fecha y hora (Timestamp) (Captura automática).</w:t>
            </w:r>
          </w:p>
        </w:tc>
      </w:tr>
      <w:tr w:rsidR="00D932DA" w14:paraId="422815C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647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 de aceptación (BDD):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F92E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Registro automático de auditoría sin degradar rendimiento</w:t>
            </w:r>
          </w:p>
          <w:p w14:paraId="092C2C49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un usuario ejecuta una transacción en la plataforma,</w:t>
            </w:r>
          </w:p>
          <w:p w14:paraId="7EABA670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el sistema procese la operación,</w:t>
            </w:r>
          </w:p>
          <w:p w14:paraId="1A1D0030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se deberá generar un registro inmutable en el log en segundo plano sin ralentizar la respuesta de la pantalla principal (manteniendo la carga &lt; 2s).</w:t>
            </w:r>
          </w:p>
          <w:p w14:paraId="659D01AF" w14:textId="77777777" w:rsidR="00D932DA" w:rsidRPr="0095605F" w:rsidRDefault="00D932DA">
            <w:pPr>
              <w:spacing w:before="40" w:after="0"/>
            </w:pPr>
          </w:p>
          <w:p w14:paraId="53568505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Registro de errores del sistema (Logs)</w:t>
            </w:r>
          </w:p>
          <w:p w14:paraId="3939E09E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ocurre un fallo imprevisto o excepción en una transacción,</w:t>
            </w:r>
          </w:p>
          <w:p w14:paraId="7C6AD20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el sistema detecte la falla,</w:t>
            </w:r>
          </w:p>
          <w:p w14:paraId="2908656F" w14:textId="77777777" w:rsidR="00D932DA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debe almacenar el detalle en los logs de errores para garantizar la fiabilidad del servicio.</w:t>
            </w:r>
          </w:p>
        </w:tc>
      </w:tr>
      <w:tr w:rsidR="00D932DA" w14:paraId="30DB2E2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9E48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Dependencias: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F6F7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Módulo de Auditoría del Sistema.</w:t>
            </w:r>
          </w:p>
        </w:tc>
      </w:tr>
      <w:tr w:rsidR="00D932DA" w14:paraId="33F96128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98D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121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No aplica (Proceso en segundo plano / Backend)</w:t>
            </w:r>
          </w:p>
        </w:tc>
      </w:tr>
      <w:tr w:rsidR="00D932DA" w14:paraId="7FD9100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17D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8AE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Código e integración del log finalizados en segundo plano.</w:t>
            </w:r>
          </w:p>
          <w:p w14:paraId="4CFA1DDB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Pruebas de rendimiento confirmadas (sin impacto en el estándar &lt; 2s) (RNF01).</w:t>
            </w:r>
          </w:p>
          <w:p w14:paraId="325840A6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Almacenamiento seguro de logs de errores implementado (RNF04).</w:t>
            </w:r>
          </w:p>
          <w:p w14:paraId="7EB4F99E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Código documentado al 80% (RNF05).</w:t>
            </w:r>
          </w:p>
        </w:tc>
      </w:tr>
      <w:tr w:rsidR="00D932DA" w14:paraId="71BCD015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5FC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Casos de prueba asociados: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B4D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CP-RF016-01 (Registro automático tras cotizar)</w:t>
            </w:r>
          </w:p>
        </w:tc>
      </w:tr>
      <w:tr w:rsidR="00D932DA" w14:paraId="4A0251EE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9B0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6C6D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Pérdida de eventos de auditoría o llenado masivo de logs: Medio</w:t>
            </w:r>
          </w:p>
          <w:p w14:paraId="59165D33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Latencia adicional introducida en las peticiones del usuario: Alto</w:t>
            </w:r>
          </w:p>
        </w:tc>
      </w:tr>
      <w:tr w:rsidR="00D932DA" w14:paraId="1B7C3D0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0096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E42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EP-006 | RF: RF016 | Caso de Uso: CU-016 | Casos de prueba: CP-RF016-01 | RNF: RNF01, RNF03, RNF04, RNF05</w:t>
            </w:r>
          </w:p>
        </w:tc>
      </w:tr>
    </w:tbl>
    <w:p w14:paraId="4E1AC8B5" w14:textId="2A60C220" w:rsidR="00D932DA" w:rsidRDefault="00D932DA">
      <w:pPr>
        <w:keepNext/>
        <w:spacing w:before="280" w:after="12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D932DA" w14:paraId="092A5F8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A017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ID: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987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HU-017</w:t>
            </w:r>
          </w:p>
        </w:tc>
      </w:tr>
      <w:tr w:rsidR="00D932DA" w14:paraId="43B29500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9F4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Épica: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6431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EP-006 Auditoría y Seguridad</w:t>
            </w:r>
          </w:p>
        </w:tc>
      </w:tr>
      <w:tr w:rsidR="00D932DA" w14:paraId="1B5A315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FBB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5A3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Visualizar historial de actividad</w:t>
            </w:r>
          </w:p>
        </w:tc>
      </w:tr>
      <w:tr w:rsidR="00D932DA" w14:paraId="04627131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C3B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Prioridad: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BD28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Alta</w:t>
            </w:r>
          </w:p>
        </w:tc>
      </w:tr>
      <w:tr w:rsidR="00D932DA" w14:paraId="2E154EA9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071E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Sprint: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EB14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Sprint 3</w:t>
            </w:r>
          </w:p>
        </w:tc>
      </w:tr>
      <w:tr w:rsidR="00D932DA" w14:paraId="3367B92A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6E8F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Story Points: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0A2A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3 SP</w:t>
            </w:r>
          </w:p>
        </w:tc>
      </w:tr>
      <w:tr w:rsidR="00D932DA" w14:paraId="2F394CD6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4AD0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Historia: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DD23" w14:textId="77777777" w:rsidR="00D932DA" w:rsidRDefault="00000000"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Como:</w:t>
            </w:r>
            <w:r>
              <w:rPr>
                <w:rFonts w:ascii="Calibri" w:hAnsi="Calibri"/>
                <w:sz w:val="20"/>
              </w:rPr>
              <w:t xml:space="preserve"> Cliente / Administrador</w:t>
            </w:r>
          </w:p>
          <w:p w14:paraId="09595DD0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Quiero:</w:t>
            </w:r>
            <w:r>
              <w:rPr>
                <w:rFonts w:ascii="Calibri" w:hAnsi="Calibri"/>
                <w:sz w:val="20"/>
              </w:rPr>
              <w:t xml:space="preserve"> Consultar de forma cronológica los eventos y movimientos realizados en la plataforma</w:t>
            </w:r>
          </w:p>
          <w:p w14:paraId="44709CB9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b/>
                <w:sz w:val="20"/>
              </w:rPr>
              <w:t>Para:</w:t>
            </w:r>
            <w:r>
              <w:rPr>
                <w:rFonts w:ascii="Calibri" w:hAnsi="Calibri"/>
                <w:sz w:val="20"/>
              </w:rPr>
              <w:t xml:space="preserve"> Hacer seguimiento personal a las operaciones pasadas manteniendo la privacidad de mis datos</w:t>
            </w:r>
          </w:p>
        </w:tc>
      </w:tr>
      <w:tr w:rsidR="00D932DA" w14:paraId="614A7C2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693C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Descripción funcional: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052E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Despliega un listado o cuadrícula con la historia cronológica de actividades del usuario autenticado, filtrada por categorías.</w:t>
            </w:r>
          </w:p>
        </w:tc>
      </w:tr>
      <w:tr w:rsidR="00D932DA" w14:paraId="13CA0CD7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6765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Reglas de negocio: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39E7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RN17 - Privacidad de datos entre usuarios (solo puede ver su propio historial a menos que sea Administrador).</w:t>
            </w:r>
          </w:p>
        </w:tc>
      </w:tr>
      <w:tr w:rsidR="00D932DA" w14:paraId="4A38B344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62BE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Datos requeridos: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F1EB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Categoría de historial (Selección de usuario entre 3 opciones).</w:t>
            </w:r>
          </w:p>
        </w:tc>
      </w:tr>
      <w:tr w:rsidR="00D932DA" w14:paraId="39968FEC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0AF2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Criterios de aceptación (BDD):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DE8D" w14:textId="77777777" w:rsidR="00D932DA" w:rsidRPr="0095605F" w:rsidRDefault="00000000">
            <w:pPr>
              <w:spacing w:after="0"/>
            </w:pPr>
            <w:r w:rsidRPr="0095605F">
              <w:rPr>
                <w:rFonts w:ascii="Calibri" w:hAnsi="Calibri"/>
                <w:b/>
                <w:sz w:val="20"/>
              </w:rPr>
              <w:t>CA-001 Consulta exitosa de historial</w:t>
            </w:r>
          </w:p>
          <w:p w14:paraId="12288BC9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se encuentra autenticado,</w:t>
            </w:r>
          </w:p>
          <w:p w14:paraId="38875937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ingrese a "Mi Historial" en el menú de perfil (en menos de 3 clics) y seleccione una categoría,</w:t>
            </w:r>
          </w:p>
          <w:p w14:paraId="3B76597D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recuperará y mostrará la lista cronológica de sus eventos en un tiempo menor a 2 segundos.</w:t>
            </w:r>
          </w:p>
          <w:p w14:paraId="4653E754" w14:textId="77777777" w:rsidR="00D932DA" w:rsidRDefault="00D932DA">
            <w:pPr>
              <w:spacing w:before="40" w:after="0"/>
            </w:pPr>
          </w:p>
          <w:p w14:paraId="1BDE4FF8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CA-002 Control de acceso por sesión inactiva</w:t>
            </w:r>
          </w:p>
          <w:p w14:paraId="3AAE9763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dejó la aplicación inactiva por un periodo prolongado,</w:t>
            </w:r>
          </w:p>
          <w:p w14:paraId="56F296F1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intente consultar el historial,</w:t>
            </w:r>
          </w:p>
          <w:p w14:paraId="33957D8F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habrá invalidado la sesión automáticamente y solicitará autenticarse nuevamente.</w:t>
            </w:r>
          </w:p>
          <w:p w14:paraId="08FEA0E8" w14:textId="77777777" w:rsidR="00D932DA" w:rsidRPr="0095605F" w:rsidRDefault="00D932DA">
            <w:pPr>
              <w:spacing w:before="40" w:after="0"/>
            </w:pPr>
          </w:p>
          <w:p w14:paraId="2B6FA279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b/>
                <w:sz w:val="20"/>
              </w:rPr>
              <w:t>CA-003 Sin eventos registrados</w:t>
            </w:r>
          </w:p>
          <w:p w14:paraId="74B8CCA7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Dado que el usuario no tiene registros de actividad previa,</w:t>
            </w:r>
          </w:p>
          <w:p w14:paraId="7090148E" w14:textId="77777777" w:rsidR="00D932DA" w:rsidRPr="0095605F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Cuando consulte su historial,</w:t>
            </w:r>
          </w:p>
          <w:p w14:paraId="62718F62" w14:textId="77777777" w:rsidR="00D932DA" w:rsidRDefault="00000000">
            <w:pPr>
              <w:spacing w:before="40" w:after="0"/>
            </w:pPr>
            <w:r w:rsidRPr="0095605F">
              <w:rPr>
                <w:rFonts w:ascii="Calibri" w:hAnsi="Calibri"/>
                <w:sz w:val="20"/>
              </w:rPr>
              <w:t>Entonces el sistema desplegará un mensaje explícito: "No se encontraron los datos solicitados".</w:t>
            </w:r>
          </w:p>
        </w:tc>
      </w:tr>
      <w:tr w:rsidR="00D932DA" w14:paraId="7EBA194A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2B1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lastRenderedPageBreak/>
              <w:t>Dependencias: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3A2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RF016 Registrar actividad del usuario.</w:t>
            </w:r>
          </w:p>
          <w:p w14:paraId="3DFA6687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Módulo de Auditoría.</w:t>
            </w:r>
          </w:p>
          <w:p w14:paraId="4A3C19E4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Gestión de Sesiones (RNF08).</w:t>
            </w:r>
          </w:p>
        </w:tc>
      </w:tr>
      <w:tr w:rsidR="00D932DA" w14:paraId="4F53A2CC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2771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Mockups: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E1C3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MOCK-017 Vista de Historial de Actividades</w:t>
            </w:r>
          </w:p>
        </w:tc>
      </w:tr>
      <w:tr w:rsidR="00D932DA" w14:paraId="4C394BBD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4559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Definition of Done: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4DFC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• Desarrollo de la vista de consulta finalizado.</w:t>
            </w:r>
          </w:p>
          <w:p w14:paraId="79EA908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Filtros de privacidad validados.</w:t>
            </w:r>
          </w:p>
          <w:p w14:paraId="36B7EFBA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Verificación de rendimiento (&lt; 2s) (RNF01).</w:t>
            </w:r>
          </w:p>
          <w:p w14:paraId="49747422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Compatibilidad probada en 3 navegadores y pantallas de escritorio/móvil (RNF06).</w:t>
            </w:r>
          </w:p>
          <w:p w14:paraId="139813B9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• Código documentado al 80% (RNF05).</w:t>
            </w:r>
          </w:p>
        </w:tc>
      </w:tr>
      <w:tr w:rsidR="00D932DA" w14:paraId="6C506086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7FF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Casos de prueba asociados: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9BDE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CP-RF017-01 (Consulta exitosa de historial)</w:t>
            </w:r>
          </w:p>
        </w:tc>
      </w:tr>
      <w:tr w:rsidR="00D932DA" w14:paraId="03BFDBCF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DC74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Riesgos: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3E02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Vulnerabilidad de privacidad al exponer datos de otros usuarios: Alto</w:t>
            </w:r>
          </w:p>
          <w:p w14:paraId="28C0B3D6" w14:textId="77777777" w:rsidR="00D932DA" w:rsidRDefault="00000000">
            <w:pPr>
              <w:spacing w:before="40" w:after="0"/>
            </w:pPr>
            <w:r>
              <w:rPr>
                <w:rFonts w:ascii="Calibri" w:hAnsi="Calibri"/>
                <w:sz w:val="20"/>
              </w:rPr>
              <w:t>Demora en la respuesta de la consulta si existen muchos registros (&gt; 2s): Medio</w:t>
            </w:r>
          </w:p>
        </w:tc>
      </w:tr>
      <w:tr w:rsidR="00D932DA" w14:paraId="60A122F1" w14:textId="77777777" w:rsidTr="00272008">
        <w:trPr>
          <w:jc w:val="center"/>
        </w:trPr>
        <w:tc>
          <w:tcPr>
            <w:tcW w:w="2880" w:type="dxa"/>
            <w:shd w:val="clear" w:color="auto" w:fill="1F497D" w:themeFill="tex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371D" w14:textId="77777777" w:rsidR="00D932DA" w:rsidRPr="00272008" w:rsidRDefault="00000000">
            <w:pPr>
              <w:spacing w:after="0"/>
              <w:rPr>
                <w:color w:val="FFFFFF" w:themeColor="background1"/>
              </w:rPr>
            </w:pPr>
            <w:r w:rsidRPr="00272008">
              <w:rPr>
                <w:rFonts w:ascii="Calibri" w:hAnsi="Calibri"/>
                <w:b/>
                <w:color w:val="FFFFFF" w:themeColor="background1"/>
                <w:sz w:val="20"/>
              </w:rPr>
              <w:t>Trazabilidad: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4619" w14:textId="77777777" w:rsidR="00D932DA" w:rsidRDefault="00000000">
            <w:pPr>
              <w:spacing w:after="0"/>
            </w:pPr>
            <w:r>
              <w:rPr>
                <w:rFonts w:ascii="Calibri" w:hAnsi="Calibri"/>
                <w:sz w:val="20"/>
              </w:rPr>
              <w:t>Épica: EP-006 | RF: RF017 | Caso de Uso: CU-017 | Casos de prueba: CP-RF017-01 | RNF: RNF01, RNF02, RNF05, RNF06, RNF08</w:t>
            </w:r>
          </w:p>
        </w:tc>
      </w:tr>
    </w:tbl>
    <w:p w14:paraId="20C66D1E" w14:textId="77777777" w:rsidR="00D932DA" w:rsidRDefault="00D932DA">
      <w:pPr>
        <w:spacing w:before="120" w:after="240"/>
      </w:pPr>
    </w:p>
    <w:sectPr w:rsidR="00D932D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554965">
    <w:abstractNumId w:val="8"/>
  </w:num>
  <w:num w:numId="2" w16cid:durableId="440491190">
    <w:abstractNumId w:val="6"/>
  </w:num>
  <w:num w:numId="3" w16cid:durableId="624773234">
    <w:abstractNumId w:val="5"/>
  </w:num>
  <w:num w:numId="4" w16cid:durableId="339159813">
    <w:abstractNumId w:val="4"/>
  </w:num>
  <w:num w:numId="5" w16cid:durableId="9993365">
    <w:abstractNumId w:val="7"/>
  </w:num>
  <w:num w:numId="6" w16cid:durableId="77215631">
    <w:abstractNumId w:val="3"/>
  </w:num>
  <w:num w:numId="7" w16cid:durableId="1030882779">
    <w:abstractNumId w:val="2"/>
  </w:num>
  <w:num w:numId="8" w16cid:durableId="1792088899">
    <w:abstractNumId w:val="1"/>
  </w:num>
  <w:num w:numId="9" w16cid:durableId="108095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008"/>
    <w:rsid w:val="0029639D"/>
    <w:rsid w:val="00326F90"/>
    <w:rsid w:val="00394991"/>
    <w:rsid w:val="0095605F"/>
    <w:rsid w:val="00956540"/>
    <w:rsid w:val="00AA1D8D"/>
    <w:rsid w:val="00B47730"/>
    <w:rsid w:val="00CB0664"/>
    <w:rsid w:val="00D93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F623BC"/>
  <w14:defaultImageDpi w14:val="300"/>
  <w15:docId w15:val="{6B6CF740-D3EA-4930-9438-F276324F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2092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4</cp:revision>
  <dcterms:created xsi:type="dcterms:W3CDTF">2013-12-23T23:15:00Z</dcterms:created>
  <dcterms:modified xsi:type="dcterms:W3CDTF">2026-07-27T16:06:00Z</dcterms:modified>
  <cp:category/>
</cp:coreProperties>
</file>