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15840" w:hRule="exact"/>
        </w:trPr>
        <w:tc>
          <w:tcPr>
            <w:tcW w:type="dxa" w:w="12240"/>
            <w:tcBorders>
              <w:top w:val="none" w:color="FFFFFF" w:sz="0"/>
              <w:left w:val="none" w:color="FFFFFF" w:sz="0"/>
              <w:bottom w:val="none" w:color="FFFFFF" w:sz="0"/>
              <w:right w:val="none" w:color="FFFFFF" w:sz="0"/>
            </w:tcBorders>
            <w:shd w:fill="1B2A4A" w:color="auto" w:val="clear"/>
            <w:vAlign w:val="center"/>
          </w:tcPr>
          <w:p>
            <w:pPr>
              <w:spacing w:before="4200"/>
              <w:jc w:val="center"/>
            </w:pPr>
            <w:r>
              <w:rPr>
                <w:rFonts w:ascii="Calibri" w:cs="Calibri" w:eastAsia="Calibri" w:hAnsi="Calibri"/>
                <w:b/>
                <w:bCs/>
                <w:color w:val="FF6B35"/>
                <w:sz w:val="24"/>
                <w:szCs w:val="24"/>
              </w:rPr>
              <w:t xml:space="preserve">DILAN MOTOS</w:t>
            </w:r>
          </w:p>
          <w:p>
            <w:pPr>
              <w:spacing w:before="120"/>
              <w:jc w:val="center"/>
            </w:pPr>
            <w:r>
              <w:rPr>
                <w:rFonts w:ascii="Calibri" w:cs="Calibri" w:eastAsia="Calibri" w:hAnsi="Calibri"/>
                <w:i/>
                <w:iCs/>
                <w:color w:val="FFFFFF"/>
                <w:sz w:val="22"/>
                <w:szCs w:val="22"/>
              </w:rPr>
              <w:t xml:space="preserve">Sistema de Gestión e Inventario — DilanMotos-Hexagonal</w:t>
            </w:r>
          </w:p>
          <w:p>
            <w:pPr>
              <w:spacing w:before="700"/>
              <w:jc w:val="center"/>
            </w:pPr>
            <w:r>
              <w:rPr>
                <w:rFonts w:ascii="Calibri" w:cs="Calibri" w:eastAsia="Calibri" w:hAnsi="Calibri"/>
                <w:b/>
                <w:bCs/>
                <w:color w:val="FFFFFF"/>
                <w:sz w:val="52"/>
                <w:szCs w:val="52"/>
              </w:rPr>
              <w:t xml:space="preserve">PLAN DE RESPALDO</w:t>
            </w:r>
          </w:p>
          <w:p>
            <w:pPr>
              <w:spacing w:before="200"/>
              <w:jc w:val="center"/>
            </w:pPr>
            <w:r>
              <w:rPr>
                <w:rFonts w:ascii="Calibri" w:cs="Calibri" w:eastAsia="Calibri" w:hAnsi="Calibri"/>
                <w:color w:val="D5D8DD"/>
                <w:sz w:val="22"/>
                <w:szCs w:val="22"/>
              </w:rPr>
              <w:t xml:space="preserve">Estrategia de Copias de Seguridad y Recuperación</w:t>
            </w:r>
          </w:p>
          <w:p>
            <w:pPr>
              <w:spacing w:before="700"/>
              <w:jc w:val="center"/>
            </w:pPr>
            <w:r>
              <w:rPr>
                <w:rFonts w:ascii="Calibri" w:cs="Calibri" w:eastAsia="Calibri" w:hAnsi="Calibri"/>
                <w:b/>
                <w:bCs/>
                <w:color w:val="FF6B35"/>
                <w:sz w:val="20"/>
                <w:szCs w:val="20"/>
              </w:rPr>
              <w:t xml:space="preserve">VERSIÓN 1.0</w:t>
            </w:r>
          </w:p>
          <w:p>
            <w:pPr>
              <w:spacing w:before="80"/>
              <w:jc w:val="center"/>
            </w:pPr>
            <w:r>
              <w:rPr>
                <w:rFonts w:ascii="Calibri" w:cs="Calibri" w:eastAsia="Calibri" w:hAnsi="Calibri"/>
                <w:color w:val="D5D8DD"/>
                <w:sz w:val="20"/>
                <w:szCs w:val="20"/>
              </w:rPr>
              <w:t xml:space="preserve">Agosto de 2026</w:t>
            </w:r>
          </w:p>
          <w:p>
            <w:pPr>
              <w:spacing w:before="3600"/>
              <w:jc w:val="center"/>
            </w:pPr>
            <w:r>
              <w:rPr>
                <w:rFonts w:ascii="Calibri" w:cs="Calibri" w:eastAsia="Calibri" w:hAnsi="Calibri"/>
                <w:i/>
                <w:iCs/>
                <w:color w:val="9AA3AF"/>
                <w:sz w:val="16"/>
                <w:szCs w:val="16"/>
              </w:rPr>
              <w:t xml:space="preserve">Documento técnico — Uso interno del equipo de desarrollo</w:t>
            </w:r>
          </w:p>
        </w:tc>
      </w:tr>
    </w:tbl>
    <w:p>
      <w:pPr>
        <w:sectPr>
          <w:pgSz w:w="12240" w:h="15840" w:orient="portrait"/>
          <w:pgMar w:top="0" w:right="0" w:bottom="0" w:left="0" w:header="708" w:footer="708" w:gutter="0"/>
          <w:pgNumType/>
          <w:docGrid w:linePitch="360"/>
        </w:sectPr>
      </w:pPr>
    </w:p>
    <w:p>
      <w:pPr>
        <w:pStyle w:val="Heading1"/>
        <w:pBdr>
          <w:bottom w:val="single" w:color="FF6B35" w:sz="8" w:space="4"/>
        </w:pBdr>
        <w:spacing w:after="120" w:before="400"/>
      </w:pPr>
      <w:r>
        <w:rPr>
          <w:rFonts w:ascii="Calibri" w:cs="Calibri" w:eastAsia="Calibri" w:hAnsi="Calibri"/>
          <w:b/>
          <w:bCs/>
          <w:color w:val="1B2A4A"/>
          <w:sz w:val="30"/>
          <w:szCs w:val="30"/>
        </w:rPr>
        <w:t xml:space="preserve">1. Alcance</w:t>
      </w:r>
    </w:p>
    <w:p>
      <w:pPr>
        <w:spacing w:after="160"/>
      </w:pPr>
      <w:r>
        <w:rPr>
          <w:rFonts w:ascii="Calibri" w:cs="Calibri" w:eastAsia="Calibri" w:hAnsi="Calibri"/>
          <w:color w:val="000000"/>
          <w:sz w:val="21"/>
          <w:szCs w:val="21"/>
        </w:rPr>
        <w:t xml:space="preserve">Este plan cubre el respaldo completo del proyecto mientras se encuentra en desarrollo local (aún no desplegado en servidor o nube). Repositorio: https://github.com/deadewzz/Dilanmotos-Hexagonal</w:t>
      </w:r>
    </w:p>
    <w:p>
      <w:pPr>
        <w:pStyle w:val="ListParagraph"/>
        <w:numPr>
          <w:ilvl w:val="0"/>
          <w:numId w:val="1"/>
        </w:numPr>
        <w:spacing w:after="80"/>
      </w:pPr>
      <w:r>
        <w:rPr>
          <w:rFonts w:ascii="Calibri" w:cs="Calibri" w:eastAsia="Calibri" w:hAnsi="Calibri"/>
          <w:color w:val="000000"/>
          <w:sz w:val="21"/>
          <w:szCs w:val="21"/>
        </w:rPr>
        <w:t xml:space="preserve">Base de datos (MySQL, puerto 3308 — esquema y datos).</w:t>
      </w:r>
    </w:p>
    <w:p>
      <w:pPr>
        <w:pStyle w:val="ListParagraph"/>
        <w:numPr>
          <w:ilvl w:val="0"/>
          <w:numId w:val="1"/>
        </w:numPr>
        <w:spacing w:after="80"/>
      </w:pPr>
      <w:r>
        <w:rPr>
          <w:rFonts w:ascii="Calibri" w:cs="Calibri" w:eastAsia="Calibri" w:hAnsi="Calibri"/>
          <w:color w:val="000000"/>
          <w:sz w:val="21"/>
          <w:szCs w:val="21"/>
        </w:rPr>
        <w:t xml:space="preserve">Código fuente — backend (raíz del repo, arquitectura hexagonal) y frontend web (front-dilanmotos/).</w:t>
      </w:r>
    </w:p>
    <w:p>
      <w:pPr>
        <w:pStyle w:val="ListParagraph"/>
        <w:numPr>
          <w:ilvl w:val="0"/>
          <w:numId w:val="1"/>
        </w:numPr>
        <w:spacing w:after="80"/>
      </w:pPr>
      <w:r>
        <w:rPr>
          <w:rFonts w:ascii="Calibri" w:cs="Calibri" w:eastAsia="Calibri" w:hAnsi="Calibri"/>
          <w:color w:val="000000"/>
          <w:sz w:val="21"/>
          <w:szCs w:val="21"/>
        </w:rPr>
        <w:t xml:space="preserve">Archivo de configuración .env — credenciales de BD, JWT_SECRET, GOOGLE_API_KEY, GROQ_API_KEY y credenciales SMTP de Gmail.</w:t>
      </w:r>
    </w:p>
    <w:p>
      <w:pPr>
        <w:pStyle w:val="ListParagraph"/>
        <w:numPr>
          <w:ilvl w:val="0"/>
          <w:numId w:val="1"/>
        </w:numPr>
        <w:spacing w:after="80"/>
      </w:pPr>
      <w:r>
        <w:rPr>
          <w:rFonts w:ascii="Calibri" w:cs="Calibri" w:eastAsia="Calibri" w:hAnsi="Calibri"/>
          <w:color w:val="000000"/>
          <w:sz w:val="21"/>
          <w:szCs w:val="21"/>
        </w:rPr>
        <w:t xml:space="preserve">Logs relevantes del backend y de MySQL.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6B35" w:sz="24"/>
              <w:bottom w:val="none" w:color="FFFFFF" w:sz="0"/>
              <w:right w:val="none" w:color="FFFFFF" w:sz="0"/>
            </w:tcBorders>
            <w:shd w:fill="FFF3EC" w:color="auto" w:val="clear"/>
            <w:tcMar>
              <w:top w:type="dxa" w:w="160"/>
              <w:left w:type="dxa" w:w="220"/>
              <w:bottom w:type="dxa" w:w="160"/>
              <w:right w:type="dxa" w:w="220"/>
            </w:tcMar>
          </w:tcPr>
          <w:p>
            <w:r>
              <w:rPr>
                <w:rFonts w:ascii="Calibri" w:cs="Calibri" w:eastAsia="Calibri" w:hAnsi="Calibri"/>
                <w:sz w:val="21"/>
                <w:szCs w:val="21"/>
              </w:rPr>
              <w:t xml:space="preserve">💡  </w:t>
            </w:r>
            <w:r>
              <w:rPr>
                <w:rFonts w:ascii="Calibri" w:cs="Calibri" w:eastAsia="Calibri" w:hAnsi="Calibri"/>
                <w:i/>
                <w:iCs/>
                <w:color w:val="1B2A4A"/>
                <w:sz w:val="20"/>
                <w:szCs w:val="20"/>
              </w:rPr>
              <w:t xml:space="preserve">No incluye la app móvil Android, ya que no forma parte de este repositorio.</w:t>
            </w:r>
          </w:p>
        </w:tc>
      </w:tr>
    </w:tbl>
    <w:p>
      <w:pPr>
        <w:pStyle w:val="Heading1"/>
        <w:pBdr>
          <w:bottom w:val="single" w:color="FF6B35" w:sz="8" w:space="4"/>
        </w:pBdr>
        <w:spacing w:after="120" w:before="400"/>
      </w:pPr>
      <w:r>
        <w:rPr>
          <w:rFonts w:ascii="Calibri" w:cs="Calibri" w:eastAsia="Calibri" w:hAnsi="Calibri"/>
          <w:b/>
          <w:bCs/>
          <w:color w:val="1B2A4A"/>
          <w:sz w:val="30"/>
          <w:szCs w:val="30"/>
        </w:rPr>
        <w:t xml:space="preserve">2. Frecuencia</w:t>
      </w:r>
    </w:p>
    <w:p>
      <w:pPr>
        <w:spacing w:after="160"/>
      </w:pPr>
      <w:r>
        <w:rPr>
          <w:rFonts w:ascii="Calibri" w:cs="Calibri" w:eastAsia="Calibri" w:hAnsi="Calibri"/>
          <w:color w:val="000000"/>
          <w:sz w:val="21"/>
          <w:szCs w:val="21"/>
        </w:rPr>
        <w:t xml:space="preserve">Respaldo semanal completo (BD + código + .env + logs).</w:t>
      </w:r>
    </w:p>
    <w:p>
      <w:pPr>
        <w:spacing w:after="160"/>
      </w:pPr>
      <w:r>
        <w:rPr>
          <w:rFonts w:ascii="Calibri" w:cs="Calibri" w:eastAsia="Calibri" w:hAnsi="Calibri"/>
          <w:color w:val="000000"/>
          <w:sz w:val="21"/>
          <w:szCs w:val="21"/>
        </w:rPr>
        <w:t xml:space="preserve">Respaldo adicional inmediato recomendado después de: cambios de esquema en las entidades de domain/, actualización de dependencias en pom.xml o package.json, o rotación de API keys.</w:t>
      </w:r>
    </w:p>
    <w:p>
      <w:pPr>
        <w:pStyle w:val="Heading1"/>
        <w:pBdr>
          <w:bottom w:val="single" w:color="FF6B35" w:sz="8" w:space="4"/>
        </w:pBdr>
        <w:spacing w:after="120" w:before="400"/>
      </w:pPr>
      <w:r>
        <w:rPr>
          <w:rFonts w:ascii="Calibri" w:cs="Calibri" w:eastAsia="Calibri" w:hAnsi="Calibri"/>
          <w:b/>
          <w:bCs/>
          <w:color w:val="1B2A4A"/>
          <w:sz w:val="30"/>
          <w:szCs w:val="30"/>
        </w:rPr>
        <w:t xml:space="preserve">3. Respaldo de la Base de Datos (MySQL, puerto 3308)</w:t>
      </w:r>
    </w:p>
    <w:p>
      <w:pPr>
        <w:spacing w:after="160"/>
      </w:pPr>
      <w:r>
        <w:rPr>
          <w:rFonts w:ascii="Calibri" w:cs="Calibri" w:eastAsia="Calibri" w:hAnsi="Calibri"/>
          <w:color w:val="000000"/>
          <w:sz w:val="21"/>
          <w:szCs w:val="21"/>
        </w:rPr>
        <w:t xml:space="preserve">Método mysqldump — el flag -P 3308 es necesario porque el proyecto usa ese puerto en lugar del 3306 estándar: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4252" w:sz="4"/>
              <w:left w:val="single" w:color="3B4252" w:sz="4"/>
              <w:bottom w:val="single" w:color="3B4252" w:sz="4"/>
              <w:right w:val="single" w:color="3B4252" w:sz="4"/>
            </w:tcBorders>
            <w:shd w:fill="171717" w:color="auto" w:val="clear"/>
            <w:tcMar>
              <w:top w:type="dxa" w:w="160"/>
              <w:left w:type="dxa" w:w="200"/>
              <w:bottom w:type="dxa" w:w="160"/>
              <w:right w:type="dxa" w:w="200"/>
            </w:tcMar>
          </w:tcPr>
          <w:p>
            <w:pPr>
              <w:spacing w:after="60"/>
            </w:pPr>
            <w:r>
              <w:rPr>
                <w:rFonts w:ascii="Consolas" w:cs="Consolas" w:eastAsia="Consolas" w:hAnsi="Consolas"/>
                <w:b/>
                <w:bCs/>
                <w:color w:val="6EE7B7"/>
                <w:sz w:val="19"/>
                <w:szCs w:val="19"/>
              </w:rPr>
              <w:t xml:space="preserve">Bash</w:t>
            </w:r>
          </w:p>
          <w:p>
            <w:pPr>
              <w:spacing w:after="40"/>
            </w:pPr>
            <w:r>
              <w:rPr>
                <w:rFonts w:ascii="Consolas" w:cs="Consolas" w:eastAsia="Consolas" w:hAnsi="Consolas"/>
                <w:color w:val="7DD3FC"/>
                <w:sz w:val="19"/>
                <w:szCs w:val="19"/>
              </w:rPr>
              <w:t xml:space="preserve">mysqldump -u root -P 3308 -p dilanmotos &gt; respaldo_dilanmotos_YYYY-MM-DD.sql</w:t>
            </w:r>
          </w:p>
        </w:tc>
      </w:tr>
    </w:tbl>
    <w:p>
      <w:pPr>
        <w:spacing w:after="160"/>
      </w:pPr>
      <w:r>
        <w:rPr>
          <w:rFonts w:ascii="Calibri" w:cs="Calibri" w:eastAsia="Calibri" w:hAnsi="Calibri"/>
          <w:color w:val="000000"/>
          <w:sz w:val="21"/>
          <w:szCs w:val="21"/>
        </w:rPr>
        <w:t xml:space="preserve">Alternativa gráfica: exportar desde phpMyAdmin → pestaña Exportar → formato SQL → método "Personalizado" (estructura + datos).</w:t>
      </w:r>
    </w:p>
    <w:p>
      <w:pPr>
        <w:pStyle w:val="Heading1"/>
        <w:pBdr>
          <w:bottom w:val="single" w:color="FF6B35" w:sz="8" w:space="4"/>
        </w:pBdr>
        <w:spacing w:after="120" w:before="400"/>
      </w:pPr>
      <w:r>
        <w:rPr>
          <w:rFonts w:ascii="Calibri" w:cs="Calibri" w:eastAsia="Calibri" w:hAnsi="Calibri"/>
          <w:b/>
          <w:bCs/>
          <w:color w:val="1B2A4A"/>
          <w:sz w:val="30"/>
          <w:szCs w:val="30"/>
        </w:rPr>
        <w:t xml:space="preserve">4. Respaldo del Código Fuente</w:t>
      </w:r>
    </w:p>
    <w:p>
      <w:pPr>
        <w:spacing w:after="160"/>
      </w:pPr>
      <w:r>
        <w:rPr>
          <w:rFonts w:ascii="Calibri" w:cs="Calibri" w:eastAsia="Calibri" w:hAnsi="Calibri"/>
          <w:color w:val="000000"/>
          <w:sz w:val="21"/>
          <w:szCs w:val="21"/>
        </w:rPr>
        <w:t xml:space="preserve">El repositorio ya está en GitHub (deadewzz/Dilanmotos-Hexagonal), lo que sirve como respaldo continuo si se mantiene actualizado con commits regulares: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4252" w:sz="4"/>
              <w:left w:val="single" w:color="3B4252" w:sz="4"/>
              <w:bottom w:val="single" w:color="3B4252" w:sz="4"/>
              <w:right w:val="single" w:color="3B4252" w:sz="4"/>
            </w:tcBorders>
            <w:shd w:fill="171717" w:color="auto" w:val="clear"/>
            <w:tcMar>
              <w:top w:type="dxa" w:w="160"/>
              <w:left w:type="dxa" w:w="200"/>
              <w:bottom w:type="dxa" w:w="160"/>
              <w:right w:type="dxa" w:w="200"/>
            </w:tcMar>
          </w:tcPr>
          <w:p>
            <w:pPr>
              <w:spacing w:after="60"/>
            </w:pPr>
            <w:r>
              <w:rPr>
                <w:rFonts w:ascii="Consolas" w:cs="Consolas" w:eastAsia="Consolas" w:hAnsi="Consolas"/>
                <w:b/>
                <w:bCs/>
                <w:color w:val="6EE7B7"/>
                <w:sz w:val="19"/>
                <w:szCs w:val="19"/>
              </w:rPr>
              <w:t xml:space="preserve">Bash</w:t>
            </w:r>
          </w:p>
          <w:p>
            <w:pPr>
              <w:spacing w:after="40"/>
            </w:pPr>
            <w:r>
              <w:rPr>
                <w:rFonts w:ascii="Consolas" w:cs="Consolas" w:eastAsia="Consolas" w:hAnsi="Consolas"/>
                <w:color w:val="7DD3FC"/>
                <w:sz w:val="19"/>
                <w:szCs w:val="19"/>
              </w:rPr>
              <w:t xml:space="preserve">git add .</w:t>
            </w:r>
          </w:p>
          <w:p>
            <w:pPr>
              <w:spacing w:after="40"/>
            </w:pPr>
            <w:r>
              <w:rPr>
                <w:rFonts w:ascii="Consolas" w:cs="Consolas" w:eastAsia="Consolas" w:hAnsi="Consolas"/>
                <w:color w:val="7DD3FC"/>
                <w:sz w:val="19"/>
                <w:szCs w:val="19"/>
              </w:rPr>
              <w:t xml:space="preserve">git commit -m "checkpoint semanal"</w:t>
            </w:r>
          </w:p>
          <w:p>
            <w:pPr>
              <w:spacing w:after="40"/>
            </w:pPr>
            <w:r>
              <w:rPr>
                <w:rFonts w:ascii="Consolas" w:cs="Consolas" w:eastAsia="Consolas" w:hAnsi="Consolas"/>
                <w:color w:val="7DD3FC"/>
                <w:sz w:val="19"/>
                <w:szCs w:val="19"/>
              </w:rPr>
              <w:t xml:space="preserve">git push origin main</w:t>
            </w:r>
          </w:p>
        </w:tc>
      </w:tr>
    </w:tbl>
    <w:p>
      <w:pPr>
        <w:spacing w:after="160"/>
      </w:pPr>
      <w:r>
        <w:rPr>
          <w:rFonts w:ascii="Calibri" w:cs="Calibri" w:eastAsia="Calibri" w:hAnsi="Calibri"/>
          <w:color w:val="000000"/>
          <w:sz w:val="21"/>
          <w:szCs w:val="21"/>
        </w:rPr>
        <w:t xml:space="preserve">Adicionalmente, generar una copia comprimida independiente cada semana: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4252" w:sz="4"/>
              <w:left w:val="single" w:color="3B4252" w:sz="4"/>
              <w:bottom w:val="single" w:color="3B4252" w:sz="4"/>
              <w:right w:val="single" w:color="3B4252" w:sz="4"/>
            </w:tcBorders>
            <w:shd w:fill="171717" w:color="auto" w:val="clear"/>
            <w:tcMar>
              <w:top w:type="dxa" w:w="160"/>
              <w:left w:type="dxa" w:w="200"/>
              <w:bottom w:type="dxa" w:w="160"/>
              <w:right w:type="dxa" w:w="200"/>
            </w:tcMar>
          </w:tcPr>
          <w:p>
            <w:pPr>
              <w:spacing w:after="60"/>
            </w:pPr>
            <w:r>
              <w:rPr>
                <w:rFonts w:ascii="Consolas" w:cs="Consolas" w:eastAsia="Consolas" w:hAnsi="Consolas"/>
                <w:b/>
                <w:bCs/>
                <w:color w:val="6EE7B7"/>
                <w:sz w:val="19"/>
                <w:szCs w:val="19"/>
              </w:rPr>
              <w:t xml:space="preserve">Bash</w:t>
            </w:r>
          </w:p>
          <w:p>
            <w:pPr>
              <w:spacing w:after="40"/>
            </w:pPr>
            <w:r>
              <w:rPr>
                <w:rFonts w:ascii="Consolas" w:cs="Consolas" w:eastAsia="Consolas" w:hAnsi="Consolas"/>
                <w:color w:val="7DD3FC"/>
                <w:sz w:val="19"/>
                <w:szCs w:val="19"/>
              </w:rPr>
              <w:t xml:space="preserve">tar -czf respaldo_codigo_YYYY-MM-DD.tar.gz src/ front-dilanmotos/ pom.xml .mvn/ mvnw mvnw.cmd</w:t>
            </w:r>
          </w:p>
        </w:tc>
      </w:tr>
    </w:tbl>
    <w:p>
      <w:pPr>
        <w:pStyle w:val="Heading1"/>
        <w:pBdr>
          <w:bottom w:val="single" w:color="FF6B35" w:sz="8" w:space="4"/>
        </w:pBdr>
        <w:spacing w:after="120" w:before="400"/>
      </w:pPr>
      <w:r>
        <w:rPr>
          <w:rFonts w:ascii="Calibri" w:cs="Calibri" w:eastAsia="Calibri" w:hAnsi="Calibri"/>
          <w:b/>
          <w:bCs/>
          <w:color w:val="1B2A4A"/>
          <w:sz w:val="30"/>
          <w:szCs w:val="30"/>
        </w:rPr>
        <w:t xml:space="preserve">5. Respaldo de Configuración y Credenciales (.env)</w:t>
      </w:r>
    </w:p>
    <w:p>
      <w:pPr>
        <w:spacing w:after="160"/>
      </w:pPr>
      <w:r>
        <w:rPr>
          <w:rFonts w:ascii="Calibri" w:cs="Calibri" w:eastAsia="Calibri" w:hAnsi="Calibri"/>
          <w:color w:val="000000"/>
          <w:sz w:val="21"/>
          <w:szCs w:val="21"/>
        </w:rPr>
        <w:t xml:space="preserve">El archivo .env en la raíz del proyecto no está en el repositorio (debe estar en .gitignore) y contiene información sensible:</w:t>
      </w:r>
    </w:p>
    <w:p>
      <w:pPr>
        <w:pStyle w:val="ListParagraph"/>
        <w:numPr>
          <w:ilvl w:val="0"/>
          <w:numId w:val="1"/>
        </w:numPr>
        <w:spacing w:after="80"/>
      </w:pPr>
      <w:r>
        <w:rPr>
          <w:rFonts w:ascii="Calibri" w:cs="Calibri" w:eastAsia="Calibri" w:hAnsi="Calibri"/>
          <w:color w:val="000000"/>
          <w:sz w:val="21"/>
          <w:szCs w:val="21"/>
        </w:rPr>
        <w:t xml:space="preserve">Credenciales de la base de datos (DB_USER, DB_PASSWORD)</w:t>
      </w:r>
    </w:p>
    <w:p>
      <w:pPr>
        <w:pStyle w:val="ListParagraph"/>
        <w:numPr>
          <w:ilvl w:val="0"/>
          <w:numId w:val="1"/>
        </w:numPr>
        <w:spacing w:after="80"/>
      </w:pPr>
      <w:r>
        <w:rPr>
          <w:rFonts w:ascii="Calibri" w:cs="Calibri" w:eastAsia="Calibri" w:hAnsi="Calibri"/>
          <w:color w:val="000000"/>
          <w:sz w:val="21"/>
          <w:szCs w:val="21"/>
        </w:rPr>
        <w:t xml:space="preserve">JWT_SECRET</w:t>
      </w:r>
    </w:p>
    <w:p>
      <w:pPr>
        <w:pStyle w:val="ListParagraph"/>
        <w:numPr>
          <w:ilvl w:val="0"/>
          <w:numId w:val="1"/>
        </w:numPr>
        <w:spacing w:after="80"/>
      </w:pPr>
      <w:r>
        <w:rPr>
          <w:rFonts w:ascii="Calibri" w:cs="Calibri" w:eastAsia="Calibri" w:hAnsi="Calibri"/>
          <w:color w:val="000000"/>
          <w:sz w:val="21"/>
          <w:szCs w:val="21"/>
        </w:rPr>
        <w:t xml:space="preserve">GOOGLE_API_KEY (Gemini) y GROQ_API_KEY</w:t>
      </w:r>
    </w:p>
    <w:p>
      <w:pPr>
        <w:pStyle w:val="ListParagraph"/>
        <w:numPr>
          <w:ilvl w:val="0"/>
          <w:numId w:val="1"/>
        </w:numPr>
        <w:spacing w:after="80"/>
      </w:pPr>
      <w:r>
        <w:rPr>
          <w:rFonts w:ascii="Calibri" w:cs="Calibri" w:eastAsia="Calibri" w:hAnsi="Calibri"/>
          <w:color w:val="000000"/>
          <w:sz w:val="21"/>
          <w:szCs w:val="21"/>
        </w:rPr>
        <w:t xml:space="preserve">Credenciales SMTP de Gmail (MAIL_USERNAME, MAIL_PASSWORD — contraseña de aplicación)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64545" w:sz="24"/>
              <w:bottom w:val="none" w:color="FFFFFF" w:sz="0"/>
              <w:right w:val="none" w:color="FFFFFF" w:sz="0"/>
            </w:tcBorders>
            <w:shd w:fill="FDEDED" w:color="auto" w:val="clear"/>
            <w:tcMar>
              <w:top w:type="dxa" w:w="160"/>
              <w:left w:type="dxa" w:w="220"/>
              <w:bottom w:type="dxa" w:w="160"/>
              <w:right w:type="dxa" w:w="220"/>
            </w:tcMar>
          </w:tcPr>
          <w:p>
            <w:r>
              <w:rPr>
                <w:rFonts w:ascii="Calibri" w:cs="Calibri" w:eastAsia="Calibri" w:hAnsi="Calibri"/>
                <w:sz w:val="21"/>
                <w:szCs w:val="21"/>
              </w:rPr>
              <w:t xml:space="preserve">⚠️  </w:t>
            </w:r>
            <w:r>
              <w:rPr>
                <w:rFonts w:ascii="Calibri" w:cs="Calibri" w:eastAsia="Calibri" w:hAnsi="Calibri"/>
                <w:i/>
                <w:iCs/>
                <w:color w:val="1B2A4A"/>
                <w:sz w:val="20"/>
                <w:szCs w:val="20"/>
              </w:rPr>
              <w:t xml:space="preserve">Guardar una copia cifrada de .env (o en un gestor de contraseñas) por separado del código, nunca junto al .tar.gz sin cifrar. Mantener en el repositorio un .env.example sin valores reales.</w:t>
            </w:r>
          </w:p>
        </w:tc>
      </w:tr>
    </w:tbl>
    <w:p>
      <w:pPr>
        <w:pStyle w:val="Heading1"/>
        <w:pBdr>
          <w:bottom w:val="single" w:color="FF6B35" w:sz="8" w:space="4"/>
        </w:pBdr>
        <w:spacing w:after="120" w:before="400"/>
      </w:pPr>
      <w:r>
        <w:rPr>
          <w:rFonts w:ascii="Calibri" w:cs="Calibri" w:eastAsia="Calibri" w:hAnsi="Calibri"/>
          <w:b/>
          <w:bCs/>
          <w:color w:val="1B2A4A"/>
          <w:sz w:val="30"/>
          <w:szCs w:val="30"/>
        </w:rPr>
        <w:t xml:space="preserve">6. Respaldo de Logs</w:t>
      </w:r>
    </w:p>
    <w:p>
      <w:pPr>
        <w:spacing w:after="160"/>
      </w:pPr>
      <w:r>
        <w:rPr>
          <w:rFonts w:ascii="Calibri" w:cs="Calibri" w:eastAsia="Calibri" w:hAnsi="Calibri"/>
          <w:color w:val="000000"/>
          <w:sz w:val="21"/>
          <w:szCs w:val="21"/>
        </w:rPr>
        <w:t xml:space="preserve">Backend: logs de consola de Spring Boot al ejecutar ./mvnw spring-boot:run. Si aún no está configurado el log a archivo, considerar agregar logging.file.name=logs/dilanmotos.log en application.properties para persistirlos entre reinicios.</w:t>
      </w:r>
    </w:p>
    <w:p>
      <w:pPr>
        <w:spacing w:after="160"/>
      </w:pPr>
      <w:r>
        <w:rPr>
          <w:rFonts w:ascii="Calibri" w:cs="Calibri" w:eastAsia="Calibri" w:hAnsi="Calibri"/>
          <w:color w:val="000000"/>
          <w:sz w:val="21"/>
          <w:szCs w:val="21"/>
        </w:rPr>
        <w:t xml:space="preserve">MySQL/XAMPP: logs de error del servicio MySQL, útiles para diagnosticar problemas de conexión en el puerto 3308.</w:t>
      </w:r>
    </w:p>
    <w:p>
      <w:pPr>
        <w:spacing w:after="160"/>
      </w:pPr>
      <w:r>
        <w:rPr>
          <w:rFonts w:ascii="Calibri" w:cs="Calibri" w:eastAsia="Calibri" w:hAnsi="Calibri"/>
          <w:color w:val="000000"/>
          <w:sz w:val="21"/>
          <w:szCs w:val="21"/>
        </w:rPr>
        <w:t xml:space="preserve">Conservar al menos las últimas 4 semanas de logs antes de purgar.</w:t>
      </w:r>
    </w:p>
    <w:p>
      <w:pPr>
        <w:pStyle w:val="Heading1"/>
        <w:pBdr>
          <w:bottom w:val="single" w:color="FF6B35" w:sz="8" w:space="4"/>
        </w:pBdr>
        <w:spacing w:after="120" w:before="400"/>
      </w:pPr>
      <w:r>
        <w:rPr>
          <w:rFonts w:ascii="Calibri" w:cs="Calibri" w:eastAsia="Calibri" w:hAnsi="Calibri"/>
          <w:b/>
          <w:bCs/>
          <w:color w:val="1B2A4A"/>
          <w:sz w:val="30"/>
          <w:szCs w:val="30"/>
        </w:rPr>
        <w:t xml:space="preserve">7. Estructura Sugerida de Carpetas de Respaldo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4252" w:sz="4"/>
              <w:left w:val="single" w:color="3B4252" w:sz="4"/>
              <w:bottom w:val="single" w:color="3B4252" w:sz="4"/>
              <w:right w:val="single" w:color="3B4252" w:sz="4"/>
            </w:tcBorders>
            <w:shd w:fill="171717" w:color="auto" w:val="clear"/>
            <w:tcMar>
              <w:top w:type="dxa" w:w="160"/>
              <w:left w:type="dxa" w:w="200"/>
              <w:bottom w:type="dxa" w:w="160"/>
              <w:right w:type="dxa" w:w="200"/>
            </w:tcMar>
          </w:tcPr>
          <w:p>
            <w:pPr>
              <w:spacing w:after="60"/>
            </w:pPr>
            <w:r>
              <w:rPr>
                <w:rFonts w:ascii="Consolas" w:cs="Consolas" w:eastAsia="Consolas" w:hAnsi="Consolas"/>
                <w:b/>
                <w:bCs/>
                <w:color w:val="6EE7B7"/>
                <w:sz w:val="19"/>
                <w:szCs w:val="19"/>
              </w:rPr>
              <w:t xml:space="preserve">Estructura</w:t>
            </w:r>
          </w:p>
          <w:p>
            <w:pPr>
              <w:spacing w:after="40"/>
            </w:pPr>
            <w:r>
              <w:rPr>
                <w:rFonts w:ascii="Consolas" w:cs="Consolas" w:eastAsia="Consolas" w:hAnsi="Consolas"/>
                <w:color w:val="7DD3FC"/>
                <w:sz w:val="19"/>
                <w:szCs w:val="19"/>
              </w:rPr>
              <w:t xml:space="preserve">respaldos/</w:t>
            </w:r>
          </w:p>
          <w:p>
            <w:pPr>
              <w:spacing w:after="40"/>
            </w:pPr>
            <w:r>
              <w:rPr>
                <w:rFonts w:ascii="Consolas" w:cs="Consolas" w:eastAsia="Consolas" w:hAnsi="Consolas"/>
                <w:color w:val="7DD3FC"/>
                <w:sz w:val="19"/>
                <w:szCs w:val="19"/>
              </w:rPr>
              <w:t xml:space="preserve">├── 2026-08-11/</w:t>
            </w:r>
          </w:p>
          <w:p>
            <w:pPr>
              <w:spacing w:after="40"/>
            </w:pPr>
            <w:r>
              <w:rPr>
                <w:rFonts w:ascii="Consolas" w:cs="Consolas" w:eastAsia="Consolas" w:hAnsi="Consolas"/>
                <w:color w:val="7DD3FC"/>
                <w:sz w:val="19"/>
                <w:szCs w:val="19"/>
              </w:rPr>
              <w:t xml:space="preserve">│   ├── bd/respaldo_dilanmotos_2026-08-11.sql</w:t>
            </w:r>
          </w:p>
          <w:p>
            <w:pPr>
              <w:spacing w:after="40"/>
            </w:pPr>
            <w:r>
              <w:rPr>
                <w:rFonts w:ascii="Consolas" w:cs="Consolas" w:eastAsia="Consolas" w:hAnsi="Consolas"/>
                <w:color w:val="7DD3FC"/>
                <w:sz w:val="19"/>
                <w:szCs w:val="19"/>
              </w:rPr>
              <w:t xml:space="preserve">│   ├── codigo/respaldo_codigo_2026-08-11.tar.gz</w:t>
            </w:r>
          </w:p>
          <w:p>
            <w:pPr>
              <w:spacing w:after="40"/>
            </w:pPr>
            <w:r>
              <w:rPr>
                <w:rFonts w:ascii="Consolas" w:cs="Consolas" w:eastAsia="Consolas" w:hAnsi="Consolas"/>
                <w:color w:val="7DD3FC"/>
                <w:sz w:val="19"/>
                <w:szCs w:val="19"/>
              </w:rPr>
              <w:t xml:space="preserve">│   ├── config/.env (cifrado)</w:t>
            </w:r>
          </w:p>
          <w:p>
            <w:pPr>
              <w:spacing w:after="40"/>
            </w:pPr>
            <w:r>
              <w:rPr>
                <w:rFonts w:ascii="Consolas" w:cs="Consolas" w:eastAsia="Consolas" w:hAnsi="Consolas"/>
                <w:color w:val="7DD3FC"/>
                <w:sz w:val="19"/>
                <w:szCs w:val="19"/>
              </w:rPr>
              <w:t xml:space="preserve">│   └── logs/</w:t>
            </w:r>
          </w:p>
          <w:p>
            <w:pPr>
              <w:spacing w:after="40"/>
            </w:pPr>
            <w:r>
              <w:rPr>
                <w:rFonts w:ascii="Consolas" w:cs="Consolas" w:eastAsia="Consolas" w:hAnsi="Consolas"/>
                <w:color w:val="7DD3FC"/>
                <w:sz w:val="19"/>
                <w:szCs w:val="19"/>
              </w:rPr>
              <w:t xml:space="preserve">├── 2026-08-18/</w:t>
            </w:r>
          </w:p>
          <w:p>
            <w:pPr>
              <w:spacing w:after="40"/>
            </w:pPr>
            <w:r>
              <w:rPr>
                <w:rFonts w:ascii="Consolas" w:cs="Consolas" w:eastAsia="Consolas" w:hAnsi="Consolas"/>
                <w:color w:val="7DD3FC"/>
                <w:sz w:val="19"/>
                <w:szCs w:val="19"/>
              </w:rPr>
              <w:t xml:space="preserve">│   └── ...</w:t>
            </w:r>
          </w:p>
        </w:tc>
      </w:tr>
    </w:tbl>
    <w:p>
      <w:pPr>
        <w:pStyle w:val="Heading1"/>
        <w:pBdr>
          <w:bottom w:val="single" w:color="FF6B35" w:sz="8" w:space="4"/>
        </w:pBdr>
        <w:spacing w:after="120" w:before="400"/>
      </w:pPr>
      <w:r>
        <w:rPr>
          <w:rFonts w:ascii="Calibri" w:cs="Calibri" w:eastAsia="Calibri" w:hAnsi="Calibri"/>
          <w:b/>
          <w:bCs/>
          <w:color w:val="1B2A4A"/>
          <w:sz w:val="30"/>
          <w:szCs w:val="30"/>
        </w:rPr>
        <w:t xml:space="preserve">8. Retención</w:t>
      </w:r>
    </w:p>
    <w:tbl>
      <w:tblPr>
        <w:tblW w:type="dxa" w:w="9360"/>
        <w:tblBorders>
          <w:top w:val="single" w:color="D5D8DD" w:sz="4"/>
          <w:left w:val="single" w:color="D5D8DD" w:sz="4"/>
          <w:bottom w:val="single" w:color="D5D8DD" w:sz="4"/>
          <w:right w:val="single" w:color="D5D8DD" w:sz="4"/>
          <w:insideH w:val="single" w:color="D5D8DD" w:sz="4"/>
          <w:insideV w:val="single" w:color="D5D8DD" w:sz="4"/>
        </w:tblBorders>
      </w:tblPr>
      <w:tblGrid>
        <w:gridCol w:w="4680"/>
        <w:gridCol w:w="4680"/>
      </w:tblGrid>
      <w:tr>
        <w:trPr>
          <w:tblHeader/>
        </w:trPr>
        <w:tc>
          <w:tcPr>
            <w:tcW w:type="dxa" w:w="4680"/>
            <w:shd w:fill="1B2A4A" w:color="auto" w:val="clear"/>
            <w:tcMar>
              <w:top w:type="dxa" w:w="100"/>
              <w:left w:type="dxa" w:w="120"/>
              <w:bottom w:type="dxa" w:w="100"/>
              <w:right w:type="dxa" w:w="120"/>
            </w:tcMar>
          </w:tcPr>
          <w:p>
            <w:r>
              <w:rPr>
                <w:rFonts w:ascii="Calibri" w:cs="Calibri" w:eastAsia="Calibri" w:hAnsi="Calibri"/>
                <w:b/>
                <w:bCs/>
                <w:color w:val="FFFFFF"/>
                <w:sz w:val="19"/>
                <w:szCs w:val="19"/>
              </w:rPr>
              <w:t xml:space="preserve">Tipo de copia</w:t>
            </w:r>
          </w:p>
        </w:tc>
        <w:tc>
          <w:tcPr>
            <w:tcW w:type="dxa" w:w="4680"/>
            <w:shd w:fill="1B2A4A" w:color="auto" w:val="clear"/>
            <w:tcMar>
              <w:top w:type="dxa" w:w="100"/>
              <w:left w:type="dxa" w:w="120"/>
              <w:bottom w:type="dxa" w:w="100"/>
              <w:right w:type="dxa" w:w="120"/>
            </w:tcMar>
          </w:tcPr>
          <w:p>
            <w:r>
              <w:rPr>
                <w:rFonts w:ascii="Calibri" w:cs="Calibri" w:eastAsia="Calibri" w:hAnsi="Calibri"/>
                <w:b/>
                <w:bCs/>
                <w:color w:val="FFFFFF"/>
                <w:sz w:val="19"/>
                <w:szCs w:val="19"/>
              </w:rPr>
              <w:t xml:space="preserve">Retención</w:t>
            </w:r>
          </w:p>
        </w:tc>
      </w:tr>
      <w:tr>
        <w:tc>
          <w:tcPr>
            <w:tcW w:type="dxa" w:w="4680"/>
            <w:shd w:fill="FFFFFF" w:color="auto" w:val="clear"/>
            <w:tcMar>
              <w:top w:type="dxa" w:w="100"/>
              <w:left w:type="dxa" w:w="120"/>
              <w:bottom w:type="dxa" w:w="100"/>
              <w:right w:type="dxa" w:w="120"/>
            </w:tcMar>
          </w:tcPr>
          <w:p>
            <w:r>
              <w:rPr>
                <w:rFonts w:ascii="Calibri" w:cs="Calibri" w:eastAsia="Calibri" w:hAnsi="Calibri"/>
                <w:color w:val="000000"/>
                <w:sz w:val="19"/>
                <w:szCs w:val="19"/>
              </w:rPr>
              <w:t xml:space="preserve">Copias semanales</w:t>
            </w:r>
          </w:p>
        </w:tc>
        <w:tc>
          <w:tcPr>
            <w:tcW w:type="dxa" w:w="4680"/>
            <w:shd w:fill="FFFFFF" w:color="auto" w:val="clear"/>
            <w:tcMar>
              <w:top w:type="dxa" w:w="100"/>
              <w:left w:type="dxa" w:w="120"/>
              <w:bottom w:type="dxa" w:w="100"/>
              <w:right w:type="dxa" w:w="120"/>
            </w:tcMar>
          </w:tcPr>
          <w:p>
            <w:r>
              <w:rPr>
                <w:rFonts w:ascii="Calibri" w:cs="Calibri" w:eastAsia="Calibri" w:hAnsi="Calibri"/>
                <w:color w:val="000000"/>
                <w:sz w:val="19"/>
                <w:szCs w:val="19"/>
              </w:rPr>
              <w:t xml:space="preserve">Últimas 4 semanas</w:t>
            </w:r>
          </w:p>
        </w:tc>
      </w:tr>
      <w:tr>
        <w:tc>
          <w:tcPr>
            <w:tcW w:type="dxa" w:w="4680"/>
            <w:shd w:fill="F2F3F5" w:color="auto" w:val="clear"/>
            <w:tcMar>
              <w:top w:type="dxa" w:w="100"/>
              <w:left w:type="dxa" w:w="120"/>
              <w:bottom w:type="dxa" w:w="100"/>
              <w:right w:type="dxa" w:w="120"/>
            </w:tcMar>
          </w:tcPr>
          <w:p>
            <w:r>
              <w:rPr>
                <w:rFonts w:ascii="Calibri" w:cs="Calibri" w:eastAsia="Calibri" w:hAnsi="Calibri"/>
                <w:color w:val="000000"/>
                <w:sz w:val="19"/>
                <w:szCs w:val="19"/>
              </w:rPr>
              <w:t xml:space="preserve">Copia mensual ancla</w:t>
            </w:r>
          </w:p>
        </w:tc>
        <w:tc>
          <w:tcPr>
            <w:tcW w:type="dxa" w:w="4680"/>
            <w:shd w:fill="F2F3F5" w:color="auto" w:val="clear"/>
            <w:tcMar>
              <w:top w:type="dxa" w:w="100"/>
              <w:left w:type="dxa" w:w="120"/>
              <w:bottom w:type="dxa" w:w="100"/>
              <w:right w:type="dxa" w:w="120"/>
            </w:tcMar>
          </w:tcPr>
          <w:p>
            <w:r>
              <w:rPr>
                <w:rFonts w:ascii="Calibri" w:cs="Calibri" w:eastAsia="Calibri" w:hAnsi="Calibri"/>
                <w:color w:val="000000"/>
                <w:sz w:val="19"/>
                <w:szCs w:val="19"/>
              </w:rPr>
              <w:t xml:space="preserve">6 meses</w:t>
            </w:r>
          </w:p>
        </w:tc>
      </w:tr>
      <w:tr>
        <w:tc>
          <w:tcPr>
            <w:tcW w:type="dxa" w:w="4680"/>
            <w:shd w:fill="FFFFFF" w:color="auto" w:val="clear"/>
            <w:tcMar>
              <w:top w:type="dxa" w:w="100"/>
              <w:left w:type="dxa" w:w="120"/>
              <w:bottom w:type="dxa" w:w="100"/>
              <w:right w:type="dxa" w:w="120"/>
            </w:tcMar>
          </w:tcPr>
          <w:p>
            <w:r>
              <w:rPr>
                <w:rFonts w:ascii="Calibri" w:cs="Calibri" w:eastAsia="Calibri" w:hAnsi="Calibri"/>
                <w:color w:val="000000"/>
                <w:sz w:val="19"/>
                <w:szCs w:val="19"/>
              </w:rPr>
              <w:t xml:space="preserve">Copias semanales antiguas (&gt;4 semanas)</w:t>
            </w:r>
          </w:p>
        </w:tc>
        <w:tc>
          <w:tcPr>
            <w:tcW w:type="dxa" w:w="4680"/>
            <w:shd w:fill="FFFFFF" w:color="auto" w:val="clear"/>
            <w:tcMar>
              <w:top w:type="dxa" w:w="100"/>
              <w:left w:type="dxa" w:w="120"/>
              <w:bottom w:type="dxa" w:w="100"/>
              <w:right w:type="dxa" w:w="120"/>
            </w:tcMar>
          </w:tcPr>
          <w:p>
            <w:r>
              <w:rPr>
                <w:rFonts w:ascii="Calibri" w:cs="Calibri" w:eastAsia="Calibri" w:hAnsi="Calibri"/>
                <w:color w:val="000000"/>
                <w:sz w:val="19"/>
                <w:szCs w:val="19"/>
              </w:rPr>
              <w:t xml:space="preserve">Se eliminan, salvo la copia mensual ancla</w:t>
            </w:r>
          </w:p>
        </w:tc>
      </w:tr>
    </w:tbl>
    <w:p>
      <w:pPr>
        <w:spacing w:after="120"/>
      </w:pPr>
    </w:p>
    <w:p>
      <w:pPr>
        <w:pStyle w:val="Heading1"/>
        <w:pBdr>
          <w:bottom w:val="single" w:color="FF6B35" w:sz="8" w:space="4"/>
        </w:pBdr>
        <w:spacing w:after="120" w:before="400"/>
      </w:pPr>
      <w:r>
        <w:rPr>
          <w:rFonts w:ascii="Calibri" w:cs="Calibri" w:eastAsia="Calibri" w:hAnsi="Calibri"/>
          <w:b/>
          <w:bCs/>
          <w:color w:val="1B2A4A"/>
          <w:sz w:val="30"/>
          <w:szCs w:val="30"/>
        </w:rPr>
        <w:t xml:space="preserve">9. Procedimiento de Restauración</w:t>
      </w:r>
    </w:p>
    <w:p>
      <w:pPr>
        <w:spacing w:after="160"/>
      </w:pPr>
      <w:r>
        <w:rPr>
          <w:rFonts w:ascii="Calibri" w:cs="Calibri" w:eastAsia="Calibri" w:hAnsi="Calibri"/>
          <w:color w:val="000000"/>
          <w:sz w:val="21"/>
          <w:szCs w:val="21"/>
        </w:rPr>
        <w:t xml:space="preserve">Probar al menos una vez este procedimiento en un entorno aislado:</w:t>
      </w:r>
    </w:p>
    <w:p>
      <w:pPr>
        <w:pStyle w:val="ListParagraph"/>
        <w:numPr>
          <w:ilvl w:val="0"/>
          <w:numId w:val="2"/>
        </w:numPr>
        <w:spacing w:after="80"/>
      </w:pPr>
      <w:r>
        <w:rPr>
          <w:rFonts w:ascii="Calibri" w:cs="Calibri" w:eastAsia="Calibri" w:hAnsi="Calibri"/>
          <w:color w:val="000000"/>
          <w:sz w:val="21"/>
          <w:szCs w:val="21"/>
        </w:rPr>
        <w:t xml:space="preserve">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4252" w:sz="4"/>
              <w:left w:val="single" w:color="3B4252" w:sz="4"/>
              <w:bottom w:val="single" w:color="3B4252" w:sz="4"/>
              <w:right w:val="single" w:color="3B4252" w:sz="4"/>
            </w:tcBorders>
            <w:shd w:fill="171717" w:color="auto" w:val="clear"/>
            <w:tcMar>
              <w:top w:type="dxa" w:w="160"/>
              <w:left w:type="dxa" w:w="200"/>
              <w:bottom w:type="dxa" w:w="160"/>
              <w:right w:type="dxa" w:w="200"/>
            </w:tcMar>
          </w:tcPr>
          <w:p>
            <w:pPr>
              <w:spacing w:after="60"/>
            </w:pPr>
            <w:r>
              <w:rPr>
                <w:rFonts w:ascii="Consolas" w:cs="Consolas" w:eastAsia="Consolas" w:hAnsi="Consolas"/>
                <w:b/>
                <w:bCs/>
                <w:color w:val="6EE7B7"/>
                <w:sz w:val="19"/>
                <w:szCs w:val="19"/>
              </w:rPr>
              <w:t xml:space="preserve">Bash</w:t>
            </w:r>
          </w:p>
          <w:p>
            <w:pPr>
              <w:spacing w:after="40"/>
            </w:pPr>
            <w:r>
              <w:rPr>
                <w:rFonts w:ascii="Consolas" w:cs="Consolas" w:eastAsia="Consolas" w:hAnsi="Consolas"/>
                <w:color w:val="7DD3FC"/>
                <w:sz w:val="19"/>
                <w:szCs w:val="19"/>
              </w:rPr>
              <w:t xml:space="preserve">mysql -u root -P 3308 -p dilanmotos &lt; respaldo_dilanmotos_YYYY-MM-DD.sql</w:t>
            </w:r>
          </w:p>
        </w:tc>
      </w:tr>
    </w:tbl>
    <w:p>
      <w:pPr>
        <w:pStyle w:val="ListParagraph"/>
        <w:numPr>
          <w:ilvl w:val="0"/>
          <w:numId w:val="2"/>
        </w:numPr>
        <w:spacing w:after="80"/>
      </w:pPr>
      <w:r>
        <w:rPr>
          <w:rFonts w:ascii="Calibri" w:cs="Calibri" w:eastAsia="Calibri" w:hAnsi="Calibri"/>
          <w:color w:val="000000"/>
          <w:sz w:val="21"/>
          <w:szCs w:val="21"/>
        </w:rPr>
        <w:t xml:space="preserve">Código: descomprimir el .tar.gz correspondiente, o hacer git checkout al commit del respaldo en GitHub.</w:t>
      </w:r>
    </w:p>
    <w:p>
      <w:pPr>
        <w:pStyle w:val="ListParagraph"/>
        <w:numPr>
          <w:ilvl w:val="0"/>
          <w:numId w:val="2"/>
        </w:numPr>
        <w:spacing w:after="80"/>
      </w:pPr>
      <w:r>
        <w:rPr>
          <w:rFonts w:ascii="Calibri" w:cs="Calibri" w:eastAsia="Calibri" w:hAnsi="Calibri"/>
          <w:color w:val="000000"/>
          <w:sz w:val="21"/>
          <w:szCs w:val="21"/>
        </w:rPr>
        <w:t xml:space="preserve">Configuración: restaurar el .env a la raíz del proyecto (junto a pom.xml).</w:t>
      </w:r>
    </w:p>
    <w:p>
      <w:pPr>
        <w:pStyle w:val="ListParagraph"/>
        <w:numPr>
          <w:ilvl w:val="0"/>
          <w:numId w:val="2"/>
        </w:numPr>
        <w:spacing w:after="80"/>
      </w:pPr>
      <w:r>
        <w:rPr>
          <w:rFonts w:ascii="Calibri" w:cs="Calibri" w:eastAsia="Calibri" w:hAnsi="Calibri"/>
          <w:color w:val="000000"/>
          <w:sz w:val="21"/>
          <w:szCs w:val="21"/>
        </w:rPr>
        <w:t xml:space="preserve">Levantar backend (./mvnw spring-boot:run) y frontend (npm run dev en front-dilanmotos/), y verificar login, catálogo/inventario y envío de correo como prueba de humo.</w:t>
      </w:r>
    </w:p>
    <w:p>
      <w:pPr>
        <w:pStyle w:val="Heading1"/>
        <w:pBdr>
          <w:bottom w:val="single" w:color="FF6B35" w:sz="8" w:space="4"/>
        </w:pBdr>
        <w:spacing w:after="120" w:before="400"/>
      </w:pPr>
      <w:r>
        <w:rPr>
          <w:rFonts w:ascii="Calibri" w:cs="Calibri" w:eastAsia="Calibri" w:hAnsi="Calibri"/>
          <w:b/>
          <w:bCs/>
          <w:color w:val="1B2A4A"/>
          <w:sz w:val="30"/>
          <w:szCs w:val="30"/>
        </w:rPr>
        <w:t xml:space="preserve">10. Checklist Semanal de Respaldo</w:t>
      </w:r>
    </w:p>
    <w:p>
      <w:pPr>
        <w:spacing w:after="90"/>
      </w:pPr>
      <w:r>
        <w:rPr>
          <w:rFonts w:ascii="Calibri" w:cs="Calibri" w:eastAsia="Calibri" w:hAnsi="Calibri"/>
          <w:b/>
          <w:bCs/>
          <w:color w:val="FF6B35"/>
          <w:sz w:val="21"/>
          <w:szCs w:val="21"/>
        </w:rPr>
        <w:t xml:space="preserve">☐  </w:t>
      </w:r>
      <w:r>
        <w:rPr>
          <w:rFonts w:ascii="Calibri" w:cs="Calibri" w:eastAsia="Calibri" w:hAnsi="Calibri"/>
          <w:color w:val="000000"/>
          <w:sz w:val="21"/>
          <w:szCs w:val="21"/>
        </w:rPr>
        <w:t xml:space="preserve">Dump de la base de datos generado (puerto 3308) y guardado.</w:t>
      </w:r>
    </w:p>
    <w:p>
      <w:pPr>
        <w:spacing w:after="90"/>
      </w:pPr>
      <w:r>
        <w:rPr>
          <w:rFonts w:ascii="Calibri" w:cs="Calibri" w:eastAsia="Calibri" w:hAnsi="Calibri"/>
          <w:b/>
          <w:bCs/>
          <w:color w:val="FF6B35"/>
          <w:sz w:val="21"/>
          <w:szCs w:val="21"/>
        </w:rPr>
        <w:t xml:space="preserve">☐  </w:t>
      </w:r>
      <w:r>
        <w:rPr>
          <w:rFonts w:ascii="Calibri" w:cs="Calibri" w:eastAsia="Calibri" w:hAnsi="Calibri"/>
          <w:color w:val="000000"/>
          <w:sz w:val="21"/>
          <w:szCs w:val="21"/>
        </w:rPr>
        <w:t xml:space="preserve">Código comprometido en Git (commit + push a GitHub).</w:t>
      </w:r>
    </w:p>
    <w:p>
      <w:pPr>
        <w:spacing w:after="90"/>
      </w:pPr>
      <w:r>
        <w:rPr>
          <w:rFonts w:ascii="Calibri" w:cs="Calibri" w:eastAsia="Calibri" w:hAnsi="Calibri"/>
          <w:b/>
          <w:bCs/>
          <w:color w:val="FF6B35"/>
          <w:sz w:val="21"/>
          <w:szCs w:val="21"/>
        </w:rPr>
        <w:t xml:space="preserve">☐  </w:t>
      </w:r>
      <w:r>
        <w:rPr>
          <w:rFonts w:ascii="Calibri" w:cs="Calibri" w:eastAsia="Calibri" w:hAnsi="Calibri"/>
          <w:color w:val="000000"/>
          <w:sz w:val="21"/>
          <w:szCs w:val="21"/>
        </w:rPr>
        <w:t xml:space="preserve">Copia comprimida adicional del código (backend + frontend) generada.</w:t>
      </w:r>
    </w:p>
    <w:p>
      <w:pPr>
        <w:spacing w:after="90"/>
      </w:pPr>
      <w:r>
        <w:rPr>
          <w:rFonts w:ascii="Calibri" w:cs="Calibri" w:eastAsia="Calibri" w:hAnsi="Calibri"/>
          <w:b/>
          <w:bCs/>
          <w:color w:val="FF6B35"/>
          <w:sz w:val="21"/>
          <w:szCs w:val="21"/>
        </w:rPr>
        <w:t xml:space="preserve">☐  </w:t>
      </w:r>
      <w:r>
        <w:rPr>
          <w:rFonts w:ascii="Calibri" w:cs="Calibri" w:eastAsia="Calibri" w:hAnsi="Calibri"/>
          <w:color w:val="000000"/>
          <w:sz w:val="21"/>
          <w:szCs w:val="21"/>
        </w:rPr>
        <w:t xml:space="preserve">.env respaldado por separado y cifrado.</w:t>
      </w:r>
    </w:p>
    <w:p>
      <w:pPr>
        <w:spacing w:after="90"/>
      </w:pPr>
      <w:r>
        <w:rPr>
          <w:rFonts w:ascii="Calibri" w:cs="Calibri" w:eastAsia="Calibri" w:hAnsi="Calibri"/>
          <w:b/>
          <w:bCs/>
          <w:color w:val="FF6B35"/>
          <w:sz w:val="21"/>
          <w:szCs w:val="21"/>
        </w:rPr>
        <w:t xml:space="preserve">☐  </w:t>
      </w:r>
      <w:r>
        <w:rPr>
          <w:rFonts w:ascii="Calibri" w:cs="Calibri" w:eastAsia="Calibri" w:hAnsi="Calibri"/>
          <w:color w:val="000000"/>
          <w:sz w:val="21"/>
          <w:szCs w:val="21"/>
        </w:rPr>
        <w:t xml:space="preserve">Logs recientes del backend y de MySQL copiados.</w:t>
      </w:r>
    </w:p>
    <w:p>
      <w:pPr>
        <w:spacing w:after="90"/>
      </w:pPr>
      <w:r>
        <w:rPr>
          <w:rFonts w:ascii="Calibri" w:cs="Calibri" w:eastAsia="Calibri" w:hAnsi="Calibri"/>
          <w:b/>
          <w:bCs/>
          <w:color w:val="FF6B35"/>
          <w:sz w:val="21"/>
          <w:szCs w:val="21"/>
        </w:rPr>
        <w:t xml:space="preserve">☐  </w:t>
      </w:r>
      <w:r>
        <w:rPr>
          <w:rFonts w:ascii="Calibri" w:cs="Calibri" w:eastAsia="Calibri" w:hAnsi="Calibri"/>
          <w:color w:val="000000"/>
          <w:sz w:val="21"/>
          <w:szCs w:val="21"/>
        </w:rPr>
        <w:t xml:space="preserve">Copia antigua (más de 4 semanas) eliminada si corresponde.</w:t>
      </w:r>
    </w:p>
    <w:p>
      <w:pPr>
        <w:spacing w:after="200"/>
      </w:pPr>
    </w:p>
    <w:p>
      <w:pPr>
        <w:spacing w:after="160"/>
      </w:pPr>
      <w:r>
        <w:rPr>
          <w:rFonts w:ascii="Calibri" w:cs="Calibri" w:eastAsia="Calibri" w:hAnsi="Calibri"/>
          <w:i/>
          <w:iCs/>
          <w:color w:val="9AA3AF"/>
          <w:sz w:val="18"/>
          <w:szCs w:val="18"/>
        </w:rPr>
        <w:t xml:space="preserve">Cuando el proyecto pase a un servidor o nube, este plan debe actualizarse para incluir respaldos automatizados (cron jobs, snapshots del proveedor cloud, rotación segura de API keys y JWT_SECRET). No cubre la app móvil Android.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D" w:sz="6" w:space="4"/>
      </w:pBdr>
      <w:tabs>
        <w:tab w:val="right" w:pos="9026"/>
      </w:tabs>
    </w:pPr>
    <w:r>
      <w:rPr>
        <w:rFonts w:ascii="Calibri" w:cs="Calibri" w:eastAsia="Calibri" w:hAnsi="Calibri"/>
        <w:color w:val="9AA3AF"/>
        <w:sz w:val="16"/>
        <w:szCs w:val="16"/>
      </w:rPr>
      <w:t xml:space="preserve">© 2026 Dilan Motos – Documento técnico de uso interno / equipo de desarrollo</w:t>
    </w:r>
    <w:r>
      <w:rPr>
        <w:rFonts w:ascii="Calibri" w:cs="Calibri" w:eastAsia="Calibri" w:hAnsi="Calibri"/>
        <w:color w:val="9AA3AF"/>
        <w:sz w:val="16"/>
        <w:szCs w:val="16"/>
      </w:rPr>
      <w:t xml:space="preserve">	Página </w:t>
    </w:r>
    <w:r>
      <w:rPr>
        <w:rFonts w:ascii="Calibri" w:cs="Calibri" w:eastAsia="Calibri" w:hAnsi="Calibri"/>
        <w:color w:val="9AA3AF"/>
        <w:sz w:val="16"/>
        <w:szCs w:val="16"/>
      </w:rPr>
      <w:fldChar w:fldCharType="begin"/>
      <w:instrText xml:space="preserve">PAGE</w:instrText>
      <w:fldChar w:fldCharType="separate"/>
      <w:fldChar w:fldCharType="end"/>
    </w:r>
    <w:r>
      <w:rPr>
        <w:rFonts w:ascii="Calibri" w:cs="Calibri" w:eastAsia="Calibri" w:hAnsi="Calibri"/>
        <w:color w:val="9AA3AF"/>
        <w:sz w:val="16"/>
        <w:szCs w:val="16"/>
      </w:rPr>
      <w:t xml:space="preserve"> de </w:t>
    </w:r>
    <w:r>
      <w:rPr>
        <w:rFonts w:ascii="Calibri" w:cs="Calibri" w:eastAsia="Calibri" w:hAnsi="Calibri"/>
        <w:color w:val="9A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DD" w:sz="6" w:space="4"/>
      </w:pBdr>
      <w:tabs>
        <w:tab w:val="right" w:pos="9026"/>
      </w:tabs>
    </w:pPr>
    <w:r>
      <w:rPr>
        <w:rFonts w:ascii="Calibri" w:cs="Calibri" w:eastAsia="Calibri" w:hAnsi="Calibri"/>
        <w:b/>
        <w:bCs/>
        <w:color w:val="1B2A4A"/>
        <w:sz w:val="18"/>
        <w:szCs w:val="18"/>
      </w:rPr>
      <w:t xml:space="preserve">DILAN MOTOS</w:t>
    </w:r>
    <w:r>
      <w:rPr>
        <w:rFonts w:ascii="Calibri" w:cs="Calibri" w:eastAsia="Calibri" w:hAnsi="Calibri"/>
        <w:color w:val="D5D8DD"/>
        <w:sz w:val="18"/>
        <w:szCs w:val="18"/>
      </w:rPr>
      <w:t xml:space="preserve">   |   </w:t>
    </w:r>
    <w:r>
      <w:rPr>
        <w:rFonts w:ascii="Calibri" w:cs="Calibri" w:eastAsia="Calibri" w:hAnsi="Calibri"/>
        <w:i/>
        <w:iCs/>
        <w:color w:val="9AA3AF"/>
        <w:sz w:val="18"/>
        <w:szCs w:val="18"/>
      </w:rPr>
      <w:t xml:space="preserve">Plan de Respaldo</w:t>
    </w:r>
    <w:r>
      <w:rPr>
        <w:rFonts w:ascii="Calibri" w:cs="Calibri" w:eastAsia="Calibri" w:hAnsi="Calibri"/>
        <w:b/>
        <w:bCs/>
        <w:color w:val="FF6B35"/>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rPr>
        <w:b/>
        <w:bCs/>
        <w:color w:val="FF6B3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2026-08-14T00:47:13.856Z</dcterms:created>
  <dcterms:modified xsi:type="dcterms:W3CDTF">2026-08-14T00:47:13.856Z</dcterms:modified>
</cp:coreProperties>
</file>

<file path=docProps/custom.xml><?xml version="1.0" encoding="utf-8"?>
<Properties xmlns="http://schemas.openxmlformats.org/officeDocument/2006/custom-properties" xmlns:vt="http://schemas.openxmlformats.org/officeDocument/2006/docPropsVTypes"/>
</file>