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permite a los diferentes usuarios registrarse ingresando sus datos personales y la información de su motocicleta.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Nombre, correo electrónico, contraseña, marca de la motocicleta,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no debe estar registrado previamente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registrado correctamente en el sistema y puede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 la página de registro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los campos requeridos: Nombre, correo, crear contraseña, marca de moto, modelo y tipo de servicio.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registra su información y confirma dando clic en “Completar el registro”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validacion es correcta, el sistema crea la cuenta del usuario y almacena los datos de la motocicleta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de confirmación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 el usuario ya está registrado, el sistema muestra la opción de iniciar sesión(resaltada en color morado)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 Si los datos ingresados no son válidos, el sistema muestra un mensaje de error notificando el campo fallido y no guarda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confirmación en pantalla y registro exitoso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correo ya se encuentra el registro, cuando el usuario intenta registrarse, el sistema bloquea el registro y despliega un aviso indicando que el correo ya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RN-001: El correo electronico debe ser unico en el sistema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RN-002: Las contraseñas deben cumplir con los estándares mínimos de complejidad.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RNF01(Rendimiento): El procesamiento y registro del usuario debe completarse de 2 segundos bajo condiciones normales.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RNF02(Usabilidad): Formulario claro con mensajes de validación y error en tiempo real.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RNF03(Seguridad): Cifrado obligatorio de la contraseña antes de ser almacenada en la base de datos.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06(Compatibilidad): La pantalla de registro debe ser completamente adaptativa y funcional en navegadores de escritorio y dispositivos móviles.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CP-001–01(Registro exitosos de usuario),CP-001-02(Registro con correo electrónico duplicado), CP-001-03(Campos obligatorios vacios)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50 veces por 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de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registrado autenticarse en la plataforma mediante sus credenciales (correo electrónico y contraseña) para acceder a los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electronico,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previamente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una sesión activa para el usuario y se otorgan los permisos según su rol (Cliente o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after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su correo electrónico y contraseña.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"Iniciar Sesión".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y valida las credenciales ingresadas.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after="45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concede el acceso y redirige al usuario a su panel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after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las credenciales son incorrectas, el sistema muestra un mensaje de advertencia: "Usuario o contraseña incorrectos" y permite reintentar.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45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usuario supera 5 intentos fallidos consecutivos, el sistema bloquea temporalmente la cuenta por motivos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de sesión asignado y redirección al panel de control/inicio.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válidas, cuando el usuario presiona "Iniciar Sesión", el sistema debe dar acceso inmediato al panel correspondiente.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after="4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inválidas, el sistema debe denegar el acceso y no especificar explícitamente cuál de los dos campos falló por motivos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7"/>
              </w:numPr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5 intentos fallidos consecutuivos, la cuenta debe ser bloqueada temporalmente.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7"/>
              </w:numPr>
              <w:spacing w:after="4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sesiones deben expirar automáticamente tras un tiempo prudencial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"/>
              </w:numPr>
              <w:spacing w:after="0" w:after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 (Rendimiento):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autenticación debe procesarse e iniciar sesión en menos de 2 segundos.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 (Seguridad):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Cifrado de datos en tránsito (HTTPS) y bloqueo preventivo tras 5 intentos fallidos.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4"/>
              </w:numPr>
              <w:spacing w:after="45" w:before="0" w:beforeAutospacing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RNF08 (Gestión de sesiones):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Invalidador automático de la sesión del usuario tras un período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CP-002-01 (Inicio de sesión exitoso), CP-002-02 (Contraseña incorrecta), CP-002-03 (Bloqueo por 5 intentos fallidos).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Alta frecuencia diaria. Requisito indispensable para acceder al resto de módulos restringidos.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cualquier usuario autenticado destruir su token o sesión activa y salir de la plataforma de manera segura.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Petición de cierre de sesión al hacer clic en la opción correspondiente.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Tener una sesión activa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sesión se destruye e invalida, y el usuario es redirigido a la pantalla pública o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autenticado presiona la opción "Cerrar Sesión" en su menú/perfil.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destruye el token/sesión activa en el frontend y backend.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redirige automáticamente al usuario al Login o Pantalla Principal.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Confirmación de salida y redirección a la pantalla inicial.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Ningún recurso protegido debe ser accesible tras presionar cerrar sesión sin autenticarse nuevamente.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RN03 - Invalidación obligatoria del token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RNF03 (Seguridad), RNF08 (Gestión de sesiones).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CP-RF003-01 (Cierre de sesión efectivo).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Previene accesos no autorizados en equipos compartidos.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Permite a un usuario autenticado actualizar su contraseña de acceso ingresando su clave actual y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Contraseña actual, nueva contraseña, confirmación de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contar con una sesión activa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contraseña se encripta y actualiza en la base de datos para futuros inicios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accede al menú "Seguridad / Cambiar Contraseña" en su 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digita su contraseña actual, la nueva clave y confirma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que la clave actual coincida y que la nueva cumpla los criterios y la confirmación.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encripta y actualiza la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despliega un mensaje de "Contraseña cambiada exitosamente".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3.1 Contraseña actual errónea: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error y solicita el dato correcto.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3.2 Nueva contraseña no cumple criterios o confirmación: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exige la corrección.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Mensaje de confirmación de actualización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La nueva clave debe ser guardada encriptada y no igual a la actual.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RN04 - Políticas de longitud y complejidad de claves.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F03 (Seguridad - Cifrado de da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CP-RF004-01 (Cambio clave exitoso), CP-RF004-02 (Fallo por clave actual errónea).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Requiere confirmación doble para evitar errores tipográficos del usuario.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Servicio de Correo Electronico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un usuario restablecer su contraseña olvidada mediante la validación de un código enviado a su correo.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Correo electrónico registrado, código de verificación recibido,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estar registrado previamente.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Se actualiza la contraseña de la cuenta en la base de datos.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solicita el correo electrónico asociado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correo y presiona "Enviar Código".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correo y envía un código de verificación.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muestra la interfaz para ingresar el código y la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código, digita la nueva clave y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código, aplica el cambio y confirma la operación.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1.1 Correo no registrado: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notifica que el correo no existe en la base de datos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1.2 Código incorrecto o expirado: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un mensaje y solicita generar uno nuevo.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usuario puede cancelar en cualquier momento y volver al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Notificación por correo con el código y confirmación en pantalla de cambio de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código debe caducar tras un periodo determinado de tiempo.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RN05 - Vencimiento del código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highlight w:val="white"/>
                <w:rtl w:val="0"/>
              </w:rPr>
              <w:t xml:space="preserve">RNF asociados: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RNF03 (Seguridad).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after="200" w:before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CP-RF005-01 (Recuperación exitosa), CP-RF005-02 (Código expirado o erróneo).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Incluye botón de cancelación voluntaria para regresar a la vista de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