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</w:pPr>
      <w:r>
        <w:t xml:space="preserve"/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E2F3" w:val="clear"/>
            <w:tcMar>
              <w:top w:type="dxa" w:w="720"/>
              <w:left w:type="dxa" w:w="480"/>
              <w:bottom w:type="dxa" w:w="720"/>
              <w:right w:type="dxa" w:w="480"/>
            </w:tcMar>
          </w:tcPr>
          <w:p>
            <w:pPr>
              <w:pBdr>
                <w:top w:val="single" w:color="000000" w:sz="12" w:space="6"/>
              </w:pBdr>
              <w:spacing w:after="240" w:before="0"/>
              <w:jc w:val="center"/>
            </w:pPr>
            <w:r>
              <w:rPr>
                <w:rFonts w:ascii="Helvetica Neue" w:cs="Helvetica Neue" w:eastAsia="Helvetica Neue" w:hAnsi="Helvetica Neue"/>
                <w:sz w:val="4"/>
                <w:szCs w:val="4"/>
              </w:rPr>
              <w:t xml:space="preserve"/>
            </w:r>
          </w:p>
          <w:p>
            <w:pPr>
              <w:spacing w:after="120" w:before="12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sz w:val="56"/>
                <w:szCs w:val="56"/>
              </w:rPr>
              <w:t xml:space="preserve">OAS Agricultural Data Logger</w:t>
            </w:r>
          </w:p>
          <w:p>
            <w:pPr>
              <w:spacing w:after="120" w:before="60"/>
              <w:jc w:val="center"/>
            </w:pPr>
            <w:r>
              <w:rPr>
                <w:rFonts w:ascii="Helvetica Neue" w:cs="Helvetica Neue" w:eastAsia="Helvetica Neue" w:hAnsi="Helvetica Neue"/>
                <w:b/>
                <w:bCs/>
                <w:sz w:val="32"/>
                <w:szCs w:val="32"/>
              </w:rPr>
              <w:t xml:space="preserve">Hardware Datasheet — Rev 2</w:t>
            </w:r>
          </w:p>
          <w:p>
            <w:pPr>
              <w:spacing w:after="60" w:before="60"/>
              <w:jc w:val="center"/>
            </w:pPr>
            <w:r>
              <w:rPr>
                <w:rFonts w:ascii="Roboto" w:cs="Roboto" w:eastAsia="Roboto" w:hAnsi="Roboto"/>
                <w:i/>
                <w:iCs/>
                <w:sz w:val="24"/>
                <w:szCs w:val="24"/>
              </w:rPr>
              <w:t xml:space="preserve">ESP32-S3 Asset Tracker · LoRa + GPS · Vehicular Power</w:t>
            </w:r>
          </w:p>
          <w:p>
            <w:pPr>
              <w:pBdr>
                <w:bottom w:val="single" w:color="000000" w:sz="12" w:space="6"/>
              </w:pBdr>
              <w:spacing w:after="0" w:before="240"/>
              <w:jc w:val="center"/>
            </w:pPr>
            <w:r>
              <w:rPr>
                <w:rFonts w:ascii="Helvetica Neue" w:cs="Helvetica Neue" w:eastAsia="Helvetica Neue" w:hAnsi="Helvetica Neue"/>
                <w:sz w:val="4"/>
                <w:szCs w:val="4"/>
              </w:rPr>
              <w:t xml:space="preserve"/>
            </w:r>
          </w:p>
        </w:tc>
      </w:tr>
    </w:tbl>
    <w:p>
      <w:pPr>
        <w:spacing w:after="120" w:before="1200"/>
        <w:jc w:val="center"/>
      </w:pPr>
      <w:r>
        <w:rPr>
          <w:rFonts w:ascii="Roboto" w:cs="Roboto" w:eastAsia="Roboto" w:hAnsi="Roboto"/>
          <w:b/>
          <w:bCs/>
          <w:sz w:val="28"/>
          <w:szCs w:val="28"/>
        </w:rPr>
        <w:t xml:space="preserve">California Strawberry Commission</w:t>
      </w:r>
    </w:p>
    <w:p>
      <w:pPr>
        <w:spacing w:after="60" w:before="60"/>
        <w:jc w:val="center"/>
      </w:pPr>
      <w:r>
        <w:rPr>
          <w:rFonts w:ascii="Roboto" w:cs="Roboto" w:eastAsia="Roboto" w:hAnsi="Roboto"/>
          <w:sz w:val="24"/>
          <w:szCs w:val="24"/>
        </w:rPr>
        <w:t xml:space="preserve">Operator Aid System (OAS) — Field-Ready Prototype</w:t>
      </w:r>
    </w:p>
    <w:p>
      <w:pPr>
        <w:spacing w:after="60" w:before="60"/>
        <w:jc w:val="center"/>
      </w:pPr>
      <w:r>
        <w:rPr>
          <w:rFonts w:ascii="Roboto" w:cs="Roboto" w:eastAsia="Roboto" w:hAnsi="Roboto"/>
          <w:sz w:val="22"/>
          <w:szCs w:val="22"/>
        </w:rPr>
        <w:t xml:space="preserve">Hardware Engineer: Alex Herman</w:t>
      </w:r>
    </w:p>
    <w:p>
      <w:pPr>
        <w:spacing w:after="60" w:before="60"/>
        <w:jc w:val="center"/>
      </w:pPr>
      <w:r>
        <w:rPr>
          <w:rFonts w:ascii="Roboto" w:cs="Roboto" w:eastAsia="Roboto" w:hAnsi="Roboto"/>
          <w:sz w:val="22"/>
          <w:szCs w:val="22"/>
        </w:rPr>
        <w:t xml:space="preserve">Document Date: April 20, 2026</w:t>
      </w:r>
    </w:p>
    <w:p>
      <w:pPr>
        <w:spacing w:after="60" w:before="60"/>
        <w:jc w:val="center"/>
      </w:pPr>
      <w:r>
        <w:rPr>
          <w:rFonts w:ascii="Roboto" w:cs="Roboto" w:eastAsia="Roboto" w:hAnsi="Roboto"/>
          <w:i/>
          <w:iCs/>
          <w:sz w:val="22"/>
          <w:szCs w:val="22"/>
        </w:rPr>
        <w:t xml:space="preserve">Revision: DRAFT (reverse-engineered from PCB Rev2 source)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Helvetica Neue" w:cs="Helvetica Neue" w:eastAsia="Helvetica Neue" w:hAnsi="Helvetica Neue"/>
          <w:b/>
          <w:bCs/>
          <w:sz w:val="36"/>
          <w:szCs w:val="36"/>
        </w:rPr>
        <w:t xml:space="preserve">Table of Contents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A generated TOC follows on the next page. If it does not populate automatically, right-click the entry below in Word and select "Update Field".</w:t>
      </w:r>
    </w:p>
    <w:sdt>
      <w:sdtPr>
        <w:alias w:val="Hardware Datasheet — 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type w:val="nextPage"/>
          <w:pgSz w:w="12240" w:h="15840" w:orient="portrait"/>
          <w:pgMar w:top="864" w:right="1440" w:bottom="1440" w:left="1440" w:header="708" w:footer="708" w:gutter="0"/>
          <w:pgNumType w:start="0"/>
          <w:titlePg/>
          <w:docGrid w:linePitch="360"/>
        </w:sectPr>
      </w:pPr>
    </w:p>
    <w:p>
      <w:pPr>
        <w:pStyle w:val="Heading1"/>
        <w:spacing w:after="180" w:before="360"/>
      </w:pPr>
      <w:r>
        <w:rPr>
          <w:rFonts w:ascii="Helvetica Neue" w:cs="Helvetica Neue" w:eastAsia="Helvetica Neue" w:hAnsi="Helvetica Neue"/>
          <w:b/>
          <w:bCs/>
          <w:sz w:val="36"/>
          <w:szCs w:val="36"/>
        </w:rPr>
        <w:t xml:space="preserve">1. Overview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The OAS Agricultural Data Logger Rev 2 is a ruggedized, low-power asset-tracker PCB designed for deployment on agricultural vehicles (tractors, spray rigs, ATVs). It continuously logs high-precision GNSS position and auxiliary sensor data to onboard microSD storage and reports uplink via LoRa long-range radio and — when in Wi-Fi/Bluetooth range — via the ESP32-S3's native wireless stack. The board accepts either 12–14 V tractor power or USB 5 V, and supports a rechargeable single-cell Li-ion pack for graceful-shutdown power backup.</w:t>
      </w:r>
    </w:p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sz w:val="22"/>
          <w:szCs w:val="22"/>
        </w:rPr>
        <w:t xml:space="preserve">MCU: Espressif ESP32-S3-MINI-1U-N8 (dual-core Xtensa LX7 @ 240 MHz, 8 MB flash, Wi-Fi 2.4 GHz, BLE 5, U.FL antenna)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sz w:val="22"/>
          <w:szCs w:val="22"/>
        </w:rPr>
        <w:t xml:space="preserve">Radio: Seeed Wio-SX1262 LoRa module (Semtech SX1262, sub-GHz long-range transceiver), on SPI with full BUSY/DIO1/RST/RF_SW1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sz w:val="22"/>
          <w:szCs w:val="22"/>
        </w:rPr>
        <w:t xml:space="preserve">GNSS: u-blox SAM-M10Q concurrent multi-constellation receiver (GPS, GLONASS, Galileo, BeiDou) with integrated antenna; UART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sz w:val="22"/>
          <w:szCs w:val="22"/>
        </w:rPr>
        <w:t xml:space="preserve">Storage: 4-bit SDIO microSD socket (Molex 1040310811, push-push) powered through a gated rail for zero-leakage sleep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sz w:val="22"/>
          <w:szCs w:val="22"/>
        </w:rPr>
        <w:t xml:space="preserve">Vehicular power front-end: 20 V TVS, reverse-polarity Schottky, LC pi-filter, Texas Instruments LMR43620-Q1 automotive-grade buck converter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sz w:val="22"/>
          <w:szCs w:val="22"/>
        </w:rPr>
        <w:t xml:space="preserve">Battery management: Microchip MCP73871 single-cell Li-ion charger with integrated system-load sharing and power-path MUX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sz w:val="22"/>
          <w:szCs w:val="22"/>
        </w:rPr>
        <w:t xml:space="preserve">Post-regulation: Texas Instruments TPS7A4700 ultra-low-noise parallel LDO for the 3.3 V rail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sz w:val="22"/>
          <w:szCs w:val="22"/>
        </w:rPr>
        <w:t xml:space="preserve">Peripheral power gating: Diodes Inc. AP22815 low-Rds(on) load switch, enabled from ESP32 IO18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sz w:val="22"/>
          <w:szCs w:val="22"/>
        </w:rPr>
        <w:t xml:space="preserve">User I/O: BOOT and RESET tactile buttons, RGB combo LED (XZCMECBDDGK53W), 3-pin GPIO breakout (GND/IO16/IO17)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sz w:val="22"/>
          <w:szCs w:val="22"/>
        </w:rPr>
        <w:t xml:space="preserve">Debug: 8 pad-style test points for 5 V, 3.3 V, V_BAT, V_BAT_IC, BOOT, EN, RXD, TXD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Roboto" w:cs="Roboto" w:eastAsia="Roboto" w:hAnsi="Roboto"/>
          <w:sz w:val="22"/>
          <w:szCs w:val="22"/>
        </w:rPr>
        <w:t xml:space="preserve">Mechanical: 85 mm × 46 mm four-layer PCB, three 2.5 mm mounting holes</w:t>
      </w:r>
    </w:p>
    <w:p>
      <w:pPr>
        <w:pStyle w:val="Heading2"/>
        <w:spacing w:after="140" w:before="28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2. Block Diagram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The following prose description captures the signal and power topology. For a drawn block diagram, render from the schematic PDF in datasheet-build/schematic.pdf.</w:t>
      </w:r>
    </w:p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2.1 Major Blocks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Power Input Stage</w:t>
      </w:r>
      <w:r>
        <w:rPr>
          <w:rFonts w:ascii="Roboto" w:cs="Roboto" w:eastAsia="Roboto" w:hAnsi="Roboto"/>
          <w:sz w:val="22"/>
          <w:szCs w:val="22"/>
        </w:rPr>
        <w:t xml:space="preserve"> — J1 (12 V tractor) feeds D1 PTVS20VZ1USK TVS → D3 Schottky (reverse polarity) → L1 330 nH + C1/C3/C4 pi-filter → U1 LMR43620MSC5-Q1 buck converter (L2 2.2 µH inductor) → +5 V. J2 USB Micro-B provides an alternate +5 V source tied to the same rail.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Battery Path</w:t>
      </w:r>
      <w:r>
        <w:rPr>
          <w:rFonts w:ascii="Roboto" w:cs="Roboto" w:eastAsia="Roboto" w:hAnsi="Roboto"/>
          <w:sz w:val="22"/>
          <w:szCs w:val="22"/>
        </w:rPr>
        <w:t xml:space="preserve"> — U2 MCP73871-2CCI provides single-cell Li-ion charge management and transparent load sharing between +5 V, battery (J3 → /V_BAT), and system output (/5V_3.7V). TH1 10 kΩ NTC thermistor reports pack temperature. R2 1 kΩ sets a 1 A fast-charge current (per datasheet Rprog).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Core Regulation</w:t>
      </w:r>
      <w:r>
        <w:rPr>
          <w:rFonts w:ascii="Roboto" w:cs="Roboto" w:eastAsia="Roboto" w:hAnsi="Roboto"/>
          <w:sz w:val="22"/>
          <w:szCs w:val="22"/>
        </w:rPr>
        <w:t xml:space="preserve"> — U3 TPS7A4700RGWR ultra-low-noise adjustable LDO steps /5V_3.7V down to +3.3 V using hard-wired feedback taps (6.4 V + 1.6 V tied, 0.2 V + 0.1 V tied to GND per the TPS7A47 programming table — nominal 3.3 V out).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Peripheral Gate</w:t>
      </w:r>
      <w:r>
        <w:rPr>
          <w:rFonts w:ascii="Roboto" w:cs="Roboto" w:eastAsia="Roboto" w:hAnsi="Roboto"/>
          <w:sz w:val="22"/>
          <w:szCs w:val="22"/>
        </w:rPr>
        <w:t xml:space="preserve"> — U4 AP22815AWT-7 load switch gates /EN_SWITCH/V_OUT (switched 3.3 V). Control: ESP32 IO18 drives the EN pin (high = on). FB1 ferrite bead isolates GPS VCC. Pulled up to /EN via R7-R10 on the output side.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MCU</w:t>
      </w:r>
      <w:r>
        <w:rPr>
          <w:rFonts w:ascii="Roboto" w:cs="Roboto" w:eastAsia="Roboto" w:hAnsi="Roboto"/>
          <w:sz w:val="22"/>
          <w:szCs w:val="22"/>
        </w:rPr>
        <w:t xml:space="preserve"> — U5 ESP32-S3-MINI-1U-N8 is permanently powered from +3.3 V. BOOT1 tactile switch pulls IO0 to GND (strap), RESET1 pulls EN to GND.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LoRa Subsystem</w:t>
      </w:r>
      <w:r>
        <w:rPr>
          <w:rFonts w:ascii="Roboto" w:cs="Roboto" w:eastAsia="Roboto" w:hAnsi="Roboto"/>
          <w:sz w:val="22"/>
          <w:szCs w:val="22"/>
        </w:rPr>
        <w:t xml:space="preserve"> — U7 Wio-SX1262 module on SPI: ESP32 IO10=SCK, IO11=MOSI, IO12=MISO, IO8=NSS, IO9=RST, IO14=BUSY, IO15=DIO1, IO13=RF_SW1. Module carries its own antenna footprint.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GNSS Subsystem</w:t>
      </w:r>
      <w:r>
        <w:rPr>
          <w:rFonts w:ascii="Roboto" w:cs="Roboto" w:eastAsia="Roboto" w:hAnsi="Roboto"/>
          <w:sz w:val="22"/>
          <w:szCs w:val="22"/>
        </w:rPr>
        <w:t xml:space="preserve"> — U6 SAM-M10Q on ESP32 UART2: ESP32 IO41=TXD (to module RXD), IO42=RXD (from module TXD). Powered from switched /EN_SWITCH/V_OUT via ferrite bead FB1. I²C, TIMEPULSE, EXTINT, and SAFEBOOT pins are not routed on this revision.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Storage</w:t>
      </w:r>
      <w:r>
        <w:rPr>
          <w:rFonts w:ascii="Roboto" w:cs="Roboto" w:eastAsia="Roboto" w:hAnsi="Roboto"/>
          <w:sz w:val="22"/>
          <w:szCs w:val="22"/>
        </w:rPr>
        <w:t xml:space="preserve"> — J4 microSD, 4-bit SDIO. ESP32 IO4=CLK, IO5=CMD, IO2=DAT0, IO1=DAT1, IO7=DAT2, IO6=DAT3. Card power fed from /EN_SWITCH/V_OUT. Card-detect switch is not wired to the MCU on this revision (see flag in Section 5).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USB</w:t>
      </w:r>
      <w:r>
        <w:rPr>
          <w:rFonts w:ascii="Roboto" w:cs="Roboto" w:eastAsia="Roboto" w:hAnsi="Roboto"/>
          <w:sz w:val="22"/>
          <w:szCs w:val="22"/>
        </w:rPr>
        <w:t xml:space="preserve"> — J2 USB Micro-B carries the ESP32-S3's native full-speed USB: D+ → IO20, D- → IO19. Used for both firmware upload and runtime USB CDC.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User Expansion</w:t>
      </w:r>
      <w:r>
        <w:rPr>
          <w:rFonts w:ascii="Roboto" w:cs="Roboto" w:eastAsia="Roboto" w:hAnsi="Roboto"/>
          <w:sz w:val="22"/>
          <w:szCs w:val="22"/>
        </w:rPr>
        <w:t xml:space="preserve"> — J5 3-pin Phoenix connector exposes GND, IO16, and IO17 for external sensors or digital I/O. Both ESP32 IOs are ADC-capable.</w:t>
      </w:r>
    </w:p>
    <w:p>
      <w:pPr>
        <w:pStyle w:val="Heading2"/>
        <w:spacing w:after="140" w:before="28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3. Mechanical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Board outline: </w:t>
      </w:r>
      <w:r>
        <w:rPr>
          <w:rFonts w:ascii="Roboto" w:cs="Roboto" w:eastAsia="Roboto" w:hAnsi="Roboto"/>
          <w:sz w:val="22"/>
          <w:szCs w:val="22"/>
        </w:rPr>
        <w:t xml:space="preserve">85.0 mm × 46.0 mm rectangular, four-layer FR-4 (0.2 mm Edge.Cuts stroke). Overall outline coordinates span (90.38, 52.00) mm to (175.38, 98.00) mm in KiCad board space.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Mounting holes: </w:t>
      </w:r>
      <w:r>
        <w:rPr>
          <w:rFonts w:ascii="Roboto" w:cs="Roboto" w:eastAsia="Roboto" w:hAnsi="Roboto"/>
          <w:sz w:val="22"/>
          <w:szCs w:val="22"/>
        </w:rPr>
        <w:t xml:space="preserve">Three 2.5 mm non-plated holes at board corners: lower-left (93.68, 55.20), upper-left (93.68, 94.70), and upper-right (172.18, 94.70). No lower-right hole is present — </w:t>
      </w:r>
      <w:r>
        <w:rPr>
          <w:rFonts w:ascii="Roboto" w:cs="Roboto" w:eastAsia="Roboto" w:hAnsi="Roboto"/>
          <w:i/>
          <w:iCs/>
          <w:color w:val="B45F06"/>
          <w:sz w:val="22"/>
          <w:szCs w:val="22"/>
        </w:rPr>
        <w:t xml:space="preserve">[DESIGN NOTE: asymmetric mounting may warrant a fourth hole for production revisions]</w:t>
      </w:r>
      <w:r>
        <w:rPr>
          <w:rFonts w:ascii="Roboto" w:cs="Roboto" w:eastAsia="Roboto" w:hAnsi="Roboto"/>
          <w:sz w:val="22"/>
          <w:szCs w:val="22"/>
        </w:rPr>
        <w:t xml:space="preserve">.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Board thickness and stackup: </w:t>
      </w:r>
      <w:r>
        <w:rPr>
          <w:rFonts w:ascii="Roboto" w:cs="Roboto" w:eastAsia="Roboto" w:hAnsi="Roboto"/>
          <w:i/>
          <w:iCs/>
          <w:color w:val="B45F06"/>
          <w:sz w:val="22"/>
          <w:szCs w:val="22"/>
        </w:rPr>
        <w:t xml:space="preserve">[TBD — extract from KiCad project file / fab notes before release]</w:t>
      </w:r>
      <w:r>
        <w:rPr>
          <w:rFonts w:ascii="Roboto" w:cs="Roboto" w:eastAsia="Roboto" w:hAnsi="Roboto"/>
          <w:sz w:val="22"/>
          <w:szCs w:val="22"/>
        </w:rPr>
        <w:t xml:space="preserve">.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Overall height: </w:t>
      </w:r>
      <w:r>
        <w:rPr>
          <w:rFonts w:ascii="Roboto" w:cs="Roboto" w:eastAsia="Roboto" w:hAnsi="Roboto"/>
          <w:i/>
          <w:iCs/>
          <w:color w:val="B45F06"/>
          <w:sz w:val="22"/>
          <w:szCs w:val="22"/>
        </w:rPr>
        <w:t xml:space="preserve">[TBD — measure with tallest component populated; dominant contributors are the u-blox SAM-M10Q module (~9.7 mm per MPN datasheet) and the Wio-SX1262 LoRa module]</w:t>
      </w:r>
      <w:r>
        <w:rPr>
          <w:rFonts w:ascii="Roboto" w:cs="Roboto" w:eastAsia="Roboto" w:hAnsi="Roboto"/>
          <w:sz w:val="22"/>
          <w:szCs w:val="22"/>
        </w:rPr>
        <w:t xml:space="preserve">.</w:t>
      </w:r>
    </w:p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3.1 Major Component Positions (KiCad board coordinates, mm)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1500"/>
        <w:gridCol w:w="1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Part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X (mm)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Y (mm)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Rot (deg)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U5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ESP32-S3-MINI-1U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141.63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70.85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U6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SAM-M10Q GNSS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113.48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74.95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U7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Wio-SX1262 LoRa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155.68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85.53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−90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U1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LMR43620 buck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155.20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63.95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180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U2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MCP73871 charger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157.98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72.64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−90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U3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TPS7A4700 LDO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157.48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81.20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−90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U4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AP22815 load switch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150.08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91.80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J1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12 V tractor input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174.78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58.20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J2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 Micro-B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173.48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65.20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J3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Battery plug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174.48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78.80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J4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microSD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139.99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90.58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J5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GPIO breakout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174.48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88.20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BOOT1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BOOT button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133.28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57.40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−90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RESET1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RESET button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143.28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57.40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90</w:t>
            </w:r>
          </w:p>
        </w:tc>
      </w:tr>
      <w:tr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LED1</w:t>
            </w:r>
          </w:p>
        </w:tc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RGB indicator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131.87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74.00</w:t>
            </w:r>
          </w:p>
        </w:tc>
        <w:tc>
          <w:tcPr>
            <w:tcW w:type="dxa" w:w="1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2"/>
        <w:spacing w:after="140" w:before="28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4. Connector Pinouts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All connectors face the right edge of the board except the microSD (J4, top edge). Coordinates are given in Section 3.1.</w:t>
      </w:r>
    </w:p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4.1 J1 — 12 V Tractor Power Input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Phoenix Contact 1725656 (2-pin 3.5 mm pitch pluggable terminal socket).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1200"/>
        <w:gridCol w:w="1800"/>
        <w:gridCol w:w="2024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Pin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Net Name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MCU GPIO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Voltage Domain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Chassis / 0 V return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Common ground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+12V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Tractor battery input (10–14 V nominal)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+12 V (raw)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TVS D1 (PTVS20VZ1USK, 20 V), reverse-polarity D3 Schottky, L1 330 nH + C1/C3/C4 pi-filter, then U1 LMR43620 buck</w:t>
            </w:r>
          </w:p>
        </w:tc>
      </w:tr>
    </w:tbl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4.2 J2 — USB Micro-B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Amphenol 10118193-0001LF horizontal USB 2.0 Micro-B receptacle.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1200"/>
        <w:gridCol w:w="1800"/>
        <w:gridCol w:w="2024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Pin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Net Name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MCU GPIO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Voltage Domain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+5V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 bus power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+5 V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Merges with U1 buck output on the +5 V rail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/D-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 Full-Speed D-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IO19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 signaling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Direct to ESP32-S3 native USB phy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/D+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 Full-Speed D+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IO20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 signaling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Direct to ESP32-S3 native USB phy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unconnected-(J2-ID-Pad4)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 ID (not used)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Intentionally unconnected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 signal ground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Cable shield / mechanical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4.3 J3 — Battery Plug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Phoenix Contact 1725656 (same as J1). Accepts a single Li-ion cell or pack; polarity is enforced by the MCP73871 input but the operator must verify orientation at the connector.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1200"/>
        <w:gridCol w:w="1800"/>
        <w:gridCol w:w="2024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Pin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Net Name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MCU GPIO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Voltage Domain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Battery negative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/V_BAT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Single-cell Li-ion positive (2.9–4.2 V)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V_BAT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Ties to U2 MCP73871 VBAT pins 14/15/16 (charge + sense)</w:t>
            </w:r>
          </w:p>
        </w:tc>
      </w:tr>
    </w:tbl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4.4 J4 — microSD Socket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Molex 1040310811 push-push socket, 4-bit SDIO. Card VDD is gated — see Section 5.4.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1200"/>
        <w:gridCol w:w="1800"/>
        <w:gridCol w:w="2024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Pin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Net Name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MCU GPIO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Voltage Domain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/DAT2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SDIO DAT2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IO7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Switched 3.3 V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4-bit SDIO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/DAT3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SDIO DAT3 / CS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IO6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Switched 3.3 V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/CMD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SDIO CMD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IO5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Switched 3.3 V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/EN_SWITCH/V_OUT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Card VDD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Switched 3.3 V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Fed from U4 AP22815 output (IO18 gates)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/CLK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SDIO CLK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IO4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Switched 3.3 V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Card ground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/DAT0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SDIO DAT0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IO2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Switched 3.3 V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/DAT1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SDIO DAT1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IO1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Switched 3.3 V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/MICRO_SD_CARD/SW_DETECT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Card-detect mechanical switch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[FLAG — not routed to MCU on Rev 2; net floats. Consider routing to an IO in Rev 3.]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Card shield / ground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4.5 J5 — GPIO Breakout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Phoenix Contact 1725669 (3-pin 3.5 mm pitch pluggable terminal socket). Intended for external sensor attachment.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400"/>
        <w:gridCol w:w="1200"/>
        <w:gridCol w:w="1800"/>
        <w:gridCol w:w="2024"/>
      </w:tblGrid>
      <w:tr>
        <w:trPr>
          <w:tblHeader/>
        </w:trP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Pin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Net Name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MCU GPIO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Voltage Domain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Ground reference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GND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/ESP32-S3-MINI-1U/IO16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General-purpose I/O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IO16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3.3 V logic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ADC2_CH5 capable</w:t>
            </w:r>
          </w:p>
        </w:tc>
      </w:tr>
      <w:tr>
        <w:tc>
          <w:tcPr>
            <w:tcW w:type="dxa" w:w="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/ESP32-S3-MINI-1U/IO17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General-purpose I/O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IO17</w:t>
            </w:r>
          </w:p>
        </w:tc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3.3 V logic</w:t>
            </w:r>
          </w:p>
        </w:tc>
        <w:tc>
          <w:tcPr>
            <w:tcW w:type="dxa" w:w="2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ADC2_CH6 capable</w:t>
            </w:r>
          </w:p>
        </w:tc>
      </w:tr>
    </w:tbl>
    <w:p>
      <w:pPr>
        <w:pStyle w:val="Heading2"/>
        <w:spacing w:after="140" w:before="28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5. Power Specifications</w:t>
      </w:r>
    </w:p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5.1 Input Ranges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2600"/>
        <w:gridCol w:w="3024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Connector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Nominal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Range (derived)</w:t>
            </w:r>
          </w:p>
        </w:tc>
        <w:tc>
          <w:tcPr>
            <w:tcW w:type="dxa" w:w="3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Vehicular DC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J1 +12V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12.0 V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10.0 – 14.0 V (per README)</w:t>
            </w:r>
          </w:p>
        </w:tc>
        <w:tc>
          <w:tcPr>
            <w:tcW w:type="dxa" w:w="3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Absolute max limited by D1 TVS clamp (PTVS20VZ1USK stand-off 20 V). LMR43620-Q1 can tolerate up to 36 V steady-state but transients above the TVS clamp will be shunted.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 bus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J2 +5V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5.0 V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4.5 – 5.5 V (USB 2.0 spec)</w:t>
            </w:r>
          </w:p>
        </w:tc>
        <w:tc>
          <w:tcPr>
            <w:tcW w:type="dxa" w:w="3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Direct to +5 V rail; no inline protection diode observed — USB VBUS feeds MCP73871 VPCC and IN pins directly.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Battery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J3 /V_BAT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3.7 V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2.9 – 4.2 V (single-cell Li-ion)</w:t>
            </w:r>
          </w:p>
        </w:tc>
        <w:tc>
          <w:tcPr>
            <w:tcW w:type="dxa" w:w="30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MCP73871 manages charge and load sharing.</w:t>
            </w:r>
          </w:p>
        </w:tc>
      </w:tr>
    </w:tbl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5.2 Rail Summary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3000"/>
        <w:gridCol w:w="3224"/>
      </w:tblGrid>
      <w:tr>
        <w:trPr>
          <w:tblHeader/>
        </w:trP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Rail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Nominal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Consumers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+12V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12 V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J1 (tractor)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D1 TVS, D3 Schottky anode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/12V_5V BUCK/PI_IN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~12 V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D3 cathode → L1 input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Pi-filter input node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/12V_5V BUCK/V_IN_BUCK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~12 V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L1/C3/C4 output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U1 VIN and EN_UVLO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+5V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5.0 V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U1 LMR43620 SW→L2→+5V (or USB VBUS)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U2 MCP73871 inputs, U1 VOUT_BIAS, TP12, +5V decoupling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/V_BAT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2.9 – 4.2 V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J3 battery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U2 VBAT pins 14/15/16, TP13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/5V_3.7V (V_BAT_IC)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≈ 3.7 – 5.0 V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U2 OUT (power-mux of +5V and /V_BAT)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U3 TPS7A4700 IN/EN, TP14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+3.3V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3.3 V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U3 TPS7A4700 LDO output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U5 ESP32-S3 3V3, U7 LoRa RF_SW1, U4 load-switch input, R12/R13 pull-ups, LED1, TP15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/EN_SWITCH/V_OUT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3.3 V (switched)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U4 AP22815 output (gated by ESP32 IO18 → /EN)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J4 microSD VDD, U6 GPS VCC via FB1, pull-ups R7–R10/R15</w:t>
            </w:r>
          </w:p>
        </w:tc>
      </w:tr>
      <w:tr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Net-(U6-VCC)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3.3 V</w:t>
            </w:r>
          </w:p>
        </w:tc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FB1 (ferrite) from /EN_SWITCH/V_OUT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U6 SAM-M10Q VCC and VCC_IO</w:t>
            </w:r>
          </w:p>
        </w:tc>
      </w:tr>
    </w:tbl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5.3 Protection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TVS (D1, PTVS20VZ1USK): </w:t>
      </w:r>
      <w:r>
        <w:rPr>
          <w:rFonts w:ascii="Roboto" w:cs="Roboto" w:eastAsia="Roboto" w:hAnsi="Roboto"/>
          <w:sz w:val="22"/>
          <w:szCs w:val="22"/>
        </w:rPr>
        <w:t xml:space="preserve">20 V bidirectional unidirectional TVS on the +12 V rail, SOD-523 package. Clamps automotive load-dump and inductive transients at the input connector.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Reverse-polarity (D3, SS2PH5HM3-84A per stale BOM — Schottky): </w:t>
      </w:r>
      <w:r>
        <w:rPr>
          <w:rFonts w:ascii="Roboto" w:cs="Roboto" w:eastAsia="Roboto" w:hAnsi="Roboto"/>
          <w:sz w:val="22"/>
          <w:szCs w:val="22"/>
        </w:rPr>
        <w:t xml:space="preserve">Schottky diode in series with the positive input. Drops ~0.4 V at the rated current; improves input current transient absorption together with L1 and the bulk input capacitor.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Fuse: </w:t>
      </w:r>
      <w:r>
        <w:rPr>
          <w:rFonts w:ascii="Roboto" w:cs="Roboto" w:eastAsia="Roboto" w:hAnsi="Roboto"/>
          <w:i/>
          <w:iCs/>
          <w:color w:val="B45F06"/>
          <w:sz w:val="22"/>
          <w:szCs w:val="22"/>
        </w:rPr>
        <w:t xml:space="preserve">[TBD — no inline fuse is present on the Rev 2 schematic. Application note: the downstream harness is expected to provide vehicle-side fuse protection. A polyfuse is recommended for Rev 3.]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b/>
          <w:bCs/>
          <w:sz w:val="22"/>
          <w:szCs w:val="22"/>
        </w:rPr>
        <w:t xml:space="preserve">Power-good signalling: </w:t>
      </w:r>
      <w:r>
        <w:rPr>
          <w:rFonts w:ascii="Roboto" w:cs="Roboto" w:eastAsia="Roboto" w:hAnsi="Roboto"/>
          <w:sz w:val="22"/>
          <w:szCs w:val="22"/>
        </w:rPr>
        <w:t xml:space="preserve">The MCP73871 /PG open-drain output is pulled to +3.3 V via R4 and sampled at ESP32 IO34.</w:t>
      </w:r>
    </w:p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5.4 Peripheral Power Gating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The ESP32 controls a dedicated 3.3 V rail (/EN_SWITCH/V_OUT) through the AP22815 load switch (U4). Driving IO18 high (/EN) enables the rail; driving low disconnects the GPS module and microSD VDD, allowing deep-sleep current to drop to the ESP32's own sleep budget plus the load switch's off-state leakage. FB1 additionally suppresses conducted noise onto the GPS VCC pin.</w:t>
      </w:r>
    </w:p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5.5 Key Behavioral Parameters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224"/>
      </w:tblGrid>
      <w:tr>
        <w:trPr>
          <w:tblHeader/>
        </w:trP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6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Quiescent current, all rails enabled</w:t>
            </w:r>
          </w:p>
        </w:tc>
        <w:tc>
          <w:tcPr>
            <w:tcW w:type="dxa" w:w="6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[TBD — bench measurement required]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Deep-sleep current (rail-gated)</w:t>
            </w:r>
          </w:p>
        </w:tc>
        <w:tc>
          <w:tcPr>
            <w:tcW w:type="dxa" w:w="6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[TBD — bench measurement required; README targets single-digit µA class]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Peak current (Wi-Fi TX + GPS fix + SD write)</w:t>
            </w:r>
          </w:p>
        </w:tc>
        <w:tc>
          <w:tcPr>
            <w:tcW w:type="dxa" w:w="6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[TBD — README estimate ≈ 150 mA]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LMR43620 switching frequency</w:t>
            </w:r>
          </w:p>
        </w:tc>
        <w:tc>
          <w:tcPr>
            <w:tcW w:type="dxa" w:w="6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[TBD — see component datasheet: LMR43620MSC5-Q1RPE]</w:t>
            </w:r>
          </w:p>
        </w:tc>
      </w:tr>
      <w:tr>
        <w:tc>
          <w:tcPr>
            <w:tcW w:type="dxa" w:w="4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Operating temperature range</w:t>
            </w:r>
          </w:p>
        </w:tc>
        <w:tc>
          <w:tcPr>
            <w:tcW w:type="dxa" w:w="6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[TBD — see component datasheets]</w:t>
            </w:r>
          </w:p>
        </w:tc>
      </w:tr>
    </w:tbl>
    <w:p>
      <w:pPr>
        <w:pStyle w:val="Heading2"/>
        <w:spacing w:after="140" w:before="28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6. Interfaces</w:t>
      </w:r>
    </w:p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6.1 USB 2.0 Full-Speed (Firmware + CDC)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Native ESP32-S3 USB phy. No USB-UART bridge IC. Bootloader entry is driven by the BOOT1 button (IO0 low at reset).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2400"/>
        <w:gridCol w:w="3224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ESP32 Pin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GPIO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Routed To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 D+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24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IO20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J2 pin 3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No series resistor populated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 D-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23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IO19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J2 pin 2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No series resistor populated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VBUS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J2 pin 1 (+5V)</w:t>
            </w:r>
          </w:p>
        </w:tc>
        <w:tc>
          <w:tcPr>
            <w:tcW w:type="dxa" w:w="3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Feeds system +5V rail</w:t>
            </w:r>
          </w:p>
        </w:tc>
      </w:tr>
    </w:tbl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6.2 LoRa SPI (Wio-SX1262 Module, U7)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Full Semtech SX1262 control interface on ESP32 SPI. </w:t>
      </w:r>
      <w:r>
        <w:rPr>
          <w:rFonts w:ascii="Roboto" w:cs="Roboto" w:eastAsia="Roboto" w:hAnsi="Roboto"/>
          <w:i/>
          <w:iCs/>
          <w:color w:val="B45F06"/>
          <w:sz w:val="22"/>
          <w:szCs w:val="22"/>
        </w:rPr>
        <w:t xml:space="preserve">[FLAG — U7 library symbol pin-name ordering disagrees with the net-label-derived mapping; the table below uses the authoritative schematic net names, which are what firmware must match.]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3200"/>
        <w:gridCol w:w="2224"/>
      </w:tblGrid>
      <w:tr>
        <w:trPr>
          <w:tblHeader/>
        </w:trP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Signal (net)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ESP32 Pin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GPIO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Module Function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/SCK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IO10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SPI clock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SPI master out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/MOSI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IO11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SPI MOSI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/MISO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16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IO12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SPI MISO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/NSS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IO8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SPI chip-select (active-low)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/RST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13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IO9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Module reset (active-low)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/BUSY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IO14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Module busy indicator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Host must poll before issuing commands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/DIO1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19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IO15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Module IRQ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TX/RX done, timeout, etc.</w:t>
            </w:r>
          </w:p>
        </w:tc>
      </w:tr>
      <w:tr>
        <w:tc>
          <w:tcPr>
            <w:tcW w:type="dxa" w:w="2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/RF_SW1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17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IO13</w:t>
            </w:r>
          </w:p>
        </w:tc>
        <w:tc>
          <w:tcPr>
            <w:tcW w:type="dxa" w:w="3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RF switch control (TX/RX select on module)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6.3 GNSS UART (SAM-M10Q, U6)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u-blox NMEA/UBX protocol over UART. Default baud rate is 38,400 per the SAM-M10Q default configuration; firmware may reconfigure via UBX messages.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2400"/>
        <w:gridCol w:w="1400"/>
        <w:gridCol w:w="2224"/>
      </w:tblGrid>
      <w:tr>
        <w:trPr>
          <w:tblHeader/>
        </w:trP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Signal (net)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ESP32 Pin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GPIO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GPS Pin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/TXD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37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IO41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U6 pin 14 (RXD)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ESP32 → GPS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Configuration / commands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/RXD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38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IO42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U6 pin 13 (TXD)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GPS → ESP32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NMEA / UBX output</w:t>
            </w:r>
          </w:p>
        </w:tc>
      </w:tr>
      <w:tr>
        <w:tc>
          <w:tcPr>
            <w:tcW w:type="dxa" w:w="1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Power (switched)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U6 pins 2, 17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  <w:tc>
          <w:tcPr>
            <w:tcW w:type="dxa" w:w="22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From /EN_SWITCH/V_OUT via FB1</w:t>
            </w:r>
          </w:p>
        </w:tc>
      </w:tr>
    </w:tbl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i/>
          <w:iCs/>
          <w:color w:val="B45F06"/>
          <w:sz w:val="22"/>
          <w:szCs w:val="22"/>
        </w:rPr>
        <w:t xml:space="preserve">[FLAG — SAM-M10Q I²C (SDA pin 9, SCL pin 12), TIMEPULSE (pin 7 /1SEC), EXTINT (pin 19 /EXTINT), ~SAFEBOOT (pin 8), and ~RESET (pin 18) are not routed on Rev 2. Time-pulse-based timing applications and MCU-driven safeboot recovery would require routing changes.]</w:t>
      </w:r>
    </w:p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6.4 microSD (4-bit SDIO)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The ESP32-S3 SDMMC host drives the card in 4-bit native SDIO mode. Pin assignments match the ESP32-S3 SDMMC slot pinout. See Section 4.4 for the J4 pinout.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i/>
          <w:iCs/>
          <w:color w:val="B45F06"/>
          <w:sz w:val="22"/>
          <w:szCs w:val="22"/>
        </w:rPr>
        <w:t xml:space="preserve">[FLAG — microSD card-detect (J4 pin 9) is not routed to any MCU GPIO on Rev 2. Firmware cannot detect card insertion/removal.]</w:t>
      </w:r>
    </w:p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6.5 Peripheral Enable &amp; Power-Good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200"/>
        <w:gridCol w:w="2600"/>
        <w:gridCol w:w="3824"/>
      </w:tblGrid>
      <w:tr>
        <w:trPr>
          <w:tblHeader/>
        </w:trP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ESP32 Pin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GPIO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Direction</w:t>
            </w:r>
          </w:p>
        </w:tc>
        <w:tc>
          <w:tcPr>
            <w:tcW w:type="dxa" w:w="38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/EN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IO18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Output (push-pull)</w:t>
            </w:r>
          </w:p>
        </w:tc>
        <w:tc>
          <w:tcPr>
            <w:tcW w:type="dxa" w:w="38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Drives U4 AP22815 EN input — gates the switched 3.3 V rail to GPS and microSD</w:t>
            </w:r>
          </w:p>
        </w:tc>
      </w:tr>
      <w:tr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/PG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29</w:t>
            </w:r>
          </w:p>
        </w:tc>
        <w:tc>
          <w:tcPr>
            <w:tcW w:type="dxa" w:w="12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IO34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Input (pulled to +3.3V via R4)</w:t>
            </w:r>
          </w:p>
        </w:tc>
        <w:tc>
          <w:tcPr>
            <w:tcW w:type="dxa" w:w="38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Power-good from MCP73871 charger; asserted low when VSYS is within regulation</w:t>
            </w:r>
          </w:p>
        </w:tc>
      </w:tr>
    </w:tbl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6.6 User Expansion (J5)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J5 exposes ESP32 IO16 and IO17. Both are routed directly to the module without series protection — firmware must configure pull direction and protect against over-voltage at the harness level. Both pins are ADC2-capable; IO16 = ADC2_CH5, IO17 = ADC2_CH6.</w:t>
      </w:r>
    </w:p>
    <w:p>
      <w:pPr>
        <w:pStyle w:val="Heading3"/>
        <w:spacing w:after="120" w:before="200"/>
      </w:pPr>
      <w:r>
        <w:rPr>
          <w:rFonts w:ascii="Roboto" w:cs="Roboto" w:eastAsia="Roboto" w:hAnsi="Roboto"/>
          <w:b/>
          <w:bCs/>
          <w:color w:val="434343"/>
          <w:sz w:val="24"/>
          <w:szCs w:val="24"/>
        </w:rPr>
        <w:t xml:space="preserve">6.7 Boot Strapping and Reset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BOOT1 (B3F-1000 tactile switch) pulls /IO0 to GND; R14 10 kΩ provides the pull-up to +3.3 V. Holding BOOT1 during a reset enters the ESP32-S3 ROM bootloader (serial download / USB DFU). RESET1 pulls /EN to GND; R13 10 kΩ pulls /EN up to +3.3 V.</w:t>
      </w:r>
    </w:p>
    <w:p>
      <w:pPr>
        <w:pStyle w:val="Heading2"/>
        <w:spacing w:after="140" w:before="28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7. Test Points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Eight 2.0 mm and 2.5 mm solder pads, labelled on the silkscreen.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600"/>
        <w:gridCol w:w="3600"/>
        <w:gridCol w:w="1424"/>
      </w:tblGrid>
      <w:tr>
        <w:trPr>
          <w:tblHeader/>
        </w:trP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Silkscreen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Net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Exposes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Pad Size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RXD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/RXD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GPS → ESP32 UART receive line (IO42)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⌀2.5 mm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TP6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TXD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/TXD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ESP32 → GPS UART transmit line (IO41)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⌀2.5 mm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TP12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5V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+5V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Post-buck / USB 5 V rail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⌀2.5 mm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TP13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V_BAT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/V_BAT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Battery voltage direct from J3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⌀2.5 mm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TP14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V_BAT_IC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/5V_3.7V LDO/5V/3.7V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MCP73871 system output / LDO input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⌀2.5 mm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TP15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3.3V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+3.3V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Post-LDO 3.3 V rail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⌀2.5 mm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TP16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BOOT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Net-(U5-IO0)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ESP32 IO0 boot strap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⌀2.0 mm</w:t>
            </w:r>
          </w:p>
        </w:tc>
      </w:tr>
      <w:tr>
        <w:tc>
          <w:tcPr>
            <w:tcW w:type="dxa" w:w="1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TP17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EN</w:t>
            </w:r>
          </w:p>
        </w:tc>
        <w:tc>
          <w:tcPr>
            <w:tcW w:type="dxa" w:w="2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Net-(U5-EN)</w:t>
            </w:r>
          </w:p>
        </w:tc>
        <w:tc>
          <w:tcPr>
            <w:tcW w:type="dxa" w:w="3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ESP32 EN / hardware reset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⌀2.0 mm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  <w:spacing w:after="140" w:before="280"/>
      </w:pPr>
      <w:r>
        <w:rPr>
          <w:rFonts w:ascii="Helvetica Neue" w:cs="Helvetica Neue" w:eastAsia="Helvetica Neue" w:hAnsi="Helvetica Neue"/>
          <w:b/>
          <w:bCs/>
          <w:sz w:val="28"/>
          <w:szCs w:val="28"/>
        </w:rPr>
        <w:t xml:space="preserve">Appendix A — Bill of Materials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sz w:val="22"/>
          <w:szCs w:val="22"/>
        </w:rPr>
        <w:t xml:space="preserve">Reference-designator-sorted BOM extracted from the Rev 2 schematic (kicad-cli export). Where the generated BOM lacked MPNs, values were back-filled from the project root bom.csv when reference and value agreed.</w:t>
      </w:r>
    </w:p>
    <w:p>
      <w:pPr>
        <w:spacing w:after="120" w:before="120" w:line="276" w:lineRule="auto"/>
        <w:jc w:val="both"/>
      </w:pPr>
      <w:r>
        <w:rPr>
          <w:rFonts w:ascii="Roboto" w:cs="Roboto" w:eastAsia="Roboto" w:hAnsi="Roboto"/>
          <w:i/>
          <w:iCs/>
          <w:color w:val="B45F06"/>
          <w:sz w:val="22"/>
          <w:szCs w:val="22"/>
        </w:rPr>
        <w:t xml:space="preserve">Source-of-truth note: </w:t>
      </w:r>
      <w:r>
        <w:rPr>
          <w:rFonts w:ascii="Roboto" w:cs="Roboto" w:eastAsia="Roboto" w:hAnsi="Roboto"/>
          <w:sz w:val="22"/>
          <w:szCs w:val="22"/>
        </w:rPr>
        <w:t xml:space="preserve">the project's root bom.csv predates Rev 2 and does not agree with the schematic on several components (it lists SW1/SW2 tactile switches, D4–D6 discrete LEDs, U4 = AP22653, and omits U7/J5 entirely). The table below uses the live netlist reference designators; the root file should be regenerated before manufacture.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1600"/>
        <w:gridCol w:w="2300"/>
        <w:gridCol w:w="1424"/>
      </w:tblGrid>
      <w:tr>
        <w:trPr>
          <w:tblHeader/>
        </w:trP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Ref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MPN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Footprint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C9DA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Roboto" w:cs="Roboto" w:eastAsia="Roboto" w:hAnsi="Roboto"/>
                <w:b/>
                <w:bCs/>
                <w:sz w:val="20"/>
                <w:szCs w:val="20"/>
              </w:rPr>
              <w:t xml:space="preserve">Description / Notes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BOOT1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B3F-1000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Omron B3F-1000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Omron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footprints:SW_B3F-1000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SPST tactile button (BOOT)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CGA5L1X7R1H106K160AE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TDK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CAPC3216X190N (1206)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16 V X7R automotive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4.7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CGA4J1X7R1H475K125AC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TDK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CAPC2012X150N (0805)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16 V X7R automotive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4.7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CGA4J1X7R1H475K125AC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TDK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CAPC2012X150N (0805)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16 V X7R automotive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C4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100 nF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08055C104K4Z2A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AVX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CAPC2012X94N (0805)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C5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UMK212B7105KGHT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Taiyo Yuden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C_0805_2012Metric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C6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100 nF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LMK105B7104KVHF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Taiyo Yuden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CAPC1005X55N (0402)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C7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22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LMJ316BB7226KLHT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Taiyo Yuden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CAPC3216X190N (1206)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C8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GCM21BR71A106KE22K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Murata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C_0805_2012Metric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V X7R automotive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C9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4.7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LMK107BJ475KAHT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Taiyo Yuden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X5R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C10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4.7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LMK107BJ475KAHT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Taiyo Yuden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X5R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C11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GCM21BR71A106KE22K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Murata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C_0805_2012Metric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C12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100 nF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C0603C104K8RACAUTO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Kemet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 automotive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C13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GCM21BR71A106KE22K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Murata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C_0805_2012Metric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C14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LMK107BJ105KAHT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Taiyo Yuden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X5R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C15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GCM21BR71A106KE22K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Murata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C_0805_2012Metric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C16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GCM21BR71A106KE22K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Murata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C_0805_2012Metric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C17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100 nF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C0603C104K8RACAUTO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Kemet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C18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100 nF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C0603C104K8RACAUTO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Kemet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C19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100 nF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C0603C104K8RACAUTO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Kemet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C20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LMK107BJ105KAHT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Taiyo Yuden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X5R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C21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GCM21BR71A106KE22K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Murata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C_0805_2012Metric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C22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GCM21BR71A106KE22K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Murata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C_0805_2012Metric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X7R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C23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 µF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LMK107BJ105KAHT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Taiyo Yuden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X5R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D1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TVS 20 V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PTVS20VZ1USK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Nexperia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D_SOD-523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Unidirectional 2000 W TVS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D3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Schottky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SS2PH5HM3-84A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Vishay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CR_SMP_DO-220AA_VIS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Reverse-polarity protection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FB1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Ferrite Bead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MI0603L221R-10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Laird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220 Ω @ 100 MHz, 1 A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12 V Tractor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1725656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Phoenix Contact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PHOENIX_1725656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2-pin 3.5 mm pluggable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 Micro-B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10118193-0001LF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Amphenol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USB_Micro-B_Amphenol_10118193-0001LF_Horizontal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Horizontal USB 2.0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Battery plug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1725656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Phoenix Contact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PHOENIX_1725656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2-pin 3.5 mm pluggable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J4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microSD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1040310811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Molex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104031-0811_MOL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Push-push microSD socket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J5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GPIO header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1725669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Phoenix Contact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PHOENIX_1725669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3-pin 3.5 mm pluggable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330 nH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744383230033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Würth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WE-MAPI_2510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Pi-filter input inductor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2.2 µH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VLS6045EX-2R2N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TDK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L_TDK_VLS6045EX_VLS6045AF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Buck power inductor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LED1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RGB combo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XZCMECBDDGK53W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Sunled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SON4_XZCME_SLD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Multi-color indicator LED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ERJ-3EKF10R0V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Panasonic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RES_ERJ3EKF10R0V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1% thin film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 kΩ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RK73H1JTTD1001F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KOA Speer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MCP73871 Prog — sets fast-charge current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kΩ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RK73H1JTTD1002F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KOA Speer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R4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kΩ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CRGCQ0603F470R *see note*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[TBD]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R_0402_1005Metric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PG pull-up — MPN not confirmed in current BOM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R7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kΩ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RC0402JR-0710KL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Yageo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R_0402_1005Metric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Pull-up on switched rail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R8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kΩ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RC0402JR-0710KL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Yageo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R_0402_1005Metric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Pull-up on switched rail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R9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kΩ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RC0402JR-0710KL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Yageo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R_0402_1005Metric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Pull-up on switched rail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R10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kΩ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RC0402JR-0710KL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Yageo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R_0402_1005Metric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Pull-up on switched rail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R12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kΩ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[TBD — footprint missing in schematic]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[TBD]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(unpopulated footprint?)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[FLAG — component has no footprint assigned in netlist]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R13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kΩ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RK73H1JTTD1002F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KOA Speer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EN / reset pull-up (pulls ESP32 EN to 3.3V)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R14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kΩ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RK73H1JTTD1002F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KOA Speer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R_0603_1608Metric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IO0 / boot strap pull-up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R15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kΩ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RC0402JR-0710KL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Yageo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R_0402_1005Metric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Pull-up on switched rail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RESET1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B3F-1000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Omron B3F-1000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Omron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SW_B3F-1000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SPST tactile button (RESET)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TH1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10 kΩ NTC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NCU15XH103F6SRC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Murata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R_0402_1005Metric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Pack thermistor (MCP73871 THERM)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Test pad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rct-0c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Keystone/generic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TP_245X165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⌀2.5 mm pad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TP6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Test pad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rct-0c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Keystone/generic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TP_245X165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⌀2.5 mm pad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TP12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Test pad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rct-0c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Keystone/generic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TP_245X165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⌀2.5 mm pad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TP13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Test pad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rct-0c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Keystone/generic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TP_245X165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⌀2.5 mm pad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TP14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Test pad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rct-0c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Keystone/generic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TP_245X165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⌀2.5 mm pad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TP15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Test pad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rct-0c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Keystone/generic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TP_245X165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⌀2.5 mm pad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TP16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Test pad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rct-0c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Keystone/generic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TP_245X165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⌀2.0 mm pad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TP17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Test pad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rct-0c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Keystone/generic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TP_245X165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⌀2.0 mm pad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U1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LMR43620MSC5-Q1RPE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LMR43620MSC5-Q1RPE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Texas Instruments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RPE0009A-MFG (QFN)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36 V 2 A sync buck, automotive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MCP73871-2CCI/ML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MCP73871-2CCI/ML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Microchip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QFN50P400X400X100-21N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Li-ion charger w/ power-path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U3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TPS7A4700RGWR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TPS7A4700RGWR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Texas Instruments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QFN65P500X500X100-21N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Ultra-low-noise 1 A LDO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U4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AP22815AWT-7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AP22815AWT-7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Diodes Inc.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IC5_AP22815AWT-7_DIO (SOT-25)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Load switch. [FLAG — root bom.csv lists AP22653QW6-7; schematic/netlist are authoritative.]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U5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ESP32-S3-MINI-1U-N8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ESP32-S3-MINI-1U-N8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Espressif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ESP32-S3-MINI-1U_EXP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Dual-core MCU + Wi-Fi/BLE, 8 MB flash, U.FL antenna variant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U6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SAM-M10Q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SAM-M10Q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u-blox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ublox_SAM-M8Q (mechanically compatible)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Multi-constellation GNSS module with integrated antenna</w:t>
            </w:r>
          </w:p>
        </w:tc>
      </w:tr>
      <w:tr>
        <w:tc>
          <w:tcPr>
            <w:tcW w:type="dxa" w:w="9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U7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Wio-SX1262 LoRa module</w:t>
            </w:r>
          </w:p>
        </w:tc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Wio-SX1262</w:t>
            </w:r>
          </w:p>
        </w:tc>
        <w:tc>
          <w:tcPr>
            <w:tcW w:type="dxa" w:w="16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Seeed Studio</w:t>
            </w:r>
          </w:p>
        </w:tc>
        <w:tc>
          <w:tcPr>
            <w:tcW w:type="dxa" w:w="23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Wio-SX1262 PCB Package</w:t>
            </w:r>
          </w:p>
        </w:tc>
        <w:tc>
          <w:tcPr>
            <w:tcW w:type="dxa" w:w="1424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 w:before="40" w:line="260" w:lineRule="auto"/>
              <w:jc w:val="left"/>
            </w:pPr>
            <w:r>
              <w:rPr>
                <w:rFonts w:ascii="Roboto" w:cs="Roboto" w:eastAsia="Roboto" w:hAnsi="Roboto"/>
                <w:sz w:val="20"/>
                <w:szCs w:val="20"/>
              </w:rPr>
              <w:t xml:space="preserve">Semtech SX1262 sub-GHz LoRa module</w:t>
            </w:r>
          </w:p>
        </w:tc>
      </w:tr>
    </w:tbl>
    <w:sectPr>
      <w:headerReference w:type="default" r:id="rId9"/>
      <w:footerReference w:type="default" r:id="rId10"/>
      <w:type w:val="nextPage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Roboto" w:cs="Roboto" w:eastAsia="Roboto" w:hAnsi="Roboto"/>
        <w:color w:val="666666"/>
        <w:sz w:val="18"/>
        <w:szCs w:val="18"/>
      </w:rPr>
      <w:t xml:space="preserve">Page </w:t>
    </w:r>
    <w:r>
      <w:rPr>
        <w:rFonts w:ascii="Roboto" w:cs="Roboto" w:eastAsia="Roboto" w:hAnsi="Roboto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Roboto" w:cs="Roboto" w:eastAsia="Roboto" w:hAnsi="Roboto"/>
        <w:color w:val="666666"/>
        <w:sz w:val="18"/>
        <w:szCs w:val="18"/>
      </w:rPr>
      <w:t xml:space="preserve">Page </w:t>
    </w:r>
    <w:r>
      <w:rPr>
        <w:rFonts w:ascii="Roboto" w:cs="Roboto" w:eastAsia="Roboto" w:hAnsi="Roboto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Roboto" w:cs="Roboto" w:eastAsia="Roboto" w:hAnsi="Roboto"/>
        <w:color w:val="666666"/>
        <w:sz w:val="18"/>
        <w:szCs w:val="18"/>
      </w:rPr>
      <w:t xml:space="preserve">OAS Agricultural Data Logger · Hardware Datasheet · Rev 2 · DRAFT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Roboto" w:cs="Roboto" w:eastAsia="Roboto" w:hAnsi="Roboto"/>
        <w:color w:val="666666"/>
        <w:sz w:val="18"/>
        <w:szCs w:val="18"/>
      </w:rPr>
      <w:t xml:space="preserve">OAS Agricultural Data Logger · Hardware Datasheet · Rev 2 ·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Helvetica Neue" w:cs="Helvetica Neue" w:eastAsia="Helvetica Neue" w:hAnsi="Helvetica Neue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Helvetica Neue" w:cs="Helvetica Neue" w:eastAsia="Helvetica Neue" w:hAnsi="Helvetica Neue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Roboto" w:cs="Roboto" w:eastAsia="Roboto" w:hAnsi="Roboto"/>
      <w:b/>
      <w:bCs/>
      <w:color w:val="4343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OAS Agricultural Data Logger Rev 2 — Hardware Datasheet</dc:title>
  <dc:creator>Alex Herman</dc:creator>
  <dc:description>Reverse-engineered hardware datasheet, DRAFT</dc:description>
  <cp:lastModifiedBy>Un-named</cp:lastModifiedBy>
  <cp:revision>1</cp:revision>
  <dcterms:created xsi:type="dcterms:W3CDTF">2026-04-20T22:50:44.042Z</dcterms:created>
  <dcterms:modified xsi:type="dcterms:W3CDTF">2026-04-20T22:50:44.044Z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