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TERMO DE CONFIDENCIALIDADE E 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TITULARIDADE DE PROPRIEDADE INTELECTUAL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Pelo presente instrumento particular:</w:t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 Treinamento e Planejamento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 sede em Uberlândia, Estado de Minas Gerais, na Avenida Teófilo Alves, n° 410, Bairro Vigilato Pereira, CEP 38.408-636, inscrita no CNPJ sob o n° 35.428.513/0001-82 (doravante apenas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”), neste ato representada na forma de seu Contrato Social; e </w:t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Cáliton Marcos Gonçalves Junior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Desenvolvedor de Software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portador(a) da cédula de identidade nº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MG-17.216.546 / SSP MG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inscrito(a) no CPF sob nº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122.435.256-40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 endereço em Rua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Serra do Cachimbo, nº 1173, Parque São Jorge V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CEP </w:t>
      </w:r>
      <w:r w:rsidDel="00000000" w:rsidR="00000000" w:rsidRPr="00000000">
        <w:rPr>
          <w:rFonts w:ascii="AppleSystemUIFontBold" w:cs="AppleSystemUIFontBold" w:eastAsia="AppleSystemUIFontBold" w:hAnsi="AppleSystemUIFontBold"/>
          <w:sz w:val="24"/>
          <w:szCs w:val="24"/>
          <w:rtl w:val="0"/>
        </w:rPr>
        <w:t xml:space="preserve">38410-376, Uberlândia - MG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doravante apenas “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Serviço”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RESOLVEM celebrar o presente Termo de Conduta e Confidencialidade (“Termo”), a ser regido pelas seguintes cláusulas e condições:</w:t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compromete, de forma irrevogável e irretratável, a manter total confidencialidade e sigilo sobre toda e qualquer Informação Confidencial adquirida ou que lhe tenha sido divulgada dentro do contexto de seu relacionamento técnico-profissional com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bem como a não revelar a terceiros, sem prévia autorização escrita da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qualquer Informação Confidencial, sendo absolutamente vedado ao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utilizar qualquer Informação Confidencial para finalidade outra que não a execução normal e regular de suas atividades junto ou em benefício da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expressão “Informação Confidencial”, para os fins deste Termo, significa, sem se limitar, toda e qualquer informação: (i) que pertencer à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vez que desenvolvida internamente e/ou adquirida de terceiros pela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que constitua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know-how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(científica, técnica, comercial ou não), segredo industrial, segredo de negócio ou informações de propriedade intelectual, bem como informações que possam ser protegidas por direitos autorais e/ou como patente de invenção, modelo de utilidade e/ou a qualquer título de propriedade industrial e/ou intelectual; (ii) que são recebidas pela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caráter confidencial de um terceiro; (iii) que são identificadas pela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como confidenciais ou secretas; e/ou (iv) que são desenvolvidas com base nas informações referidas nos itens (i), (ii) e (iii) acima.</w:t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dever de confidencialidade e sigilo previsto neste Termo não se aplicará a informações: (i) que sejam ou venham a se tornar de conhecimento público por qualquer razão que não em decorrência de ato praticado em violação deste instrumento; (ii) cuja divulgação seja previamente autorizada pela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ou (iv) cuja divulgação decorra de obrigação legal, determinação de autoridade pública competente ou decisão judicial.</w:t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obrigado (inclusive em depoimento, interrogatório, pedido de documentos, investigação fiscal ou criminal ou processo similar) a divulgar qualquer Informação Confidencial,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deverá dar à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imediato conhecimento, por escrito, da solicitação em questão (encaminhando cópia da documentação correlata), para que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possa buscar uma medida protetiva ou qualquer outro remédio cabível. Se tal medida protetiva ou remédio não for obtido,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concorda em divulgar somente a parte da Informação Confidencial que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aconselhado por opinião escrita de consultor externo, estiver juridicamente obrigado a divulgar, comprometendo-se a tomar todas as medidas razoavelmente necessárias para preservar a confidencialidade da Informação Confidencial (incluindo a obtenção de uma medida protetiva ou outro provimento que possa assegurar a concessão de tratamento confidencial à Informação Confidencial).</w:t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pedido da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ou automaticamente em virtude do término ou encerramento de seu relacionamento técnico-profissional com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compromete a devolver prontamente todos os documentos (originais e/ou cópias) contendo Informações Confidenciais que porventura estiverem em seu poder. Fica proibida a extração de cópia ou reprodução de qualquer documento contendo Informações Confidenciais, sem o consentimento prévio e por escrito da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Eventuais infrações às obrigações de sigilo e confidencialidade previstas neste instrumento sujeitam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às sanções civis e criminais previstas nas leis brasileiras e neste instrumento.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concorda em indenizar e manter indene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toda e qualquer responsabilidade, custo, despesa, perdas, danos e prejuízos decorrentes de violação deste Termo.</w:t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Ademais, na medida em que adquira ou tenha adquirido quaisquer direitos de propriedade intelectual, inclusive direitos autorais, decorrentes do relacionamento técnico-profissional com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acordo com a legislação aplicável, 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concorda em ceder e transferir, e neste ato efetivamente cede e transfere à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todos e quaisquer direitos de propriedade intelectual, inclusive direitos autorais, cuja titularidade lhes possa ser total ou parcialmente atribuída, em caráter irrevogável e irretratável e sem qualquer remuneração adicional. Referida cessão é total, livre de qualquer ônus, válida em todos os países do mundo, perpétua, para um número ilimitado de cópias e para qualquer meio físico.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compromete a não questionar, contestar ou tomar quaisquer medidas que possam prejudicar a titularidade da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relação a direitos de propriedade intelectual, inclusive direitos autorais, decorrentes do relacionamento com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neste ato concede à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mais ampla e irrevogável quitação quanto a quaisquer pagamentos ou pretensões relativas aos direitos de propriedade intelectual, inclusive direitos autorais, decorrentes do relacionamento com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à cessão de direitos prevista neste instrumento, e declara nada ter a receber ou cobrar.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presente Termo será válido a partir de sua assinatura pelo prazo de vigência do relacionamento 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ainda por um período de 05 (cinco) anos subsequentes ao encerramento ou término de referido relacionamento, por qualquer motivo que seja.</w:t>
      </w:r>
    </w:p>
    <w:p w:rsidR="00000000" w:rsidDel="00000000" w:rsidP="00000000" w:rsidRDefault="00000000" w:rsidRPr="00000000" w14:paraId="00000020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tolerância em relação ao descumprimento do previsto neste Termo não será considerada como renúncia a direitos ou novação, sendo facultado à parte tolerante exigir da outra, integralmente e a qualquer tempo, o cumprimento de cada uma das obrigações deste instrumento.</w:t>
      </w:r>
    </w:p>
    <w:p w:rsidR="00000000" w:rsidDel="00000000" w:rsidP="00000000" w:rsidRDefault="00000000" w:rsidRPr="00000000" w14:paraId="00000022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eleito o foro da comarca de Uberlândia, Estado de Minas Gerais, para dirimir qualquer controvérsia decorrente deste instrumento, com exclusão de qualquer outro, por mais privilegiado que seja.</w:t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As partes, tendo lido e compreendido o inteiro teor deste instrumento, assinam o presente Termo em três vias de igual teor e forma, na presença das duas testemunhas abaixo identificadas, livre de qualquer erro, dolo ou vício, inclusive vício de consentimento ou coação.</w:t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Uberlândia, 22 de janeiro de 2020.</w:t>
      </w:r>
    </w:p>
    <w:p w:rsidR="00000000" w:rsidDel="00000000" w:rsidP="00000000" w:rsidRDefault="00000000" w:rsidRPr="00000000" w14:paraId="00000028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Verdana" w:cs="Verdana" w:eastAsia="Verdana" w:hAnsi="Verdana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DigLAB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Verdana" w:cs="Verdana" w:eastAsia="Verdana" w:hAnsi="Verdana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PRESTADOR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Testemunhas: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1. _________________________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Nome: Dorineide Silvestre dos Santos Gonçalves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RG:MG-7.233.690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2.  _________________________________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Nome: Eduardo Silvestre Gonçalves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RG: MG-21.013.937</w:t>
      </w:r>
    </w:p>
    <w:sectPr>
      <w:headerReference r:id="rId6" w:type="first"/>
      <w:footerReference r:id="rId7" w:type="default"/>
      <w:pgSz w:h="15840" w:w="12240"/>
      <w:pgMar w:bottom="1134" w:top="1701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  <w:font w:name="Times New Roman"/>
  <w:font w:name="AppleSystemUIFont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28" w:hanging="719.9999999999999"/>
      </w:pPr>
      <w:rPr/>
    </w:lvl>
    <w:lvl w:ilvl="2">
      <w:start w:val="1"/>
      <w:numFmt w:val="decimal"/>
      <w:lvlText w:val="%1.%2.%3."/>
      <w:lvlJc w:val="left"/>
      <w:pPr>
        <w:ind w:left="1776" w:hanging="720"/>
      </w:pPr>
      <w:rPr/>
    </w:lvl>
    <w:lvl w:ilvl="3">
      <w:start w:val="1"/>
      <w:numFmt w:val="decimal"/>
      <w:lvlText w:val="%1.%2.%3.%4."/>
      <w:lvlJc w:val="left"/>
      <w:pPr>
        <w:ind w:left="2484" w:hanging="1080"/>
      </w:pPr>
      <w:rPr/>
    </w:lvl>
    <w:lvl w:ilvl="4">
      <w:start w:val="1"/>
      <w:numFmt w:val="decimal"/>
      <w:lvlText w:val="%1.%2.%3.%4.%5."/>
      <w:lvlJc w:val="left"/>
      <w:pPr>
        <w:ind w:left="2832" w:hanging="1080"/>
      </w:pPr>
      <w:rPr/>
    </w:lvl>
    <w:lvl w:ilvl="5">
      <w:start w:val="1"/>
      <w:numFmt w:val="decimal"/>
      <w:lvlText w:val="%1.%2.%3.%4.%5.%6."/>
      <w:lvlJc w:val="left"/>
      <w:pPr>
        <w:ind w:left="3540" w:hanging="1440"/>
      </w:pPr>
      <w:rPr/>
    </w:lvl>
    <w:lvl w:ilvl="6">
      <w:start w:val="1"/>
      <w:numFmt w:val="decimal"/>
      <w:lvlText w:val="%1.%2.%3.%4.%5.%6.%7."/>
      <w:lvlJc w:val="left"/>
      <w:pPr>
        <w:ind w:left="3888" w:hanging="1440"/>
      </w:pPr>
      <w:rPr/>
    </w:lvl>
    <w:lvl w:ilvl="7">
      <w:start w:val="1"/>
      <w:numFmt w:val="decimal"/>
      <w:lvlText w:val="%1.%2.%3.%4.%5.%6.%7.%8."/>
      <w:lvlJc w:val="left"/>
      <w:pPr>
        <w:ind w:left="4596" w:hanging="1800"/>
      </w:pPr>
      <w:rPr/>
    </w:lvl>
    <w:lvl w:ilvl="8">
      <w:start w:val="1"/>
      <w:numFmt w:val="decimal"/>
      <w:lvlText w:val="%1.%2.%3.%4.%5.%6.%7.%8.%9."/>
      <w:lvlJc w:val="left"/>
      <w:pPr>
        <w:ind w:left="4944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right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