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58E6" w14:textId="77777777" w:rsidR="00882285" w:rsidRPr="00882285" w:rsidRDefault="00882285" w:rsidP="00C35334">
      <w:pPr>
        <w:ind w:firstLine="709"/>
        <w:jc w:val="both"/>
        <w:rPr>
          <w:rFonts w:ascii="Times New Roman" w:hAnsi="Times New Roman"/>
          <w:b/>
          <w:sz w:val="24"/>
          <w:lang w:val="ru-RU"/>
        </w:rPr>
      </w:pPr>
      <w:r w:rsidRPr="00882285">
        <w:rPr>
          <w:rFonts w:ascii="Times New Roman" w:hAnsi="Times New Roman" w:hint="eastAsia"/>
          <w:b/>
          <w:sz w:val="24"/>
          <w:lang w:val="ru-RU"/>
        </w:rPr>
        <w:t>НАЗНАЧЕНИЕ</w:t>
      </w:r>
      <w:r w:rsidRPr="00882285">
        <w:rPr>
          <w:rFonts w:ascii="Times New Roman" w:hAnsi="Times New Roman"/>
          <w:b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b/>
          <w:sz w:val="24"/>
          <w:lang w:val="ru-RU"/>
        </w:rPr>
        <w:t>И</w:t>
      </w:r>
      <w:r w:rsidRPr="00882285">
        <w:rPr>
          <w:rFonts w:ascii="Times New Roman" w:hAnsi="Times New Roman"/>
          <w:b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b/>
          <w:sz w:val="24"/>
          <w:lang w:val="ru-RU"/>
        </w:rPr>
        <w:t>ОБЛАСТЬ</w:t>
      </w:r>
      <w:r w:rsidRPr="00882285">
        <w:rPr>
          <w:rFonts w:ascii="Times New Roman" w:hAnsi="Times New Roman"/>
          <w:b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b/>
          <w:sz w:val="24"/>
          <w:lang w:val="ru-RU"/>
        </w:rPr>
        <w:t>ПРИМЕНЕНИЯ</w:t>
      </w:r>
    </w:p>
    <w:p w14:paraId="22B14619" w14:textId="77777777" w:rsidR="00882285" w:rsidRPr="00882285" w:rsidRDefault="00882285" w:rsidP="00882285">
      <w:pPr>
        <w:ind w:firstLine="709"/>
        <w:jc w:val="both"/>
        <w:rPr>
          <w:rFonts w:ascii="Times New Roman" w:hAnsi="Times New Roman"/>
          <w:sz w:val="24"/>
          <w:lang w:val="ru-RU"/>
        </w:rPr>
      </w:pPr>
      <w:r w:rsidRPr="00882285">
        <w:rPr>
          <w:rFonts w:ascii="Times New Roman" w:hAnsi="Times New Roman" w:hint="eastAsia"/>
          <w:sz w:val="24"/>
          <w:lang w:val="ru-RU"/>
        </w:rPr>
        <w:t>Стандарт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организации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СТО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7</w:t>
      </w:r>
      <w:r w:rsidRPr="00882285">
        <w:rPr>
          <w:rFonts w:ascii="Times New Roman" w:hAnsi="Times New Roman"/>
          <w:sz w:val="24"/>
          <w:lang w:val="ru-RU"/>
        </w:rPr>
        <w:t>.</w:t>
      </w:r>
      <w:r w:rsidR="00F1345F">
        <w:rPr>
          <w:rFonts w:ascii="Times New Roman" w:hAnsi="Times New Roman"/>
          <w:sz w:val="24"/>
          <w:lang w:val="ru-RU"/>
        </w:rPr>
        <w:t>1</w:t>
      </w:r>
      <w:r w:rsidRPr="00882285">
        <w:rPr>
          <w:rFonts w:ascii="Times New Roman" w:hAnsi="Times New Roman"/>
          <w:sz w:val="24"/>
          <w:lang w:val="ru-RU"/>
        </w:rPr>
        <w:t>-</w:t>
      </w:r>
      <w:r w:rsidR="006D6E8D">
        <w:rPr>
          <w:rFonts w:ascii="Times New Roman" w:hAnsi="Times New Roman"/>
          <w:sz w:val="24"/>
          <w:lang w:val="ru-RU"/>
        </w:rPr>
        <w:t>0</w:t>
      </w:r>
      <w:r w:rsidR="00F1345F">
        <w:rPr>
          <w:rFonts w:ascii="Times New Roman" w:hAnsi="Times New Roman"/>
          <w:sz w:val="24"/>
          <w:lang w:val="ru-RU"/>
        </w:rPr>
        <w:t>3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«Управление средствами измерения и контроля»</w:t>
      </w:r>
      <w:r w:rsidRPr="00882285">
        <w:rPr>
          <w:rFonts w:ascii="Times New Roman" w:hAnsi="Times New Roman"/>
          <w:sz w:val="24"/>
          <w:lang w:val="ru-RU"/>
        </w:rPr>
        <w:t xml:space="preserve"> (</w:t>
      </w:r>
      <w:r w:rsidRPr="00882285">
        <w:rPr>
          <w:rFonts w:ascii="Times New Roman" w:hAnsi="Times New Roman" w:hint="eastAsia"/>
          <w:sz w:val="24"/>
          <w:lang w:val="ru-RU"/>
        </w:rPr>
        <w:t>далее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–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стандарт</w:t>
      </w:r>
      <w:r w:rsidRPr="00882285">
        <w:rPr>
          <w:rFonts w:ascii="Times New Roman" w:hAnsi="Times New Roman"/>
          <w:sz w:val="24"/>
          <w:lang w:val="ru-RU"/>
        </w:rPr>
        <w:t xml:space="preserve">) </w:t>
      </w:r>
      <w:r w:rsidRPr="00882285">
        <w:rPr>
          <w:rFonts w:ascii="Times New Roman" w:hAnsi="Times New Roman" w:hint="eastAsia"/>
          <w:sz w:val="24"/>
          <w:lang w:val="ru-RU"/>
        </w:rPr>
        <w:t>устанавливает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единые требования к управлению средствами контроля и </w:t>
      </w:r>
      <w:proofErr w:type="gramStart"/>
      <w:r>
        <w:rPr>
          <w:rFonts w:ascii="Times New Roman" w:hAnsi="Times New Roman"/>
          <w:szCs w:val="22"/>
          <w:lang w:val="ru-RU"/>
        </w:rPr>
        <w:t xml:space="preserve">измерений 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в</w:t>
      </w:r>
      <w:proofErr w:type="gramEnd"/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Обществе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с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ограниченной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ответственностью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proofErr w:type="gramStart"/>
      <w:r w:rsidRPr="00882285">
        <w:rPr>
          <w:rFonts w:ascii="Times New Roman" w:hAnsi="Times New Roman" w:hint="eastAsia"/>
          <w:sz w:val="24"/>
          <w:lang w:val="ru-RU"/>
        </w:rPr>
        <w:t>«</w:t>
      </w:r>
      <w:r>
        <w:rPr>
          <w:rFonts w:ascii="Times New Roman" w:hAnsi="Times New Roman"/>
          <w:sz w:val="24"/>
          <w:lang w:val="ru-RU"/>
        </w:rPr>
        <w:t xml:space="preserve">  </w:t>
      </w:r>
      <w:r w:rsidRPr="00882285">
        <w:rPr>
          <w:rFonts w:ascii="Times New Roman" w:hAnsi="Times New Roman" w:hint="eastAsia"/>
          <w:sz w:val="24"/>
          <w:lang w:val="ru-RU"/>
        </w:rPr>
        <w:t>»</w:t>
      </w:r>
      <w:proofErr w:type="gramEnd"/>
      <w:r w:rsidRPr="00882285">
        <w:rPr>
          <w:rFonts w:ascii="Times New Roman" w:hAnsi="Times New Roman"/>
          <w:sz w:val="24"/>
          <w:lang w:val="ru-RU"/>
        </w:rPr>
        <w:t xml:space="preserve"> (</w:t>
      </w:r>
      <w:r w:rsidRPr="00882285">
        <w:rPr>
          <w:rFonts w:ascii="Times New Roman" w:hAnsi="Times New Roman" w:hint="eastAsia"/>
          <w:sz w:val="24"/>
          <w:lang w:val="ru-RU"/>
        </w:rPr>
        <w:t>сокращенно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ООО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proofErr w:type="gramStart"/>
      <w:r w:rsidRPr="00882285">
        <w:rPr>
          <w:rFonts w:ascii="Times New Roman" w:hAnsi="Times New Roman" w:hint="eastAsia"/>
          <w:sz w:val="24"/>
          <w:lang w:val="ru-RU"/>
        </w:rPr>
        <w:t>«</w:t>
      </w:r>
      <w:r>
        <w:rPr>
          <w:rFonts w:ascii="Times New Roman" w:hAnsi="Times New Roman"/>
          <w:sz w:val="24"/>
          <w:lang w:val="ru-RU"/>
        </w:rPr>
        <w:t xml:space="preserve">  </w:t>
      </w:r>
      <w:r w:rsidRPr="00882285">
        <w:rPr>
          <w:rFonts w:ascii="Times New Roman" w:hAnsi="Times New Roman" w:hint="eastAsia"/>
          <w:sz w:val="24"/>
          <w:lang w:val="ru-RU"/>
        </w:rPr>
        <w:t>»</w:t>
      </w:r>
      <w:proofErr w:type="gramEnd"/>
      <w:r w:rsidRPr="00882285">
        <w:rPr>
          <w:rFonts w:ascii="Times New Roman" w:hAnsi="Times New Roman"/>
          <w:sz w:val="24"/>
          <w:lang w:val="ru-RU"/>
        </w:rPr>
        <w:t xml:space="preserve">, </w:t>
      </w:r>
      <w:r w:rsidRPr="00882285">
        <w:rPr>
          <w:rFonts w:ascii="Times New Roman" w:hAnsi="Times New Roman" w:hint="eastAsia"/>
          <w:sz w:val="24"/>
          <w:lang w:val="ru-RU"/>
        </w:rPr>
        <w:t>далее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по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тексту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–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Общество</w:t>
      </w:r>
      <w:r w:rsidRPr="00882285">
        <w:rPr>
          <w:rFonts w:ascii="Times New Roman" w:hAnsi="Times New Roman"/>
          <w:sz w:val="24"/>
          <w:lang w:val="ru-RU"/>
        </w:rPr>
        <w:t>).</w:t>
      </w:r>
    </w:p>
    <w:p w14:paraId="05DAFF0F" w14:textId="77777777" w:rsidR="00882285" w:rsidRPr="00882285" w:rsidRDefault="00882285" w:rsidP="00882285">
      <w:pPr>
        <w:ind w:firstLine="709"/>
        <w:jc w:val="both"/>
        <w:rPr>
          <w:rFonts w:ascii="Times New Roman" w:hAnsi="Times New Roman"/>
          <w:sz w:val="24"/>
          <w:lang w:val="ru-RU"/>
        </w:rPr>
      </w:pPr>
      <w:r w:rsidRPr="00882285">
        <w:rPr>
          <w:rFonts w:ascii="Times New Roman" w:hAnsi="Times New Roman" w:hint="eastAsia"/>
          <w:sz w:val="24"/>
          <w:lang w:val="ru-RU"/>
        </w:rPr>
        <w:t>Требования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настоящей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процедуры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распространяются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на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деятельность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всех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сотрудников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Общества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и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обязательны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к</w:t>
      </w:r>
      <w:r w:rsidRPr="00882285">
        <w:rPr>
          <w:rFonts w:ascii="Times New Roman" w:hAnsi="Times New Roman"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sz w:val="24"/>
          <w:lang w:val="ru-RU"/>
        </w:rPr>
        <w:t>выполнению</w:t>
      </w:r>
      <w:r w:rsidRPr="00882285">
        <w:rPr>
          <w:rFonts w:ascii="Times New Roman" w:hAnsi="Times New Roman"/>
          <w:sz w:val="24"/>
          <w:lang w:val="ru-RU"/>
        </w:rPr>
        <w:t>.</w:t>
      </w:r>
    </w:p>
    <w:p w14:paraId="3D778AFC" w14:textId="77777777" w:rsidR="00882285" w:rsidRPr="00882285" w:rsidRDefault="00882285" w:rsidP="00882285">
      <w:pPr>
        <w:jc w:val="both"/>
        <w:rPr>
          <w:rFonts w:ascii="Times New Roman" w:hAnsi="Times New Roman"/>
          <w:sz w:val="24"/>
          <w:lang w:val="ru-RU"/>
        </w:rPr>
      </w:pPr>
    </w:p>
    <w:p w14:paraId="2E1BC9A7" w14:textId="77777777" w:rsidR="00882285" w:rsidRPr="00882285" w:rsidRDefault="00882285" w:rsidP="00C35334">
      <w:pPr>
        <w:ind w:firstLine="709"/>
        <w:jc w:val="both"/>
        <w:rPr>
          <w:rFonts w:ascii="Times New Roman" w:hAnsi="Times New Roman"/>
          <w:b/>
          <w:sz w:val="24"/>
          <w:lang w:val="ru-RU"/>
        </w:rPr>
      </w:pPr>
      <w:r w:rsidRPr="00882285">
        <w:rPr>
          <w:rFonts w:ascii="Times New Roman" w:hAnsi="Times New Roman" w:hint="eastAsia"/>
          <w:b/>
          <w:sz w:val="24"/>
          <w:lang w:val="ru-RU"/>
        </w:rPr>
        <w:t>ОБОЗНАЧЕНИЯ</w:t>
      </w:r>
      <w:r w:rsidRPr="00882285">
        <w:rPr>
          <w:rFonts w:ascii="Times New Roman" w:hAnsi="Times New Roman"/>
          <w:b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b/>
          <w:sz w:val="24"/>
          <w:lang w:val="ru-RU"/>
        </w:rPr>
        <w:t>И</w:t>
      </w:r>
      <w:r w:rsidRPr="00882285">
        <w:rPr>
          <w:rFonts w:ascii="Times New Roman" w:hAnsi="Times New Roman"/>
          <w:b/>
          <w:sz w:val="24"/>
          <w:lang w:val="ru-RU"/>
        </w:rPr>
        <w:t xml:space="preserve"> </w:t>
      </w:r>
      <w:r w:rsidRPr="00882285">
        <w:rPr>
          <w:rFonts w:ascii="Times New Roman" w:hAnsi="Times New Roman" w:hint="eastAsia"/>
          <w:b/>
          <w:sz w:val="24"/>
          <w:lang w:val="ru-RU"/>
        </w:rPr>
        <w:t>СОКРАЩЕНИЯ</w:t>
      </w:r>
    </w:p>
    <w:p w14:paraId="7B13D8EA" w14:textId="77777777" w:rsidR="00091C7D" w:rsidRPr="00882285" w:rsidRDefault="00882285" w:rsidP="00C35334">
      <w:pPr>
        <w:ind w:firstLine="709"/>
        <w:jc w:val="both"/>
        <w:rPr>
          <w:rFonts w:ascii="Times New Roman" w:hAnsi="Times New Roman"/>
          <w:sz w:val="24"/>
          <w:lang w:val="ru-RU"/>
        </w:rPr>
      </w:pPr>
      <w:r w:rsidRPr="00882285">
        <w:rPr>
          <w:rFonts w:ascii="Times New Roman" w:hAnsi="Times New Roman" w:hint="eastAsia"/>
          <w:sz w:val="24"/>
          <w:lang w:val="ru-RU"/>
        </w:rPr>
        <w:t xml:space="preserve">СИ </w:t>
      </w:r>
      <w:r w:rsidRPr="00882285">
        <w:rPr>
          <w:rFonts w:ascii="Times New Roman" w:hAnsi="Times New Roman"/>
          <w:sz w:val="24"/>
          <w:lang w:val="ru-RU"/>
        </w:rPr>
        <w:t>–</w:t>
      </w:r>
      <w:r w:rsidRPr="00882285">
        <w:rPr>
          <w:rFonts w:ascii="Times New Roman" w:hAnsi="Times New Roman" w:hint="eastAsia"/>
          <w:sz w:val="24"/>
          <w:lang w:val="ru-RU"/>
        </w:rPr>
        <w:t xml:space="preserve"> средства измерения</w:t>
      </w:r>
    </w:p>
    <w:p w14:paraId="437593A0" w14:textId="77777777" w:rsidR="00882285" w:rsidRDefault="00882285" w:rsidP="00C35334">
      <w:pPr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СК – средства контроля</w:t>
      </w:r>
    </w:p>
    <w:p w14:paraId="10AD3C77" w14:textId="77777777" w:rsidR="00862232" w:rsidRDefault="00862232" w:rsidP="00C35334">
      <w:pPr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MSA – анализ измерительных систем. </w:t>
      </w:r>
      <w:r w:rsidRPr="00862232">
        <w:rPr>
          <w:rFonts w:ascii="Times New Roman" w:hAnsi="Times New Roman" w:hint="eastAsia"/>
          <w:szCs w:val="22"/>
          <w:lang w:val="ru-RU"/>
        </w:rPr>
        <w:t>Метод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статистического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анализа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и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управления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изменчивостью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и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воспроизводимостью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процессов</w:t>
      </w:r>
      <w:r w:rsidRPr="00862232">
        <w:rPr>
          <w:rFonts w:ascii="Times New Roman" w:hAnsi="Times New Roman"/>
          <w:szCs w:val="22"/>
          <w:lang w:val="ru-RU"/>
        </w:rPr>
        <w:t xml:space="preserve"> </w:t>
      </w:r>
      <w:r w:rsidRPr="00862232">
        <w:rPr>
          <w:rFonts w:ascii="Times New Roman" w:hAnsi="Times New Roman" w:hint="eastAsia"/>
          <w:szCs w:val="22"/>
          <w:lang w:val="ru-RU"/>
        </w:rPr>
        <w:t>измерения</w:t>
      </w:r>
      <w:r w:rsidRPr="00862232">
        <w:rPr>
          <w:rFonts w:ascii="Times New Roman" w:hAnsi="Times New Roman"/>
          <w:szCs w:val="22"/>
          <w:lang w:val="ru-RU"/>
        </w:rPr>
        <w:t>.</w:t>
      </w:r>
    </w:p>
    <w:p w14:paraId="60F564D0" w14:textId="77777777" w:rsidR="00882285" w:rsidRDefault="00882285" w:rsidP="00882285">
      <w:pPr>
        <w:pStyle w:val="aff3"/>
        <w:suppressAutoHyphens/>
        <w:autoSpaceDE w:val="0"/>
        <w:autoSpaceDN w:val="0"/>
        <w:spacing w:after="0"/>
        <w:ind w:left="0" w:firstLine="709"/>
        <w:rPr>
          <w:rFonts w:eastAsia="Times New Roman"/>
          <w:b/>
          <w:sz w:val="24"/>
          <w:szCs w:val="24"/>
          <w:lang w:eastAsia="ru-RU"/>
        </w:rPr>
      </w:pPr>
    </w:p>
    <w:p w14:paraId="4129799F" w14:textId="77777777" w:rsidR="00882285" w:rsidRPr="00882285" w:rsidRDefault="00882285" w:rsidP="00882285">
      <w:pPr>
        <w:pStyle w:val="aff3"/>
        <w:suppressAutoHyphens/>
        <w:autoSpaceDE w:val="0"/>
        <w:autoSpaceDN w:val="0"/>
        <w:spacing w:after="0"/>
        <w:ind w:left="0" w:firstLine="709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8228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  <w:r w:rsidR="00FA39FD">
        <w:rPr>
          <w:rFonts w:ascii="Times New Roman" w:eastAsia="Times New Roman" w:hAnsi="Times New Roman"/>
          <w:b/>
          <w:sz w:val="24"/>
          <w:szCs w:val="24"/>
          <w:lang w:eastAsia="ru-RU"/>
        </w:rPr>
        <w:t>СХЕМА ЖИЗНЕННОГО ЦИКЛА СИ и СК</w:t>
      </w:r>
    </w:p>
    <w:p w14:paraId="525C3C57" w14:textId="77777777" w:rsidR="004718C6" w:rsidRDefault="00FA39FD" w:rsidP="004718C6">
      <w:pPr>
        <w:pStyle w:val="15"/>
        <w:ind w:left="284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0C1741">
        <w:rPr>
          <w:rFonts w:ascii="Times New Roman" w:hAnsi="Times New Roman"/>
          <w:bCs/>
          <w:sz w:val="24"/>
          <w:szCs w:val="24"/>
          <w:lang w:val="ru-RU"/>
        </w:rPr>
        <w:t xml:space="preserve">Общая схема жизненного цикла средств измерения </w:t>
      </w:r>
      <w:r w:rsidR="00932536" w:rsidRPr="000C1741">
        <w:rPr>
          <w:rFonts w:ascii="Times New Roman" w:hAnsi="Times New Roman"/>
          <w:bCs/>
          <w:sz w:val="24"/>
          <w:szCs w:val="24"/>
          <w:lang w:val="ru-RU"/>
        </w:rPr>
        <w:t>и средств контроля</w:t>
      </w:r>
      <w:r w:rsidR="000C1741">
        <w:rPr>
          <w:rFonts w:ascii="Times New Roman" w:hAnsi="Times New Roman"/>
          <w:bCs/>
          <w:sz w:val="24"/>
          <w:szCs w:val="24"/>
          <w:lang w:val="ru-RU"/>
        </w:rPr>
        <w:t xml:space="preserve"> показана на рис.1</w:t>
      </w:r>
      <w:r w:rsidR="00000000">
        <w:rPr>
          <w:rFonts w:ascii="Times New Roman" w:hAnsi="Times New Roman"/>
          <w:sz w:val="22"/>
          <w:szCs w:val="22"/>
        </w:rPr>
        <w:pict w14:anchorId="38FF2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52DD0F5A" w14:textId="77777777" w:rsidR="004718C6" w:rsidRDefault="004718C6" w:rsidP="004718C6">
      <w:pPr>
        <w:pStyle w:val="15"/>
        <w:ind w:left="284"/>
        <w:jc w:val="both"/>
        <w:rPr>
          <w:rFonts w:ascii="Times New Roman" w:hAnsi="Times New Roman"/>
          <w:bCs/>
          <w:sz w:val="24"/>
          <w:szCs w:val="24"/>
          <w:lang w:val="ru-RU"/>
        </w:rPr>
      </w:pPr>
    </w:p>
    <w:p w14:paraId="5673CFAF" w14:textId="3783B5AA" w:rsidR="00091C7D" w:rsidRPr="004718C6" w:rsidRDefault="001D3D10" w:rsidP="004718C6">
      <w:pPr>
        <w:pStyle w:val="15"/>
        <w:ind w:left="284" w:firstLine="425"/>
        <w:jc w:val="both"/>
        <w:rPr>
          <w:rFonts w:ascii="Times New Roman" w:hAnsi="Times New Roman"/>
          <w:sz w:val="22"/>
          <w:szCs w:val="22"/>
          <w:lang w:val="ru-RU"/>
        </w:rPr>
      </w:pPr>
      <w:r w:rsidRPr="001D3D10">
        <w:rPr>
          <w:rFonts w:ascii="Times New Roman" w:hAnsi="Times New Roman"/>
          <w:b/>
          <w:sz w:val="24"/>
          <w:szCs w:val="24"/>
          <w:lang w:val="ru-RU"/>
        </w:rPr>
        <w:t>2.ПРАВИЛА УПРАВЛЕНИЯ СИ и СК</w:t>
      </w:r>
    </w:p>
    <w:p w14:paraId="33F35241" w14:textId="77777777" w:rsidR="001A6DA8" w:rsidRPr="00107DB5" w:rsidRDefault="001A6DA8" w:rsidP="001A6DA8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107DB5">
        <w:rPr>
          <w:rFonts w:ascii="Times New Roman" w:hAnsi="Times New Roman"/>
          <w:sz w:val="24"/>
          <w:szCs w:val="24"/>
        </w:rPr>
        <w:t>2.1. Под средствами измерений (СИ) подразумеваются технические</w:t>
      </w:r>
      <w:r w:rsidR="009962F8">
        <w:rPr>
          <w:rFonts w:ascii="Times New Roman" w:hAnsi="Times New Roman"/>
          <w:sz w:val="24"/>
          <w:szCs w:val="24"/>
        </w:rPr>
        <w:t xml:space="preserve"> </w:t>
      </w:r>
      <w:r w:rsidRPr="00107DB5">
        <w:rPr>
          <w:rFonts w:ascii="Times New Roman" w:hAnsi="Times New Roman"/>
          <w:sz w:val="24"/>
          <w:szCs w:val="24"/>
        </w:rPr>
        <w:t>средства</w:t>
      </w:r>
      <w:r w:rsidR="009962F8">
        <w:rPr>
          <w:rFonts w:ascii="Times New Roman" w:hAnsi="Times New Roman"/>
          <w:sz w:val="24"/>
          <w:szCs w:val="24"/>
        </w:rPr>
        <w:t>,</w:t>
      </w:r>
      <w:r w:rsidRPr="00107DB5">
        <w:rPr>
          <w:rFonts w:ascii="Times New Roman" w:hAnsi="Times New Roman"/>
          <w:sz w:val="24"/>
          <w:szCs w:val="24"/>
        </w:rPr>
        <w:t xml:space="preserve"> используемые при измерениях количественных параметров объекта измерения и имеющее нормированные метрологические свойства (штангенциркули, манометры, микрометры, линейки, весы и т.д.).</w:t>
      </w:r>
    </w:p>
    <w:p w14:paraId="18A74DC0" w14:textId="77777777" w:rsidR="001A6DA8" w:rsidRPr="00107DB5" w:rsidRDefault="001A6DA8" w:rsidP="0061002B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107DB5">
        <w:rPr>
          <w:rFonts w:ascii="Times New Roman" w:hAnsi="Times New Roman"/>
          <w:sz w:val="24"/>
          <w:szCs w:val="24"/>
        </w:rPr>
        <w:t>Под средствами контроля (СК) подразумеваются технические устройства, применяемое для проведения проверки соответствия параметров объекта установленным техническим требованиям (калибры, шаблоны, пробки, скобы, контрольные образцы, эталоны и т.д.).</w:t>
      </w:r>
    </w:p>
    <w:p w14:paraId="655E72D3" w14:textId="77777777" w:rsidR="009F587C" w:rsidRDefault="00682411" w:rsidP="009F587C">
      <w:pPr>
        <w:ind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2</w:t>
      </w:r>
      <w:r w:rsidR="009F587C">
        <w:rPr>
          <w:rFonts w:ascii="Times New Roman" w:hAnsi="Times New Roman"/>
          <w:sz w:val="24"/>
          <w:szCs w:val="24"/>
          <w:lang w:val="ru-RU"/>
        </w:rPr>
        <w:t>.2. Общие правила по управлению СИ и СК отражены в таблице 1.</w:t>
      </w:r>
    </w:p>
    <w:p w14:paraId="1DC0226F" w14:textId="77777777" w:rsidR="00091C7D" w:rsidRPr="000C3795" w:rsidRDefault="00450427" w:rsidP="00450427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2.</w:t>
      </w:r>
      <w:r w:rsidR="00F04756">
        <w:rPr>
          <w:rFonts w:ascii="Times New Roman" w:hAnsi="Times New Roman"/>
          <w:sz w:val="24"/>
          <w:szCs w:val="24"/>
          <w:lang w:val="ru-RU"/>
        </w:rPr>
        <w:t>3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424327">
        <w:rPr>
          <w:rFonts w:ascii="Times New Roman" w:hAnsi="Times New Roman"/>
          <w:sz w:val="24"/>
          <w:szCs w:val="24"/>
          <w:lang w:val="ru-RU"/>
        </w:rPr>
        <w:t>Требования к</w:t>
      </w:r>
      <w:r w:rsidR="000D461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упр</w:t>
      </w:r>
      <w:r w:rsidR="00424327">
        <w:rPr>
          <w:rFonts w:ascii="Times New Roman" w:hAnsi="Times New Roman"/>
          <w:sz w:val="24"/>
          <w:szCs w:val="24"/>
          <w:lang w:val="ru-RU"/>
        </w:rPr>
        <w:t>авлению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измерительным/ контрольным/ испытательным инструментом</w:t>
      </w:r>
      <w:r w:rsidR="000D4618">
        <w:rPr>
          <w:rFonts w:ascii="Times New Roman" w:hAnsi="Times New Roman"/>
          <w:sz w:val="24"/>
          <w:szCs w:val="24"/>
          <w:lang w:val="ru-RU"/>
        </w:rPr>
        <w:t xml:space="preserve"> приведен ниже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: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  </w:t>
      </w:r>
    </w:p>
    <w:p w14:paraId="6EF5B917" w14:textId="77777777" w:rsidR="00EF4ABF" w:rsidRDefault="00450427" w:rsidP="00EF4ABF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           - </w:t>
      </w:r>
      <w:r w:rsidR="00CB5309">
        <w:rPr>
          <w:rFonts w:ascii="Times New Roman" w:hAnsi="Times New Roman"/>
          <w:sz w:val="24"/>
          <w:szCs w:val="24"/>
          <w:highlight w:val="cyan"/>
          <w:lang w:val="ru-RU"/>
        </w:rPr>
        <w:t>п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>ри изготовлении СИ/СК для новых проектов в соответствии с процедурой А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en-US"/>
        </w:rPr>
        <w:t>NPQP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одобрение и аттестация калибров проводятся в соответствии с требованиями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СТО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8.3-05</w:t>
      </w:r>
      <w:r w:rsidR="00EF4ABF" w:rsidRPr="00E44731">
        <w:rPr>
          <w:rFonts w:hint="eastAsia"/>
          <w:highlight w:val="cyan"/>
          <w:lang w:val="ru-RU"/>
        </w:rPr>
        <w:t xml:space="preserve"> </w:t>
      </w:r>
      <w:r w:rsidR="00EF4ABF" w:rsidRPr="00E44731">
        <w:rPr>
          <w:rFonts w:asciiTheme="minorHAnsi" w:hAnsiTheme="minorHAnsi"/>
          <w:highlight w:val="cyan"/>
          <w:lang w:val="ru-RU"/>
        </w:rPr>
        <w:t>«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Перспективное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планирование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,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разработка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и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подготовка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производства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автомобильных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компонентов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>» (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этапы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2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и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3) с обязательным проведением 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en-US"/>
        </w:rPr>
        <w:t>MSA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при приемке и согласованием с потребителем формы «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ТУ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и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лист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одобрения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калибра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>»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 xml:space="preserve"> 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>(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ф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. </w:t>
      </w:r>
      <w:r w:rsidR="00EF4ABF" w:rsidRPr="00E44731">
        <w:rPr>
          <w:rFonts w:ascii="Times New Roman" w:hAnsi="Times New Roman" w:hint="eastAsia"/>
          <w:sz w:val="24"/>
          <w:szCs w:val="24"/>
          <w:highlight w:val="cyan"/>
          <w:lang w:val="ru-RU"/>
        </w:rPr>
        <w:t>СТО</w:t>
      </w:r>
      <w:r w:rsidR="00EF4ABF" w:rsidRPr="00E44731">
        <w:rPr>
          <w:rFonts w:ascii="Times New Roman" w:hAnsi="Times New Roman"/>
          <w:sz w:val="24"/>
          <w:szCs w:val="24"/>
          <w:highlight w:val="cyan"/>
          <w:lang w:val="ru-RU"/>
        </w:rPr>
        <w:t xml:space="preserve"> 8.3-05-11)</w:t>
      </w:r>
      <w:r w:rsidR="00CB5309">
        <w:rPr>
          <w:rFonts w:ascii="Times New Roman" w:hAnsi="Times New Roman"/>
          <w:sz w:val="24"/>
          <w:szCs w:val="24"/>
          <w:lang w:val="ru-RU"/>
        </w:rPr>
        <w:t>;</w:t>
      </w:r>
    </w:p>
    <w:p w14:paraId="63CA8D1B" w14:textId="77777777" w:rsidR="00220904" w:rsidRDefault="00220904" w:rsidP="00220904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C7781A">
        <w:rPr>
          <w:rFonts w:ascii="Times New Roman" w:hAnsi="Times New Roman"/>
          <w:sz w:val="24"/>
          <w:szCs w:val="24"/>
          <w:lang w:val="ru-RU"/>
        </w:rPr>
        <w:t xml:space="preserve">для серийной жизни </w:t>
      </w:r>
      <w:r>
        <w:rPr>
          <w:rFonts w:ascii="Times New Roman" w:hAnsi="Times New Roman"/>
          <w:sz w:val="24"/>
          <w:szCs w:val="24"/>
          <w:lang w:val="ru-RU"/>
        </w:rPr>
        <w:t>правила приемки и постановки на учет новых СИ и СК изложены в разделе 3 настоящего стандарта;</w:t>
      </w:r>
    </w:p>
    <w:p w14:paraId="6C94386C" w14:textId="77777777" w:rsidR="00091C7D" w:rsidRDefault="00450427" w:rsidP="00450427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0C3795">
        <w:rPr>
          <w:rFonts w:ascii="Times New Roman" w:hAnsi="Times New Roman"/>
          <w:sz w:val="24"/>
          <w:szCs w:val="24"/>
        </w:rPr>
        <w:t>- к</w:t>
      </w:r>
      <w:r w:rsidR="00932536" w:rsidRPr="000C3795">
        <w:rPr>
          <w:rFonts w:ascii="Times New Roman" w:hAnsi="Times New Roman"/>
          <w:sz w:val="24"/>
          <w:szCs w:val="24"/>
        </w:rPr>
        <w:t xml:space="preserve"> универсальному измерительному инструменту предъявляется правило по классу точности в отношении контролируемых параметров. Измерительный инструмент должен быть на порядок точнее, чем поле допуска измеряемого параметра, указанного в КД.</w:t>
      </w:r>
    </w:p>
    <w:p w14:paraId="0D456B7E" w14:textId="77777777" w:rsidR="003E0E04" w:rsidRDefault="003E0E04" w:rsidP="00450427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C3795">
        <w:rPr>
          <w:rFonts w:ascii="Times New Roman" w:hAnsi="Times New Roman"/>
          <w:sz w:val="24"/>
          <w:szCs w:val="24"/>
        </w:rPr>
        <w:t>измерительный/ контрольный/ испытательный инструмент</w:t>
      </w:r>
      <w:r>
        <w:rPr>
          <w:rFonts w:ascii="Times New Roman" w:hAnsi="Times New Roman"/>
          <w:sz w:val="24"/>
          <w:szCs w:val="24"/>
        </w:rPr>
        <w:t xml:space="preserve"> </w:t>
      </w:r>
      <w:r w:rsidR="008A3212">
        <w:rPr>
          <w:rFonts w:ascii="Times New Roman" w:hAnsi="Times New Roman"/>
          <w:sz w:val="24"/>
          <w:szCs w:val="24"/>
        </w:rPr>
        <w:t xml:space="preserve">должен быть включен в график проведения </w:t>
      </w:r>
      <w:r w:rsidR="008A3212" w:rsidRPr="00C06CCC">
        <w:rPr>
          <w:rFonts w:ascii="Times New Roman" w:hAnsi="Times New Roman"/>
          <w:sz w:val="24"/>
          <w:szCs w:val="24"/>
          <w:lang w:val="en-US"/>
        </w:rPr>
        <w:t>MSA</w:t>
      </w:r>
      <w:r w:rsidR="00C06CCC" w:rsidRPr="00C06CCC">
        <w:rPr>
          <w:rFonts w:ascii="Times New Roman" w:hAnsi="Times New Roman"/>
          <w:sz w:val="24"/>
          <w:szCs w:val="24"/>
        </w:rPr>
        <w:t xml:space="preserve"> (ф.СТО 7.1-02-03)</w:t>
      </w:r>
      <w:r w:rsidR="008A3212" w:rsidRPr="00C06CCC">
        <w:rPr>
          <w:rFonts w:ascii="Times New Roman" w:hAnsi="Times New Roman"/>
          <w:sz w:val="24"/>
          <w:szCs w:val="24"/>
        </w:rPr>
        <w:t>;</w:t>
      </w:r>
    </w:p>
    <w:p w14:paraId="3B3975C0" w14:textId="77777777" w:rsidR="008A3212" w:rsidRDefault="008A3212" w:rsidP="00450427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все </w:t>
      </w:r>
      <w:r w:rsidRPr="000C3795">
        <w:rPr>
          <w:rFonts w:ascii="Times New Roman" w:hAnsi="Times New Roman"/>
          <w:sz w:val="24"/>
          <w:szCs w:val="24"/>
        </w:rPr>
        <w:t>измерительны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>/ контрольны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>/ испытательны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 xml:space="preserve"> инструмент</w:t>
      </w:r>
      <w:r w:rsidR="0035122F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должны иметь идентификацию с указанием инвентарного номера и даты пройденной / последующей поверки/ калибровки;</w:t>
      </w:r>
    </w:p>
    <w:p w14:paraId="26670A56" w14:textId="77777777" w:rsidR="0035122F" w:rsidRDefault="0035122F" w:rsidP="00450427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все </w:t>
      </w:r>
      <w:r w:rsidRPr="000C3795">
        <w:rPr>
          <w:rFonts w:ascii="Times New Roman" w:hAnsi="Times New Roman"/>
          <w:sz w:val="24"/>
          <w:szCs w:val="24"/>
        </w:rPr>
        <w:t>измерительны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>/ контрольны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>/ испытательны</w:t>
      </w:r>
      <w:r>
        <w:rPr>
          <w:rFonts w:ascii="Times New Roman" w:hAnsi="Times New Roman"/>
          <w:sz w:val="24"/>
          <w:szCs w:val="24"/>
        </w:rPr>
        <w:t>е</w:t>
      </w:r>
      <w:r w:rsidRPr="000C3795">
        <w:rPr>
          <w:rFonts w:ascii="Times New Roman" w:hAnsi="Times New Roman"/>
          <w:sz w:val="24"/>
          <w:szCs w:val="24"/>
        </w:rPr>
        <w:t xml:space="preserve"> инструмент</w:t>
      </w:r>
      <w:r>
        <w:rPr>
          <w:rFonts w:ascii="Times New Roman" w:hAnsi="Times New Roman"/>
          <w:sz w:val="24"/>
          <w:szCs w:val="24"/>
        </w:rPr>
        <w:t>ы должны проходить периодическую поверку /калибровке в соответствии с утвержденным Графиком</w:t>
      </w:r>
      <w:r w:rsidR="002F0BE9">
        <w:rPr>
          <w:rFonts w:ascii="Times New Roman" w:hAnsi="Times New Roman"/>
          <w:sz w:val="24"/>
          <w:szCs w:val="24"/>
        </w:rPr>
        <w:t>;</w:t>
      </w:r>
    </w:p>
    <w:p w14:paraId="5A0458F0" w14:textId="77777777" w:rsidR="0035122F" w:rsidRDefault="0035122F" w:rsidP="00450427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72FBF">
        <w:rPr>
          <w:rFonts w:ascii="Times New Roman" w:hAnsi="Times New Roman"/>
          <w:sz w:val="24"/>
          <w:szCs w:val="24"/>
        </w:rPr>
        <w:t>несоответствующие СИ и СК должны управляться в соответствии с требованиями</w:t>
      </w:r>
      <w:r w:rsidR="002E3C66">
        <w:rPr>
          <w:rFonts w:ascii="Times New Roman" w:hAnsi="Times New Roman"/>
          <w:sz w:val="24"/>
          <w:szCs w:val="24"/>
        </w:rPr>
        <w:t>,</w:t>
      </w:r>
      <w:r w:rsidR="00B72FBF">
        <w:rPr>
          <w:rFonts w:ascii="Times New Roman" w:hAnsi="Times New Roman"/>
          <w:sz w:val="24"/>
          <w:szCs w:val="24"/>
        </w:rPr>
        <w:t xml:space="preserve"> изложенными в </w:t>
      </w:r>
      <w:r w:rsidR="002E3C66">
        <w:rPr>
          <w:rFonts w:ascii="Times New Roman" w:hAnsi="Times New Roman"/>
          <w:sz w:val="24"/>
          <w:szCs w:val="24"/>
        </w:rPr>
        <w:t xml:space="preserve">разделе </w:t>
      </w:r>
      <w:r w:rsidR="00F072D9">
        <w:rPr>
          <w:rFonts w:ascii="Times New Roman" w:hAnsi="Times New Roman"/>
          <w:sz w:val="24"/>
          <w:szCs w:val="24"/>
        </w:rPr>
        <w:t>9</w:t>
      </w:r>
      <w:r w:rsidR="002E3C66">
        <w:rPr>
          <w:rFonts w:ascii="Times New Roman" w:hAnsi="Times New Roman"/>
          <w:sz w:val="24"/>
          <w:szCs w:val="24"/>
        </w:rPr>
        <w:t xml:space="preserve"> настоящего стандарта.</w:t>
      </w:r>
    </w:p>
    <w:p w14:paraId="73D4C4E7" w14:textId="77777777" w:rsidR="00197FE4" w:rsidRDefault="00197FE4" w:rsidP="00450427">
      <w:pPr>
        <w:tabs>
          <w:tab w:val="left" w:pos="0"/>
        </w:tabs>
        <w:ind w:right="14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4492CA54" w14:textId="77777777" w:rsidR="00091C7D" w:rsidRPr="003E0E04" w:rsidRDefault="00F072D9" w:rsidP="00450427">
      <w:pPr>
        <w:tabs>
          <w:tab w:val="left" w:pos="0"/>
        </w:tabs>
        <w:ind w:right="14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3. </w:t>
      </w:r>
      <w:r w:rsidR="003E0E04" w:rsidRPr="003E0E04">
        <w:rPr>
          <w:rFonts w:ascii="Times New Roman" w:hAnsi="Times New Roman"/>
          <w:b/>
          <w:sz w:val="24"/>
          <w:szCs w:val="24"/>
          <w:lang w:val="ru-RU"/>
        </w:rPr>
        <w:t>ОЦЕНКА ПОСТАВЩИКА СИ И СК</w:t>
      </w:r>
      <w:r w:rsidR="00932536" w:rsidRPr="003E0E04">
        <w:rPr>
          <w:rFonts w:ascii="Times New Roman" w:hAnsi="Times New Roman"/>
          <w:b/>
          <w:sz w:val="24"/>
          <w:szCs w:val="24"/>
          <w:lang w:val="ru-RU"/>
        </w:rPr>
        <w:t>.</w:t>
      </w:r>
      <w:r w:rsidR="005F6CE0">
        <w:rPr>
          <w:rFonts w:ascii="Times New Roman" w:hAnsi="Times New Roman"/>
          <w:b/>
          <w:sz w:val="24"/>
          <w:szCs w:val="24"/>
          <w:lang w:val="ru-RU"/>
        </w:rPr>
        <w:t xml:space="preserve">  ПОСТАНОВКА НА УЧЕТ</w:t>
      </w:r>
    </w:p>
    <w:p w14:paraId="4E68CE75" w14:textId="77777777" w:rsidR="00782767" w:rsidRPr="000C3795" w:rsidRDefault="00040679" w:rsidP="00782767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</w:t>
      </w:r>
      <w:r w:rsidR="00932536" w:rsidRPr="000C3795">
        <w:rPr>
          <w:rFonts w:ascii="Times New Roman" w:hAnsi="Times New Roman"/>
          <w:sz w:val="24"/>
          <w:szCs w:val="24"/>
        </w:rPr>
        <w:t xml:space="preserve">Данная процедура включает в себя оценку поставщика </w:t>
      </w:r>
      <w:r w:rsidR="00FD3E7B">
        <w:rPr>
          <w:rFonts w:ascii="Times New Roman" w:hAnsi="Times New Roman"/>
          <w:sz w:val="24"/>
          <w:szCs w:val="24"/>
        </w:rPr>
        <w:t xml:space="preserve">измерительного </w:t>
      </w:r>
      <w:r w:rsidR="00932536" w:rsidRPr="000C3795">
        <w:rPr>
          <w:rFonts w:ascii="Times New Roman" w:hAnsi="Times New Roman"/>
          <w:sz w:val="24"/>
          <w:szCs w:val="24"/>
        </w:rPr>
        <w:t xml:space="preserve">оборудования и оценку поставщика услуг по поверке и ремонту </w:t>
      </w:r>
      <w:r w:rsidR="00E852DD">
        <w:rPr>
          <w:rFonts w:ascii="Times New Roman" w:hAnsi="Times New Roman"/>
          <w:sz w:val="24"/>
          <w:szCs w:val="24"/>
        </w:rPr>
        <w:t xml:space="preserve">измерительного </w:t>
      </w:r>
      <w:r w:rsidR="00932536" w:rsidRPr="000C3795">
        <w:rPr>
          <w:rFonts w:ascii="Times New Roman" w:hAnsi="Times New Roman"/>
          <w:sz w:val="24"/>
          <w:szCs w:val="24"/>
        </w:rPr>
        <w:t>оборудования в виде конъюнктурного листа или другого способа</w:t>
      </w:r>
      <w:r w:rsidR="00782767" w:rsidRPr="000C3795">
        <w:rPr>
          <w:rFonts w:ascii="Times New Roman" w:hAnsi="Times New Roman"/>
          <w:sz w:val="24"/>
          <w:szCs w:val="24"/>
        </w:rPr>
        <w:t>.</w:t>
      </w:r>
      <w:r w:rsidR="00932536" w:rsidRPr="000C3795">
        <w:rPr>
          <w:rFonts w:ascii="Times New Roman" w:hAnsi="Times New Roman"/>
          <w:sz w:val="24"/>
          <w:szCs w:val="24"/>
        </w:rPr>
        <w:t xml:space="preserve"> </w:t>
      </w:r>
    </w:p>
    <w:p w14:paraId="25C54575" w14:textId="77777777" w:rsidR="00091C7D" w:rsidRPr="000C3795" w:rsidRDefault="00FE15BD" w:rsidP="00782767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782767" w:rsidRPr="000C379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="00782767" w:rsidRPr="000C3795">
        <w:rPr>
          <w:rFonts w:ascii="Times New Roman" w:hAnsi="Times New Roman"/>
          <w:sz w:val="24"/>
          <w:szCs w:val="24"/>
        </w:rPr>
        <w:t xml:space="preserve">. </w:t>
      </w:r>
      <w:r w:rsidR="00932536" w:rsidRPr="000C3795">
        <w:rPr>
          <w:rFonts w:ascii="Times New Roman" w:hAnsi="Times New Roman"/>
          <w:sz w:val="24"/>
          <w:szCs w:val="24"/>
        </w:rPr>
        <w:t>Входной контроль средств измерения (СИ) и средств контроля (СК) может полностью или частично включать в себя следующие действия (по применимости):</w:t>
      </w:r>
    </w:p>
    <w:p w14:paraId="1C066303" w14:textId="77777777" w:rsidR="00091C7D" w:rsidRPr="000C3795" w:rsidRDefault="00932536" w:rsidP="00100972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lastRenderedPageBreak/>
        <w:t>- проверка прилагаемой технической документации (паспорт, внесение в Госреестр, техническое описание, инструкция по эксплуатации и техническому обслуживанию переведенная на русский язык (для импортного оборудования)).</w:t>
      </w:r>
    </w:p>
    <w:p w14:paraId="3C1124D6" w14:textId="77777777" w:rsidR="00091C7D" w:rsidRPr="000C3795" w:rsidRDefault="00932536" w:rsidP="00100972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- проверка внешнего вида оборудования /инструментов и прилагаемых к нему комплектующих изделий и материалов;</w:t>
      </w:r>
    </w:p>
    <w:p w14:paraId="78BEE8CD" w14:textId="77777777" w:rsidR="00091C7D" w:rsidRPr="000C3795" w:rsidRDefault="00932536" w:rsidP="00B450F0">
      <w:pPr>
        <w:tabs>
          <w:tab w:val="left" w:pos="0"/>
        </w:tabs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проверка наличия свидетельства о первичной поверке или </w:t>
      </w:r>
      <w:proofErr w:type="spellStart"/>
      <w:r w:rsidRPr="000C3795">
        <w:rPr>
          <w:rFonts w:ascii="Times New Roman" w:hAnsi="Times New Roman"/>
          <w:sz w:val="24"/>
          <w:szCs w:val="24"/>
          <w:lang w:val="ru-RU"/>
        </w:rPr>
        <w:t>поверительного</w:t>
      </w:r>
      <w:proofErr w:type="spellEnd"/>
      <w:r w:rsidRPr="000C3795">
        <w:rPr>
          <w:rFonts w:ascii="Times New Roman" w:hAnsi="Times New Roman"/>
          <w:sz w:val="24"/>
          <w:szCs w:val="24"/>
          <w:lang w:val="ru-RU"/>
        </w:rPr>
        <w:t xml:space="preserve"> клейма (для отдельных видов оборудования поверка проводится после их установки), а также проверка наличия методик периодической поверки в процессе эксплуатации и установления соответствия параметров оборудования приведенным в документации техническим характеристикам;</w:t>
      </w:r>
    </w:p>
    <w:p w14:paraId="4EF5F01E" w14:textId="77777777" w:rsidR="00091C7D" w:rsidRPr="000C3795" w:rsidRDefault="00932536">
      <w:pPr>
        <w:ind w:left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- проверка рабочих параметров оборудования;</w:t>
      </w:r>
    </w:p>
    <w:p w14:paraId="4C097B40" w14:textId="77777777" w:rsidR="00091C7D" w:rsidRPr="000C3795" w:rsidRDefault="00932536">
      <w:pPr>
        <w:ind w:left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- проверка гарантийных обязательств (наличие гарантийного талона и т.д.);</w:t>
      </w:r>
    </w:p>
    <w:p w14:paraId="22CA239D" w14:textId="77777777" w:rsidR="00091C7D" w:rsidRDefault="00932536" w:rsidP="00343576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FE15BD">
        <w:rPr>
          <w:rFonts w:ascii="Times New Roman" w:hAnsi="Times New Roman"/>
          <w:sz w:val="24"/>
          <w:szCs w:val="24"/>
          <w:lang w:val="ru-RU"/>
        </w:rPr>
        <w:t xml:space="preserve">проведение </w:t>
      </w:r>
      <w:r w:rsidRPr="000C3795">
        <w:rPr>
          <w:rFonts w:ascii="Times New Roman" w:hAnsi="Times New Roman"/>
          <w:sz w:val="24"/>
          <w:szCs w:val="24"/>
          <w:lang w:val="ru-RU"/>
        </w:rPr>
        <w:t>входн</w:t>
      </w:r>
      <w:r w:rsidR="00FE15BD">
        <w:rPr>
          <w:rFonts w:ascii="Times New Roman" w:hAnsi="Times New Roman"/>
          <w:sz w:val="24"/>
          <w:szCs w:val="24"/>
          <w:lang w:val="ru-RU"/>
        </w:rPr>
        <w:t>ого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контрол</w:t>
      </w:r>
      <w:r w:rsidR="00FE15BD">
        <w:rPr>
          <w:rFonts w:ascii="Times New Roman" w:hAnsi="Times New Roman"/>
          <w:sz w:val="24"/>
          <w:szCs w:val="24"/>
          <w:lang w:val="ru-RU"/>
        </w:rPr>
        <w:t>я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в присутствии представителя поставщика или без его участия;</w:t>
      </w:r>
    </w:p>
    <w:p w14:paraId="3FC4FDF3" w14:textId="77777777" w:rsidR="00091C7D" w:rsidRPr="000C3795" w:rsidRDefault="00932536" w:rsidP="0058319A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- пров</w:t>
      </w:r>
      <w:r w:rsidR="00FE15BD">
        <w:rPr>
          <w:rFonts w:ascii="Times New Roman" w:hAnsi="Times New Roman"/>
          <w:sz w:val="24"/>
          <w:szCs w:val="24"/>
          <w:lang w:val="ru-RU"/>
        </w:rPr>
        <w:t>едение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тщательн</w:t>
      </w:r>
      <w:r w:rsidR="00FE15BD">
        <w:rPr>
          <w:rFonts w:ascii="Times New Roman" w:hAnsi="Times New Roman"/>
          <w:sz w:val="24"/>
          <w:szCs w:val="24"/>
          <w:lang w:val="ru-RU"/>
        </w:rPr>
        <w:t>ого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анализ</w:t>
      </w:r>
      <w:r w:rsidR="00FE15BD">
        <w:rPr>
          <w:rFonts w:ascii="Times New Roman" w:hAnsi="Times New Roman"/>
          <w:sz w:val="24"/>
          <w:szCs w:val="24"/>
          <w:lang w:val="ru-RU"/>
        </w:rPr>
        <w:t>а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полученных результатов </w:t>
      </w:r>
      <w:r w:rsidR="00826610">
        <w:rPr>
          <w:rFonts w:ascii="Times New Roman" w:hAnsi="Times New Roman"/>
          <w:sz w:val="24"/>
          <w:szCs w:val="24"/>
          <w:lang w:val="ru-RU"/>
        </w:rPr>
        <w:t>выполненных работ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, после чего директор по производству (или уполномоченный сотрудник) и поставщик (или представитель изготовителя) оформляют </w:t>
      </w:r>
      <w:r w:rsidR="00FE15BD">
        <w:rPr>
          <w:rFonts w:ascii="Times New Roman" w:hAnsi="Times New Roman"/>
          <w:sz w:val="24"/>
          <w:szCs w:val="24"/>
          <w:lang w:val="ru-RU"/>
        </w:rPr>
        <w:t>А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кт приема работ и </w:t>
      </w:r>
      <w:r w:rsidR="00826610">
        <w:rPr>
          <w:rFonts w:ascii="Times New Roman" w:hAnsi="Times New Roman"/>
          <w:sz w:val="24"/>
          <w:szCs w:val="24"/>
          <w:lang w:val="ru-RU"/>
        </w:rPr>
        <w:t>средств измерения</w:t>
      </w:r>
      <w:r w:rsidR="00FE15BD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FE15BD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="00FE15BD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FE15BD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="00FE15BD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7.1-03-03</w:t>
      </w:r>
      <w:r w:rsidR="00FE15BD">
        <w:rPr>
          <w:rFonts w:ascii="Times New Roman" w:hAnsi="Times New Roman"/>
          <w:color w:val="000000" w:themeColor="text1"/>
          <w:sz w:val="24"/>
          <w:szCs w:val="24"/>
          <w:lang w:val="ru-RU"/>
        </w:rPr>
        <w:t>)</w:t>
      </w:r>
      <w:r w:rsidR="00D83D6A">
        <w:rPr>
          <w:rFonts w:ascii="Times New Roman" w:hAnsi="Times New Roman"/>
          <w:color w:val="000000" w:themeColor="text1"/>
          <w:sz w:val="24"/>
          <w:szCs w:val="24"/>
          <w:lang w:val="ru-RU"/>
        </w:rPr>
        <w:t>;</w:t>
      </w:r>
    </w:p>
    <w:p w14:paraId="034F2ACC" w14:textId="77777777" w:rsidR="00D83D6A" w:rsidRDefault="00D83D6A" w:rsidP="00D83D6A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3.3.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сли результаты входного контроля удовлетворительные, экземпляр СИ/СК принимается, о чем делается соответствующая запись в 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кте</w:t>
      </w:r>
      <w:r w:rsidRPr="00D83D6A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(</w:t>
      </w:r>
      <w:r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7.1-03-03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)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, если неудовлетворительные -  в 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кте подробно перечисляются все выявленные несоответствия и оборудование не принимается до устранения поставщиком (представителем изготовителя) несоответствий, о чем делается соответствующая запись в акте. </w:t>
      </w:r>
    </w:p>
    <w:p w14:paraId="0F298D95" w14:textId="77777777" w:rsidR="00091C7D" w:rsidRPr="000C3795" w:rsidRDefault="00932536" w:rsidP="00D83D6A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Акт оформляется в двух экземплярах и подписывается представителями обеих сторон;</w:t>
      </w:r>
    </w:p>
    <w:p w14:paraId="48294CD2" w14:textId="77777777" w:rsidR="00091C7D" w:rsidRPr="000C3795" w:rsidRDefault="00D83D6A" w:rsidP="00D83D6A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3.4. П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осле приемки </w:t>
      </w:r>
      <w:r w:rsidR="00932536" w:rsidRPr="000C3795">
        <w:rPr>
          <w:rFonts w:ascii="Times New Roman" w:hAnsi="Times New Roman"/>
          <w:sz w:val="24"/>
          <w:szCs w:val="24"/>
          <w:highlight w:val="yellow"/>
          <w:lang w:val="ru-RU"/>
        </w:rPr>
        <w:t>директором по производству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экземпляра </w:t>
      </w:r>
      <w:r w:rsidR="00C54AA5">
        <w:rPr>
          <w:rFonts w:ascii="Times New Roman" w:hAnsi="Times New Roman"/>
          <w:sz w:val="24"/>
          <w:szCs w:val="24"/>
          <w:lang w:val="ru-RU"/>
        </w:rPr>
        <w:t>измерительного оборудования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поставщик или представитель изготовителя</w:t>
      </w:r>
      <w:r w:rsidR="00862232" w:rsidRPr="000C3795">
        <w:rPr>
          <w:rFonts w:ascii="Times New Roman" w:hAnsi="Times New Roman"/>
          <w:sz w:val="24"/>
          <w:szCs w:val="24"/>
          <w:lang w:val="ru-RU"/>
        </w:rPr>
        <w:t>,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при необходимости</w:t>
      </w:r>
      <w:r w:rsidR="00862232" w:rsidRPr="000C3795">
        <w:rPr>
          <w:rFonts w:ascii="Times New Roman" w:hAnsi="Times New Roman"/>
          <w:sz w:val="24"/>
          <w:szCs w:val="24"/>
          <w:lang w:val="ru-RU"/>
        </w:rPr>
        <w:t>,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проводит первоначальное обучение сотрудников </w:t>
      </w:r>
      <w:r w:rsidR="00782767" w:rsidRPr="000C3795">
        <w:rPr>
          <w:rFonts w:ascii="Times New Roman" w:hAnsi="Times New Roman"/>
          <w:sz w:val="24"/>
          <w:szCs w:val="24"/>
          <w:lang w:val="ru-RU"/>
        </w:rPr>
        <w:t xml:space="preserve">Общества 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основам работы на приобретенном приборе;</w:t>
      </w:r>
    </w:p>
    <w:p w14:paraId="7374EDE7" w14:textId="77777777" w:rsidR="004A30FF" w:rsidRPr="000C3795" w:rsidRDefault="00D83D6A" w:rsidP="00D83D6A">
      <w:pPr>
        <w:ind w:right="-65" w:firstLine="426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3.5. З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аписи о проведенном обучении фиксируются в регистрационном журнале </w:t>
      </w:r>
      <w:r>
        <w:rPr>
          <w:rFonts w:ascii="Times New Roman" w:hAnsi="Times New Roman"/>
          <w:sz w:val="24"/>
          <w:szCs w:val="24"/>
          <w:lang w:val="ru-RU"/>
        </w:rPr>
        <w:t>(</w:t>
      </w:r>
      <w:r w:rsidR="004A30FF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="004A30FF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4A30FF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="004A30FF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7.1-03-04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)</w:t>
      </w:r>
      <w:r w:rsidR="004A30FF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>;</w:t>
      </w:r>
    </w:p>
    <w:p w14:paraId="67D79A0C" w14:textId="77777777" w:rsidR="00091C7D" w:rsidRPr="000C3795" w:rsidRDefault="000C08FA" w:rsidP="000C08FA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3.5. П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осле проведения всех работ по входному контролю </w:t>
      </w:r>
      <w:r w:rsidR="00A70297">
        <w:rPr>
          <w:rFonts w:ascii="Times New Roman" w:hAnsi="Times New Roman"/>
          <w:sz w:val="24"/>
          <w:szCs w:val="24"/>
          <w:lang w:val="ru-RU"/>
        </w:rPr>
        <w:t>измерительному оборудованию/ прибору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присваивается инвентарный номер; СИ /СК ставится на учет </w:t>
      </w:r>
      <w:r w:rsidR="00D900DC" w:rsidRPr="000C3795">
        <w:rPr>
          <w:rFonts w:ascii="Times New Roman" w:hAnsi="Times New Roman"/>
          <w:sz w:val="24"/>
          <w:szCs w:val="24"/>
          <w:lang w:val="ru-RU"/>
        </w:rPr>
        <w:t>(</w:t>
      </w:r>
      <w:r w:rsidR="00D900DC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="00D900DC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D900DC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="00D900DC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7.1-03-02).</w:t>
      </w:r>
    </w:p>
    <w:p w14:paraId="553DA430" w14:textId="77777777" w:rsidR="00091C7D" w:rsidRDefault="000C08FA" w:rsidP="00782767">
      <w:pPr>
        <w:ind w:firstLine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3.6.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 xml:space="preserve"> СИ, не имеющие аналогов на предприятии, а также вновь приобретенные СК включается в график проведения MSA</w:t>
      </w:r>
      <w:r w:rsidR="0024031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0319" w:rsidRPr="00240319">
        <w:rPr>
          <w:rFonts w:ascii="Times New Roman" w:hAnsi="Times New Roman"/>
          <w:sz w:val="24"/>
          <w:szCs w:val="24"/>
          <w:lang w:val="ru-RU"/>
        </w:rPr>
        <w:t>(</w:t>
      </w:r>
      <w:r w:rsidR="00240319" w:rsidRPr="00C06CCC">
        <w:rPr>
          <w:rFonts w:ascii="Times New Roman" w:hAnsi="Times New Roman"/>
          <w:sz w:val="24"/>
          <w:szCs w:val="24"/>
          <w:lang w:val="ru-RU"/>
        </w:rPr>
        <w:t>ф.</w:t>
      </w:r>
      <w:r w:rsidR="0048421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0319" w:rsidRPr="00C06CCC">
        <w:rPr>
          <w:rFonts w:ascii="Times New Roman" w:hAnsi="Times New Roman"/>
          <w:sz w:val="24"/>
          <w:szCs w:val="24"/>
          <w:lang w:val="ru-RU"/>
        </w:rPr>
        <w:t>СТО 7.1-02-03</w:t>
      </w:r>
      <w:r w:rsidR="00240319">
        <w:rPr>
          <w:rFonts w:ascii="Times New Roman" w:hAnsi="Times New Roman"/>
          <w:sz w:val="24"/>
          <w:szCs w:val="24"/>
          <w:lang w:val="ru-RU"/>
        </w:rPr>
        <w:t>)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.</w:t>
      </w:r>
    </w:p>
    <w:p w14:paraId="38D09982" w14:textId="77777777" w:rsidR="003E0E04" w:rsidRDefault="003E0E04" w:rsidP="00917D58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59DE26D" w14:textId="77777777" w:rsidR="00917D58" w:rsidRPr="003E0E04" w:rsidRDefault="00197FE4" w:rsidP="00917D58">
      <w:pPr>
        <w:ind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4.</w:t>
      </w:r>
      <w:r w:rsidR="003E0E0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3E0E04" w:rsidRPr="003E0E04">
        <w:rPr>
          <w:rFonts w:ascii="Times New Roman" w:hAnsi="Times New Roman"/>
          <w:b/>
          <w:sz w:val="24"/>
          <w:szCs w:val="24"/>
          <w:lang w:val="ru-RU"/>
        </w:rPr>
        <w:t>ИДЕНТИФИКАЦИЯ</w:t>
      </w:r>
      <w:r w:rsidR="00917D58" w:rsidRPr="003E0E04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05042D0B" w14:textId="77777777" w:rsidR="00091C7D" w:rsidRPr="000C3795" w:rsidRDefault="001F2F6A" w:rsidP="00782767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D248A">
        <w:rPr>
          <w:rFonts w:ascii="Times New Roman" w:hAnsi="Times New Roman"/>
          <w:sz w:val="24"/>
          <w:szCs w:val="24"/>
        </w:rPr>
        <w:t xml:space="preserve">.1. </w:t>
      </w:r>
      <w:r w:rsidR="00932536" w:rsidRPr="000C3795">
        <w:rPr>
          <w:rFonts w:ascii="Times New Roman" w:hAnsi="Times New Roman"/>
          <w:sz w:val="24"/>
          <w:szCs w:val="24"/>
        </w:rPr>
        <w:t>Идентификации подлежит каждый экземпляр СИ и СК, кроме СИ и СК, размер которых не позволяет разместить на них требуемую информацию. Идентификация осуществляется путем снабжения каждой единицы индивидуальной этикеткой. В этикетке указ</w:t>
      </w:r>
      <w:r w:rsidR="00BD5843">
        <w:rPr>
          <w:rFonts w:ascii="Times New Roman" w:hAnsi="Times New Roman"/>
          <w:sz w:val="24"/>
          <w:szCs w:val="24"/>
        </w:rPr>
        <w:t>ываются</w:t>
      </w:r>
      <w:r w:rsidR="00932536" w:rsidRPr="000C3795">
        <w:rPr>
          <w:rFonts w:ascii="Times New Roman" w:hAnsi="Times New Roman"/>
          <w:sz w:val="24"/>
          <w:szCs w:val="24"/>
        </w:rPr>
        <w:t xml:space="preserve"> сведения по наименованию, инвентарному (заводскому) номеру; дат</w:t>
      </w:r>
      <w:r w:rsidR="00021FA9">
        <w:rPr>
          <w:rFonts w:ascii="Times New Roman" w:hAnsi="Times New Roman"/>
          <w:sz w:val="24"/>
          <w:szCs w:val="24"/>
        </w:rPr>
        <w:t xml:space="preserve">е </w:t>
      </w:r>
      <w:r w:rsidR="00DC76BA">
        <w:rPr>
          <w:rFonts w:ascii="Times New Roman" w:hAnsi="Times New Roman"/>
          <w:sz w:val="24"/>
          <w:szCs w:val="24"/>
        </w:rPr>
        <w:t xml:space="preserve">текущей и </w:t>
      </w:r>
      <w:r w:rsidR="00932536" w:rsidRPr="000C3795">
        <w:rPr>
          <w:rFonts w:ascii="Times New Roman" w:hAnsi="Times New Roman"/>
          <w:sz w:val="24"/>
          <w:szCs w:val="24"/>
        </w:rPr>
        <w:t>следующей поверки или калибровки.</w:t>
      </w:r>
    </w:p>
    <w:p w14:paraId="0C40B061" w14:textId="77777777" w:rsidR="00091C7D" w:rsidRPr="000C3795" w:rsidRDefault="001F2F6A" w:rsidP="004F134C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D248A">
        <w:rPr>
          <w:rFonts w:ascii="Times New Roman" w:hAnsi="Times New Roman"/>
          <w:sz w:val="24"/>
          <w:szCs w:val="24"/>
        </w:rPr>
        <w:t xml:space="preserve">.2. </w:t>
      </w:r>
      <w:r w:rsidR="00932536" w:rsidRPr="000C3795">
        <w:rPr>
          <w:rFonts w:ascii="Times New Roman" w:hAnsi="Times New Roman"/>
          <w:sz w:val="24"/>
          <w:szCs w:val="24"/>
        </w:rPr>
        <w:t xml:space="preserve">Все работы по идентификации СИ и СК проводит </w:t>
      </w:r>
      <w:r w:rsidR="00932536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  <w:r w:rsidR="007D248A">
        <w:rPr>
          <w:rFonts w:ascii="Times New Roman" w:hAnsi="Times New Roman"/>
          <w:sz w:val="24"/>
          <w:szCs w:val="24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</w:rPr>
        <w:t>Сразу же после прохождения поверки / калибровки СИ и/или СК этикетку заменяют на новую, содержащую актуализированные сведения.</w:t>
      </w:r>
    </w:p>
    <w:p w14:paraId="28BB2140" w14:textId="77777777" w:rsidR="00091C7D" w:rsidRPr="000C3795" w:rsidRDefault="001F2F6A" w:rsidP="00D85526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D248A">
        <w:rPr>
          <w:rFonts w:ascii="Times New Roman" w:hAnsi="Times New Roman"/>
          <w:sz w:val="24"/>
          <w:szCs w:val="24"/>
        </w:rPr>
        <w:t>.3. С</w:t>
      </w:r>
      <w:r w:rsidR="00932536" w:rsidRPr="000C3795">
        <w:rPr>
          <w:rFonts w:ascii="Times New Roman" w:hAnsi="Times New Roman"/>
          <w:sz w:val="24"/>
          <w:szCs w:val="24"/>
        </w:rPr>
        <w:t xml:space="preserve">И и СК малых размеров (например термометры), </w:t>
      </w:r>
      <w:r w:rsidR="007D248A">
        <w:rPr>
          <w:rFonts w:ascii="Times New Roman" w:hAnsi="Times New Roman"/>
          <w:sz w:val="24"/>
          <w:szCs w:val="24"/>
        </w:rPr>
        <w:t xml:space="preserve">ввиду невозможности размещения на них идентификационной бирки, </w:t>
      </w:r>
      <w:r w:rsidR="00932536" w:rsidRPr="000C3795">
        <w:rPr>
          <w:rFonts w:ascii="Times New Roman" w:hAnsi="Times New Roman"/>
          <w:sz w:val="24"/>
          <w:szCs w:val="24"/>
        </w:rPr>
        <w:t>хранятся в отдельных упаковках (коробках)</w:t>
      </w:r>
      <w:r w:rsidR="007D248A">
        <w:rPr>
          <w:rFonts w:ascii="Times New Roman" w:hAnsi="Times New Roman"/>
          <w:sz w:val="24"/>
          <w:szCs w:val="24"/>
        </w:rPr>
        <w:t xml:space="preserve"> с прикрепленной к ним идентификационной </w:t>
      </w:r>
      <w:r w:rsidR="00932536" w:rsidRPr="000C3795">
        <w:rPr>
          <w:rFonts w:ascii="Times New Roman" w:hAnsi="Times New Roman"/>
          <w:sz w:val="24"/>
          <w:szCs w:val="24"/>
        </w:rPr>
        <w:t>наклейк</w:t>
      </w:r>
      <w:r w:rsidR="007D248A">
        <w:rPr>
          <w:rFonts w:ascii="Times New Roman" w:hAnsi="Times New Roman"/>
          <w:sz w:val="24"/>
          <w:szCs w:val="24"/>
        </w:rPr>
        <w:t>ой.</w:t>
      </w:r>
    </w:p>
    <w:p w14:paraId="2DF76DF1" w14:textId="77777777" w:rsidR="00091C7D" w:rsidRPr="000C3795" w:rsidRDefault="001F2F6A" w:rsidP="00D85526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D060F">
        <w:rPr>
          <w:rFonts w:ascii="Times New Roman" w:hAnsi="Times New Roman"/>
          <w:sz w:val="24"/>
          <w:szCs w:val="24"/>
        </w:rPr>
        <w:t xml:space="preserve">.4. </w:t>
      </w:r>
      <w:r w:rsidR="00932536" w:rsidRPr="000C3795">
        <w:rPr>
          <w:rFonts w:ascii="Times New Roman" w:hAnsi="Times New Roman"/>
          <w:sz w:val="24"/>
          <w:szCs w:val="24"/>
        </w:rPr>
        <w:t>СИ и СК</w:t>
      </w:r>
      <w:r w:rsidR="005F7CA9">
        <w:rPr>
          <w:rFonts w:ascii="Times New Roman" w:hAnsi="Times New Roman"/>
          <w:sz w:val="24"/>
          <w:szCs w:val="24"/>
        </w:rPr>
        <w:t>,</w:t>
      </w:r>
      <w:r w:rsidR="00932536" w:rsidRPr="000C3795">
        <w:rPr>
          <w:rFonts w:ascii="Times New Roman" w:hAnsi="Times New Roman"/>
          <w:sz w:val="24"/>
          <w:szCs w:val="24"/>
        </w:rPr>
        <w:t xml:space="preserve"> которое в силу каких-то причин не используется в работе, но находится в исправном состоянии, приказом переводится в разряд «законсервировано», СИ/СК зачехляется</w:t>
      </w:r>
      <w:r w:rsidR="004C0AA8">
        <w:rPr>
          <w:rFonts w:ascii="Times New Roman" w:hAnsi="Times New Roman"/>
          <w:sz w:val="24"/>
          <w:szCs w:val="24"/>
        </w:rPr>
        <w:t xml:space="preserve">, идентифицируется биркой </w:t>
      </w:r>
      <w:r w:rsidR="00063F07">
        <w:rPr>
          <w:rFonts w:ascii="Times New Roman" w:hAnsi="Times New Roman"/>
          <w:sz w:val="24"/>
          <w:szCs w:val="24"/>
        </w:rPr>
        <w:t>«</w:t>
      </w:r>
      <w:r w:rsidR="004C0AA8">
        <w:rPr>
          <w:rFonts w:ascii="Times New Roman" w:hAnsi="Times New Roman"/>
          <w:sz w:val="24"/>
          <w:szCs w:val="24"/>
        </w:rPr>
        <w:t xml:space="preserve">КОНСЕРВАЦИЯ» </w:t>
      </w:r>
      <w:r w:rsidR="004C0AA8" w:rsidRPr="00C06CCC">
        <w:rPr>
          <w:rFonts w:ascii="Times New Roman" w:hAnsi="Times New Roman"/>
          <w:sz w:val="24"/>
          <w:szCs w:val="24"/>
        </w:rPr>
        <w:t>(ф.</w:t>
      </w:r>
      <w:r w:rsidR="004C0AA8">
        <w:rPr>
          <w:rFonts w:ascii="Times New Roman" w:hAnsi="Times New Roman"/>
          <w:sz w:val="24"/>
          <w:szCs w:val="24"/>
        </w:rPr>
        <w:t xml:space="preserve"> </w:t>
      </w:r>
      <w:r w:rsidR="004C0AA8" w:rsidRPr="00C06CCC">
        <w:rPr>
          <w:rFonts w:ascii="Times New Roman" w:hAnsi="Times New Roman"/>
          <w:sz w:val="24"/>
          <w:szCs w:val="24"/>
        </w:rPr>
        <w:t>СТО 7.1-0</w:t>
      </w:r>
      <w:r w:rsidR="00063F07">
        <w:rPr>
          <w:rFonts w:ascii="Times New Roman" w:hAnsi="Times New Roman"/>
          <w:sz w:val="24"/>
          <w:szCs w:val="24"/>
        </w:rPr>
        <w:t>3</w:t>
      </w:r>
      <w:r w:rsidR="004C0AA8" w:rsidRPr="00C06CCC">
        <w:rPr>
          <w:rFonts w:ascii="Times New Roman" w:hAnsi="Times New Roman"/>
          <w:sz w:val="24"/>
          <w:szCs w:val="24"/>
        </w:rPr>
        <w:t>-</w:t>
      </w:r>
      <w:r w:rsidR="00063F07">
        <w:rPr>
          <w:rFonts w:ascii="Times New Roman" w:hAnsi="Times New Roman"/>
          <w:sz w:val="24"/>
          <w:szCs w:val="24"/>
        </w:rPr>
        <w:t xml:space="preserve">11) </w:t>
      </w:r>
      <w:r w:rsidR="00932536" w:rsidRPr="000C3795">
        <w:rPr>
          <w:rFonts w:ascii="Times New Roman" w:hAnsi="Times New Roman"/>
          <w:sz w:val="24"/>
          <w:szCs w:val="24"/>
        </w:rPr>
        <w:t>и, по возможности, удаляется с рабочего места.</w:t>
      </w:r>
    </w:p>
    <w:p w14:paraId="08417A4A" w14:textId="77777777" w:rsidR="00197FE4" w:rsidRDefault="00197FE4" w:rsidP="00D85526">
      <w:pPr>
        <w:tabs>
          <w:tab w:val="left" w:pos="567"/>
        </w:tabs>
        <w:ind w:right="140"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9847AF4" w14:textId="77777777" w:rsidR="004718C6" w:rsidRDefault="004718C6" w:rsidP="00D85526">
      <w:pPr>
        <w:tabs>
          <w:tab w:val="left" w:pos="567"/>
        </w:tabs>
        <w:ind w:right="140"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52FD2426" w14:textId="77777777" w:rsidR="003E0E04" w:rsidRPr="003E0E04" w:rsidRDefault="00197FE4" w:rsidP="006808C2">
      <w:pPr>
        <w:tabs>
          <w:tab w:val="left" w:pos="567"/>
        </w:tabs>
        <w:ind w:right="14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5. </w:t>
      </w:r>
      <w:r w:rsidR="003E0E04" w:rsidRPr="003E0E04">
        <w:rPr>
          <w:rFonts w:ascii="Times New Roman" w:hAnsi="Times New Roman"/>
          <w:b/>
          <w:sz w:val="24"/>
          <w:szCs w:val="24"/>
          <w:lang w:val="ru-RU"/>
        </w:rPr>
        <w:t>РЕГИСТРАЦИЯ</w:t>
      </w:r>
    </w:p>
    <w:p w14:paraId="5460B9A5" w14:textId="77777777" w:rsidR="00091C7D" w:rsidRDefault="00362A8F" w:rsidP="006808C2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3D060F">
        <w:rPr>
          <w:rFonts w:ascii="Times New Roman" w:hAnsi="Times New Roman"/>
          <w:sz w:val="24"/>
          <w:szCs w:val="24"/>
        </w:rPr>
        <w:t xml:space="preserve">.1. </w:t>
      </w:r>
      <w:r w:rsidR="00932536" w:rsidRPr="000C3795">
        <w:rPr>
          <w:rFonts w:ascii="Times New Roman" w:hAnsi="Times New Roman"/>
          <w:sz w:val="24"/>
          <w:szCs w:val="24"/>
        </w:rPr>
        <w:t>Целью регистрации данных о СИ и СК является обеспечение идентификации и прослеживаемости, а также надлежащего контроля за ним со стороны главного инженера или уполномоченного сотрудника.</w:t>
      </w:r>
      <w:r w:rsidR="00EF5E49">
        <w:rPr>
          <w:rFonts w:ascii="Times New Roman" w:hAnsi="Times New Roman"/>
          <w:sz w:val="24"/>
          <w:szCs w:val="24"/>
        </w:rPr>
        <w:t xml:space="preserve"> Ответственный за регистрацию данных - </w:t>
      </w:r>
      <w:r w:rsidR="00EF5E49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</w:p>
    <w:p w14:paraId="36BF2561" w14:textId="77777777" w:rsidR="00037B3D" w:rsidRDefault="00037B3D" w:rsidP="006808C2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</w:p>
    <w:p w14:paraId="1DBEC1BD" w14:textId="14EBD7B6" w:rsidR="006808C2" w:rsidRPr="000C3795" w:rsidRDefault="006808C2" w:rsidP="006808C2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5.2. Учтенные единицы СИ/СК вносятся в Перечень СИ и СК (ф. СТО 7.1-03-12).</w:t>
      </w:r>
    </w:p>
    <w:p w14:paraId="3A1B3E7C" w14:textId="77777777" w:rsidR="00DC76BA" w:rsidRDefault="00994C33" w:rsidP="003D060F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5</w:t>
      </w:r>
      <w:r w:rsidR="003D060F">
        <w:rPr>
          <w:rFonts w:ascii="Times New Roman" w:hAnsi="Times New Roman"/>
          <w:sz w:val="24"/>
          <w:szCs w:val="24"/>
          <w:lang w:val="ru-RU"/>
        </w:rPr>
        <w:t>.</w:t>
      </w:r>
      <w:r w:rsidR="00B926C6">
        <w:rPr>
          <w:rFonts w:ascii="Times New Roman" w:hAnsi="Times New Roman"/>
          <w:sz w:val="24"/>
          <w:szCs w:val="24"/>
          <w:lang w:val="ru-RU"/>
        </w:rPr>
        <w:t>3</w:t>
      </w:r>
      <w:r w:rsidR="003D060F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32536" w:rsidRPr="000C3795">
        <w:rPr>
          <w:rFonts w:ascii="Times New Roman" w:hAnsi="Times New Roman"/>
          <w:sz w:val="24"/>
          <w:szCs w:val="24"/>
          <w:lang w:val="ru-RU"/>
        </w:rPr>
        <w:t>На каждую единицу СИ/СК заведена Карточка</w:t>
      </w:r>
      <w:r w:rsidR="00DC76BA" w:rsidRPr="00DC76BA">
        <w:rPr>
          <w:rFonts w:hint="eastAsia"/>
          <w:lang w:val="ru-RU"/>
        </w:rPr>
        <w:t xml:space="preserve"> </w:t>
      </w:r>
      <w:r w:rsidR="00DC76BA" w:rsidRPr="00DC76BA">
        <w:rPr>
          <w:rFonts w:ascii="Times New Roman" w:hAnsi="Times New Roman" w:hint="eastAsia"/>
          <w:sz w:val="24"/>
          <w:szCs w:val="24"/>
          <w:lang w:val="ru-RU"/>
        </w:rPr>
        <w:t>по</w:t>
      </w:r>
      <w:r w:rsidR="00DC76BA" w:rsidRPr="00DC76B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C76BA" w:rsidRPr="00DC76BA">
        <w:rPr>
          <w:rFonts w:ascii="Times New Roman" w:hAnsi="Times New Roman" w:hint="eastAsia"/>
          <w:sz w:val="24"/>
          <w:szCs w:val="24"/>
          <w:lang w:val="ru-RU"/>
        </w:rPr>
        <w:t>учету</w:t>
      </w:r>
      <w:r w:rsidR="00DC76BA" w:rsidRPr="00DC76B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C76BA" w:rsidRPr="00DC76BA">
        <w:rPr>
          <w:rFonts w:ascii="Times New Roman" w:hAnsi="Times New Roman" w:hint="eastAsia"/>
          <w:sz w:val="24"/>
          <w:szCs w:val="24"/>
          <w:lang w:val="ru-RU"/>
        </w:rPr>
        <w:t>измерительного</w:t>
      </w:r>
      <w:r w:rsidR="00DC76BA" w:rsidRPr="00DC76B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C76BA" w:rsidRPr="00DC76BA">
        <w:rPr>
          <w:rFonts w:ascii="Times New Roman" w:hAnsi="Times New Roman" w:hint="eastAsia"/>
          <w:sz w:val="24"/>
          <w:szCs w:val="24"/>
          <w:lang w:val="ru-RU"/>
        </w:rPr>
        <w:t>оборудования</w:t>
      </w:r>
      <w:r w:rsidR="00DC76BA">
        <w:rPr>
          <w:rFonts w:ascii="Times New Roman" w:hAnsi="Times New Roman"/>
          <w:sz w:val="24"/>
          <w:szCs w:val="24"/>
          <w:lang w:val="ru-RU"/>
        </w:rPr>
        <w:t xml:space="preserve"> (ф. СТО 7.1-03-0</w:t>
      </w:r>
      <w:r w:rsidR="00021FA9">
        <w:rPr>
          <w:rFonts w:ascii="Times New Roman" w:hAnsi="Times New Roman"/>
          <w:sz w:val="24"/>
          <w:szCs w:val="24"/>
          <w:lang w:val="ru-RU"/>
        </w:rPr>
        <w:t>2</w:t>
      </w:r>
      <w:r w:rsidR="00DC76BA">
        <w:rPr>
          <w:rFonts w:ascii="Times New Roman" w:hAnsi="Times New Roman"/>
          <w:sz w:val="24"/>
          <w:szCs w:val="24"/>
          <w:lang w:val="ru-RU"/>
        </w:rPr>
        <w:t>). В Карточке указываются</w:t>
      </w:r>
      <w:r w:rsidR="0097203E">
        <w:rPr>
          <w:rFonts w:ascii="Times New Roman" w:hAnsi="Times New Roman"/>
          <w:sz w:val="24"/>
          <w:szCs w:val="24"/>
          <w:lang w:val="ru-RU"/>
        </w:rPr>
        <w:t>:</w:t>
      </w:r>
    </w:p>
    <w:p w14:paraId="4238F82F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Наименование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СИ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1E95F473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Тип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СИ</w:t>
      </w:r>
      <w:r w:rsidR="00DB3B49" w:rsidRPr="00DB3B49">
        <w:rPr>
          <w:rFonts w:ascii="Times New Roman" w:hAnsi="Times New Roman" w:hint="eastAsia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79CF9D4A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Заводской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№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2CD224F5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Инвентарный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номер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14E09543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Ответственный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за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единицу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оборудования</w:t>
      </w:r>
      <w:r w:rsidR="00DB3B49" w:rsidRPr="00DB3B49">
        <w:rPr>
          <w:rFonts w:ascii="Times New Roman" w:hAnsi="Times New Roman" w:hint="eastAsia"/>
          <w:sz w:val="24"/>
          <w:szCs w:val="24"/>
          <w:lang w:val="ru-RU"/>
        </w:rPr>
        <w:t>.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 w:hint="eastAsia"/>
          <w:sz w:val="24"/>
          <w:szCs w:val="24"/>
          <w:u w:val="single"/>
          <w:lang w:val="ru-RU"/>
        </w:rPr>
        <w:t>Общие</w:t>
      </w:r>
      <w:r w:rsidRPr="0097203E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hint="eastAsia"/>
          <w:sz w:val="24"/>
          <w:szCs w:val="24"/>
          <w:u w:val="single"/>
          <w:lang w:val="ru-RU"/>
        </w:rPr>
        <w:t>сведения:</w:t>
      </w:r>
    </w:p>
    <w:p w14:paraId="06CADF0B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Фирма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изготовитель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2FDB6936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Год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выпуска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0F6009A6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Пределы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измерений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725ECE4A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Межповерочный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интервал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3A1CD46F" w14:textId="77777777" w:rsidR="0097203E" w:rsidRPr="0097203E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Дата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ввода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в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эксплуатацию</w:t>
      </w:r>
      <w:r w:rsidR="00DB3B49">
        <w:rPr>
          <w:rFonts w:ascii="Times New Roman" w:hAnsi="Times New Roman"/>
          <w:sz w:val="24"/>
          <w:szCs w:val="24"/>
          <w:lang w:val="ru-RU"/>
        </w:rPr>
        <w:t>;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</w:t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  <w:r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7F0E815C" w14:textId="77777777" w:rsidR="003E6323" w:rsidRDefault="0097203E" w:rsidP="0097203E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Ответственный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за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техническое</w:t>
      </w:r>
      <w:r w:rsidRPr="009720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203E">
        <w:rPr>
          <w:rFonts w:ascii="Times New Roman" w:hAnsi="Times New Roman" w:hint="eastAsia"/>
          <w:sz w:val="24"/>
          <w:szCs w:val="24"/>
          <w:lang w:val="ru-RU"/>
        </w:rPr>
        <w:t>обслуживание</w:t>
      </w:r>
      <w:r w:rsidR="003E6323">
        <w:rPr>
          <w:rFonts w:ascii="Times New Roman" w:hAnsi="Times New Roman"/>
          <w:sz w:val="24"/>
          <w:szCs w:val="24"/>
          <w:lang w:val="ru-RU"/>
        </w:rPr>
        <w:t>;</w:t>
      </w:r>
    </w:p>
    <w:p w14:paraId="6A859ADC" w14:textId="77777777" w:rsidR="0097203E" w:rsidRDefault="003E6323" w:rsidP="003E6323">
      <w:pPr>
        <w:ind w:right="-65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97203E" w:rsidRPr="0097203E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Данные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по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ремонту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техобслуживанию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поверке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и</w:t>
      </w:r>
      <w:r w:rsidRPr="003E63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E6323">
        <w:rPr>
          <w:rFonts w:ascii="Times New Roman" w:hAnsi="Times New Roman" w:hint="eastAsia"/>
          <w:sz w:val="24"/>
          <w:szCs w:val="24"/>
          <w:lang w:val="ru-RU"/>
        </w:rPr>
        <w:t>калибровке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="0097203E" w:rsidRPr="0097203E">
        <w:rPr>
          <w:rFonts w:ascii="Times New Roman" w:hAnsi="Times New Roman"/>
          <w:sz w:val="24"/>
          <w:szCs w:val="24"/>
          <w:lang w:val="ru-RU"/>
        </w:rPr>
        <w:tab/>
      </w:r>
      <w:r w:rsidR="0097203E" w:rsidRPr="0097203E">
        <w:rPr>
          <w:rFonts w:ascii="Times New Roman" w:hAnsi="Times New Roman"/>
          <w:sz w:val="24"/>
          <w:szCs w:val="24"/>
          <w:lang w:val="ru-RU"/>
        </w:rPr>
        <w:tab/>
      </w:r>
      <w:r w:rsidR="0097203E" w:rsidRPr="0097203E">
        <w:rPr>
          <w:rFonts w:ascii="Times New Roman" w:hAnsi="Times New Roman"/>
          <w:sz w:val="24"/>
          <w:szCs w:val="24"/>
          <w:lang w:val="ru-RU"/>
        </w:rPr>
        <w:tab/>
      </w:r>
    </w:p>
    <w:p w14:paraId="2292CE41" w14:textId="77777777" w:rsidR="00137898" w:rsidRDefault="00932536" w:rsidP="003D060F">
      <w:pPr>
        <w:ind w:right="-65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 Для удобства пользования в Карточке имеется информация о месте нахождения данного СИ/СК. </w:t>
      </w:r>
    </w:p>
    <w:p w14:paraId="74FF4F67" w14:textId="77777777" w:rsidR="00EF5E49" w:rsidRPr="00EF5E49" w:rsidRDefault="00994C33" w:rsidP="003D060F">
      <w:pPr>
        <w:ind w:right="-65" w:firstLine="70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5</w:t>
      </w:r>
      <w:r w:rsidR="00EF5E49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  <w:r w:rsidR="00B926C6">
        <w:rPr>
          <w:rFonts w:ascii="Times New Roman" w:hAnsi="Times New Roman"/>
          <w:color w:val="000000" w:themeColor="text1"/>
          <w:sz w:val="24"/>
          <w:szCs w:val="24"/>
          <w:lang w:val="ru-RU"/>
        </w:rPr>
        <w:t>4</w:t>
      </w:r>
      <w:r w:rsidR="00EF5E49">
        <w:rPr>
          <w:rFonts w:ascii="Times New Roman" w:hAnsi="Times New Roman"/>
          <w:color w:val="000000" w:themeColor="text1"/>
          <w:sz w:val="24"/>
          <w:szCs w:val="24"/>
          <w:lang w:val="ru-RU"/>
        </w:rPr>
        <w:t>. Сведения о проведённой поверке</w:t>
      </w:r>
      <w:r w:rsidR="00E34E8D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EF5E4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/ калибровке заносятся </w:t>
      </w:r>
      <w:r w:rsidR="00EF5E49" w:rsidRPr="00EF5E49">
        <w:rPr>
          <w:rFonts w:ascii="Times New Roman" w:hAnsi="Times New Roman"/>
          <w:sz w:val="24"/>
          <w:szCs w:val="24"/>
          <w:lang w:val="ru-RU"/>
        </w:rPr>
        <w:t xml:space="preserve">в График </w:t>
      </w:r>
      <w:r w:rsidR="00E34E8D" w:rsidRPr="00E34E8D">
        <w:rPr>
          <w:rFonts w:ascii="Times New Roman" w:hAnsi="Times New Roman"/>
          <w:sz w:val="24"/>
          <w:szCs w:val="24"/>
          <w:lang w:val="ru-RU"/>
        </w:rPr>
        <w:t>поверки/калибровки средств измерения и средств контроля</w:t>
      </w:r>
      <w:r w:rsidR="00E34E8D" w:rsidRPr="00EF5E4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F5E49" w:rsidRPr="00EF5E49">
        <w:rPr>
          <w:rFonts w:ascii="Times New Roman" w:hAnsi="Times New Roman"/>
          <w:sz w:val="24"/>
          <w:szCs w:val="24"/>
          <w:lang w:val="ru-RU"/>
        </w:rPr>
        <w:t>(</w:t>
      </w:r>
      <w:r w:rsidR="00EF5E49" w:rsidRPr="00EF5E49">
        <w:rPr>
          <w:rFonts w:ascii="Times New Roman" w:hAnsi="Times New Roman"/>
          <w:color w:val="000000" w:themeColor="text1"/>
          <w:sz w:val="24"/>
          <w:szCs w:val="24"/>
          <w:lang w:val="ru-RU"/>
        </w:rPr>
        <w:t>ф. СТО 7.1-03-01)</w:t>
      </w:r>
      <w:r w:rsidR="00EF5E49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019620AD" w14:textId="77777777" w:rsidR="003E0E04" w:rsidRDefault="003E0E04" w:rsidP="003E0E04">
      <w:pPr>
        <w:ind w:right="-65"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77042DE" w14:textId="77777777" w:rsidR="003E0E04" w:rsidRPr="003E0E04" w:rsidRDefault="00A2389C" w:rsidP="00A2389C">
      <w:pPr>
        <w:ind w:right="-65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6</w:t>
      </w:r>
      <w:r w:rsidR="003E0E04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. </w:t>
      </w:r>
      <w:r w:rsidR="003E0E04" w:rsidRPr="003E0E04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ПОВЕРКА И КАЛИБРОВКА СИ И СК.</w:t>
      </w:r>
    </w:p>
    <w:p w14:paraId="28C23D6E" w14:textId="77777777" w:rsidR="00EB6110" w:rsidRPr="000C3795" w:rsidRDefault="00B600FB" w:rsidP="00EB6110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922804">
        <w:rPr>
          <w:rFonts w:ascii="Times New Roman" w:hAnsi="Times New Roman"/>
          <w:sz w:val="24"/>
          <w:szCs w:val="24"/>
        </w:rPr>
        <w:t>1</w:t>
      </w:r>
      <w:r w:rsidR="00D85526" w:rsidRPr="000C3795">
        <w:rPr>
          <w:rFonts w:ascii="Times New Roman" w:hAnsi="Times New Roman"/>
          <w:sz w:val="24"/>
          <w:szCs w:val="24"/>
        </w:rPr>
        <w:t xml:space="preserve">. </w:t>
      </w:r>
      <w:r w:rsidR="00932536" w:rsidRPr="000C3795">
        <w:rPr>
          <w:rFonts w:ascii="Times New Roman" w:hAnsi="Times New Roman"/>
          <w:sz w:val="24"/>
          <w:szCs w:val="24"/>
        </w:rPr>
        <w:t xml:space="preserve">Организация поверки </w:t>
      </w:r>
      <w:r>
        <w:rPr>
          <w:rFonts w:ascii="Times New Roman" w:hAnsi="Times New Roman"/>
          <w:sz w:val="24"/>
          <w:szCs w:val="24"/>
        </w:rPr>
        <w:t>С</w:t>
      </w:r>
      <w:r w:rsidR="00932536" w:rsidRPr="000C3795">
        <w:rPr>
          <w:rFonts w:ascii="Times New Roman" w:hAnsi="Times New Roman"/>
          <w:sz w:val="24"/>
          <w:szCs w:val="24"/>
        </w:rPr>
        <w:t xml:space="preserve">И и СК </w:t>
      </w:r>
      <w:r w:rsidR="00EA6A05" w:rsidRPr="000C3795">
        <w:rPr>
          <w:rFonts w:ascii="Times New Roman" w:hAnsi="Times New Roman"/>
          <w:sz w:val="24"/>
          <w:szCs w:val="24"/>
        </w:rPr>
        <w:t xml:space="preserve">проводится </w:t>
      </w:r>
      <w:r w:rsidR="00932536" w:rsidRPr="000C3795">
        <w:rPr>
          <w:rFonts w:ascii="Times New Roman" w:hAnsi="Times New Roman"/>
          <w:sz w:val="24"/>
          <w:szCs w:val="24"/>
        </w:rPr>
        <w:t>в аккредитованных метрологических службах по МС ИСО/МЭК 17025, или национальному эквиваленту, имеющих лицензию и сертификат.</w:t>
      </w:r>
      <w:r w:rsidR="00EB6110" w:rsidRPr="000C3795">
        <w:rPr>
          <w:rFonts w:ascii="Times New Roman" w:hAnsi="Times New Roman"/>
          <w:sz w:val="24"/>
          <w:szCs w:val="24"/>
        </w:rPr>
        <w:t xml:space="preserve"> Выбор организации</w:t>
      </w:r>
      <w:r w:rsidR="00E57100" w:rsidRPr="000C3795">
        <w:rPr>
          <w:rFonts w:ascii="Times New Roman" w:hAnsi="Times New Roman"/>
          <w:sz w:val="24"/>
          <w:szCs w:val="24"/>
        </w:rPr>
        <w:t>,</w:t>
      </w:r>
      <w:r w:rsidR="00EB6110" w:rsidRPr="000C3795">
        <w:rPr>
          <w:rFonts w:ascii="Times New Roman" w:hAnsi="Times New Roman"/>
          <w:sz w:val="24"/>
          <w:szCs w:val="24"/>
        </w:rPr>
        <w:t xml:space="preserve"> выполняющей поверку и заключение договора</w:t>
      </w:r>
      <w:r w:rsidR="00E57100" w:rsidRPr="000C3795">
        <w:rPr>
          <w:rFonts w:ascii="Times New Roman" w:hAnsi="Times New Roman"/>
          <w:sz w:val="24"/>
          <w:szCs w:val="24"/>
        </w:rPr>
        <w:t xml:space="preserve">, </w:t>
      </w:r>
      <w:r w:rsidR="00EB6110" w:rsidRPr="000C3795">
        <w:rPr>
          <w:rFonts w:ascii="Times New Roman" w:hAnsi="Times New Roman"/>
          <w:sz w:val="24"/>
          <w:szCs w:val="24"/>
        </w:rPr>
        <w:t xml:space="preserve">производится по </w:t>
      </w:r>
      <w:r w:rsidR="004B5108">
        <w:rPr>
          <w:rFonts w:ascii="Times New Roman" w:hAnsi="Times New Roman"/>
          <w:sz w:val="24"/>
          <w:szCs w:val="24"/>
        </w:rPr>
        <w:t>региональному признаку.</w:t>
      </w:r>
    </w:p>
    <w:p w14:paraId="3EBB70DD" w14:textId="77777777" w:rsidR="00B600FB" w:rsidRDefault="00B600FB" w:rsidP="0061002B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FA1EF3" w:rsidRPr="000C3795">
        <w:rPr>
          <w:rFonts w:ascii="Times New Roman" w:hAnsi="Times New Roman"/>
          <w:sz w:val="24"/>
          <w:szCs w:val="24"/>
        </w:rPr>
        <w:t xml:space="preserve">2. </w:t>
      </w:r>
      <w:r w:rsidR="00932536" w:rsidRPr="000C3795">
        <w:rPr>
          <w:rFonts w:ascii="Times New Roman" w:hAnsi="Times New Roman"/>
          <w:sz w:val="24"/>
          <w:szCs w:val="24"/>
        </w:rPr>
        <w:t>Средства измерения и средства контроля, там, где применимо, могут быть подвержены первичной, периодической и внеочередной поверке</w:t>
      </w:r>
      <w:r>
        <w:rPr>
          <w:rFonts w:ascii="Times New Roman" w:hAnsi="Times New Roman"/>
          <w:sz w:val="24"/>
          <w:szCs w:val="24"/>
        </w:rPr>
        <w:t>:</w:t>
      </w:r>
      <w:r w:rsidR="00932536" w:rsidRPr="000C3795">
        <w:rPr>
          <w:rFonts w:ascii="Times New Roman" w:hAnsi="Times New Roman"/>
          <w:sz w:val="24"/>
          <w:szCs w:val="24"/>
        </w:rPr>
        <w:t xml:space="preserve"> </w:t>
      </w:r>
    </w:p>
    <w:p w14:paraId="37E5A833" w14:textId="77777777" w:rsidR="00B600FB" w:rsidRDefault="00B600FB" w:rsidP="0061002B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</w:t>
      </w:r>
      <w:r w:rsidR="00932536" w:rsidRPr="000C3795">
        <w:rPr>
          <w:rFonts w:ascii="Times New Roman" w:hAnsi="Times New Roman"/>
          <w:sz w:val="24"/>
          <w:szCs w:val="24"/>
        </w:rPr>
        <w:t xml:space="preserve">ервичной поверке подлежат вновь приобретенные, не поверенные СИ и СК, а также после </w:t>
      </w:r>
      <w:r>
        <w:rPr>
          <w:rFonts w:ascii="Times New Roman" w:hAnsi="Times New Roman"/>
          <w:sz w:val="24"/>
          <w:szCs w:val="24"/>
        </w:rPr>
        <w:t xml:space="preserve">проведения </w:t>
      </w:r>
      <w:r w:rsidR="00932536" w:rsidRPr="000C3795">
        <w:rPr>
          <w:rFonts w:ascii="Times New Roman" w:hAnsi="Times New Roman"/>
          <w:sz w:val="24"/>
          <w:szCs w:val="24"/>
        </w:rPr>
        <w:t xml:space="preserve">ремонта. </w:t>
      </w:r>
    </w:p>
    <w:p w14:paraId="0072852C" w14:textId="77777777" w:rsidR="00B600FB" w:rsidRDefault="00B600FB" w:rsidP="0061002B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</w:t>
      </w:r>
      <w:r w:rsidR="00932536" w:rsidRPr="000C3795">
        <w:rPr>
          <w:rFonts w:ascii="Times New Roman" w:hAnsi="Times New Roman"/>
          <w:sz w:val="24"/>
          <w:szCs w:val="24"/>
        </w:rPr>
        <w:t xml:space="preserve">ериодической подлежат СИ и СК, находящиеся в эксплуатации или в резерве, через установленные для них межповерочные интервалы. </w:t>
      </w:r>
    </w:p>
    <w:p w14:paraId="446B97E4" w14:textId="77777777" w:rsidR="00091C7D" w:rsidRPr="000C3795" w:rsidRDefault="00B600FB" w:rsidP="0061002B">
      <w:pPr>
        <w:pStyle w:val="aff3"/>
        <w:tabs>
          <w:tab w:val="left" w:pos="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932536" w:rsidRPr="000C3795">
        <w:rPr>
          <w:rFonts w:ascii="Times New Roman" w:hAnsi="Times New Roman"/>
          <w:sz w:val="24"/>
          <w:szCs w:val="24"/>
        </w:rPr>
        <w:t>Внеочередная поверка СИ и СК может проводиться в случае неудовлетворительной работы СИ или СК (на усмотрение эксплуатирующего СИ или СК персонала).</w:t>
      </w:r>
    </w:p>
    <w:p w14:paraId="6EAED46D" w14:textId="77777777" w:rsidR="00091C7D" w:rsidRPr="000C3795" w:rsidRDefault="00C72317" w:rsidP="00FA1EF3">
      <w:pPr>
        <w:pStyle w:val="aff3"/>
        <w:tabs>
          <w:tab w:val="left" w:pos="-142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6.3.</w:t>
      </w:r>
      <w:r w:rsidR="00FA1EF3" w:rsidRPr="000C3795">
        <w:rPr>
          <w:rFonts w:ascii="Times New Roman" w:hAnsi="Times New Roman"/>
          <w:sz w:val="24"/>
          <w:szCs w:val="24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</w:rPr>
        <w:t xml:space="preserve">Обязательной поверке подлежат СИ, применяемые в сферах распространения Государственного метрологического контроля и надзора в соответствии со статьей 13 Закона РФ № 102-ФЗ «Об обеспечении единства измерений». </w:t>
      </w:r>
    </w:p>
    <w:p w14:paraId="441853A8" w14:textId="77777777" w:rsidR="00091C7D" w:rsidRPr="000C3795" w:rsidRDefault="00C72317" w:rsidP="00EB611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6.4. </w:t>
      </w:r>
      <w:r w:rsidR="00932536" w:rsidRPr="000C3795">
        <w:rPr>
          <w:rFonts w:ascii="Times New Roman" w:hAnsi="Times New Roman"/>
          <w:sz w:val="24"/>
          <w:szCs w:val="24"/>
        </w:rPr>
        <w:t>В отдельную группу подлежащих поверке средств, включается электроинструмент с изолирующими рукоятками.</w:t>
      </w:r>
    </w:p>
    <w:p w14:paraId="744E29D2" w14:textId="77777777" w:rsidR="00141936" w:rsidRPr="0013774F" w:rsidRDefault="00C72317" w:rsidP="00141936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6.5.</w:t>
      </w:r>
      <w:r w:rsidR="00EB6110" w:rsidRPr="000C3795">
        <w:rPr>
          <w:rFonts w:ascii="Times New Roman" w:hAnsi="Times New Roman"/>
          <w:sz w:val="24"/>
          <w:szCs w:val="24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</w:rPr>
        <w:t xml:space="preserve">Для поверки СИ и СК </w:t>
      </w:r>
      <w:r w:rsidR="00F765B6">
        <w:rPr>
          <w:rFonts w:ascii="Times New Roman" w:hAnsi="Times New Roman"/>
          <w:sz w:val="24"/>
          <w:szCs w:val="24"/>
        </w:rPr>
        <w:t xml:space="preserve">до 15 января текущего года </w:t>
      </w:r>
      <w:r w:rsidR="00932536" w:rsidRPr="000C3795">
        <w:rPr>
          <w:rFonts w:ascii="Times New Roman" w:hAnsi="Times New Roman"/>
          <w:sz w:val="24"/>
          <w:szCs w:val="24"/>
        </w:rPr>
        <w:t xml:space="preserve">составляется График поверки / </w:t>
      </w:r>
      <w:r w:rsidR="00932536" w:rsidRPr="00F765B6">
        <w:rPr>
          <w:rFonts w:ascii="Times New Roman" w:hAnsi="Times New Roman"/>
          <w:sz w:val="24"/>
          <w:szCs w:val="24"/>
        </w:rPr>
        <w:t xml:space="preserve">калибровки </w:t>
      </w:r>
      <w:r w:rsidR="004920C0" w:rsidRPr="00F765B6">
        <w:rPr>
          <w:rFonts w:ascii="Times New Roman" w:hAnsi="Times New Roman"/>
          <w:sz w:val="24"/>
          <w:szCs w:val="24"/>
        </w:rPr>
        <w:t>(</w:t>
      </w:r>
      <w:r w:rsidR="004920C0" w:rsidRPr="00F765B6">
        <w:rPr>
          <w:rFonts w:ascii="Times New Roman" w:hAnsi="Times New Roman"/>
          <w:color w:val="000000" w:themeColor="text1"/>
          <w:sz w:val="24"/>
          <w:szCs w:val="24"/>
        </w:rPr>
        <w:t>ф. СТО 7.1-03</w:t>
      </w:r>
      <w:r w:rsidR="004920C0" w:rsidRPr="000C3795">
        <w:rPr>
          <w:rFonts w:ascii="Times New Roman" w:hAnsi="Times New Roman"/>
          <w:color w:val="000000" w:themeColor="text1"/>
          <w:sz w:val="24"/>
          <w:szCs w:val="24"/>
        </w:rPr>
        <w:t xml:space="preserve">-01) </w:t>
      </w:r>
      <w:r w:rsidR="00932536" w:rsidRPr="000C3795">
        <w:rPr>
          <w:rFonts w:ascii="Times New Roman" w:hAnsi="Times New Roman"/>
          <w:sz w:val="24"/>
          <w:szCs w:val="24"/>
        </w:rPr>
        <w:t>на год.</w:t>
      </w:r>
      <w:r w:rsidR="00141936">
        <w:rPr>
          <w:rFonts w:ascii="Times New Roman" w:hAnsi="Times New Roman"/>
          <w:sz w:val="24"/>
          <w:szCs w:val="24"/>
        </w:rPr>
        <w:t xml:space="preserve"> Ответственный -</w:t>
      </w:r>
      <w:r w:rsidR="00141936" w:rsidRPr="0014193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141936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</w:p>
    <w:p w14:paraId="75A75CAA" w14:textId="77777777" w:rsidR="00091C7D" w:rsidRPr="000C3795" w:rsidRDefault="00932536" w:rsidP="00F765B6">
      <w:pPr>
        <w:ind w:right="-65"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 График ведется в электронном виде. Результаты поверки фиксируются в Графике. Допустимо график поверки/ калибровки согласовать в установленном порядке с поверяющим органом.</w:t>
      </w:r>
    </w:p>
    <w:p w14:paraId="309ADDDE" w14:textId="77777777" w:rsidR="00091C7D" w:rsidRPr="000C3795" w:rsidRDefault="00C72317" w:rsidP="00E5710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6.6</w:t>
      </w:r>
      <w:r w:rsidR="00212920" w:rsidRPr="000C3795">
        <w:rPr>
          <w:rFonts w:ascii="Times New Roman" w:hAnsi="Times New Roman"/>
          <w:sz w:val="24"/>
          <w:szCs w:val="24"/>
        </w:rPr>
        <w:t>.</w:t>
      </w:r>
      <w:r w:rsidR="00EB6110" w:rsidRPr="000C3795">
        <w:rPr>
          <w:rFonts w:ascii="Times New Roman" w:hAnsi="Times New Roman"/>
          <w:sz w:val="24"/>
          <w:szCs w:val="24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</w:rPr>
        <w:t xml:space="preserve">Для проведения поверки крупногабаритных СИ, а также СИ, для которых не требуются специальные условия или установки, специалисты поверяющих организаций проводят поверку на территории </w:t>
      </w:r>
      <w:r w:rsidR="00E56646">
        <w:rPr>
          <w:rFonts w:ascii="Times New Roman" w:hAnsi="Times New Roman"/>
          <w:sz w:val="24"/>
          <w:szCs w:val="24"/>
        </w:rPr>
        <w:t>Общества</w:t>
      </w:r>
      <w:r w:rsidR="00932536" w:rsidRPr="000C3795">
        <w:rPr>
          <w:rFonts w:ascii="Times New Roman" w:hAnsi="Times New Roman"/>
          <w:sz w:val="24"/>
          <w:szCs w:val="24"/>
        </w:rPr>
        <w:t xml:space="preserve">. Для работы </w:t>
      </w:r>
      <w:proofErr w:type="spellStart"/>
      <w:r w:rsidR="00932536" w:rsidRPr="000C3795">
        <w:rPr>
          <w:rFonts w:ascii="Times New Roman" w:hAnsi="Times New Roman"/>
          <w:sz w:val="24"/>
          <w:szCs w:val="24"/>
        </w:rPr>
        <w:t>поверителей</w:t>
      </w:r>
      <w:proofErr w:type="spellEnd"/>
      <w:r w:rsidR="00932536" w:rsidRPr="000C3795">
        <w:rPr>
          <w:rFonts w:ascii="Times New Roman" w:hAnsi="Times New Roman"/>
          <w:sz w:val="24"/>
          <w:szCs w:val="24"/>
        </w:rPr>
        <w:t xml:space="preserve"> создаются все необходимые условия - на местах в непосредственной близости от СИ наводится порядок, подготавливаются свидетельства о последней поверке и техническая документация на экземпляры СИ, при необходимости готовится вспомогательное оборудование и отдельное помещение для поверки.</w:t>
      </w:r>
    </w:p>
    <w:p w14:paraId="403E6E15" w14:textId="77777777" w:rsidR="00091C7D" w:rsidRPr="000C3795" w:rsidRDefault="00C72317" w:rsidP="00E57100">
      <w:pPr>
        <w:pStyle w:val="aff3"/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6.6</w:t>
      </w:r>
      <w:r w:rsidR="00717657" w:rsidRPr="000C3795">
        <w:rPr>
          <w:rFonts w:ascii="Times New Roman" w:hAnsi="Times New Roman"/>
          <w:sz w:val="24"/>
          <w:szCs w:val="24"/>
        </w:rPr>
        <w:t>.</w:t>
      </w:r>
      <w:r w:rsidR="00E57100" w:rsidRPr="000C3795">
        <w:rPr>
          <w:rFonts w:ascii="Times New Roman" w:hAnsi="Times New Roman"/>
          <w:sz w:val="24"/>
          <w:szCs w:val="24"/>
        </w:rPr>
        <w:t xml:space="preserve"> </w:t>
      </w:r>
      <w:r w:rsidR="00932536" w:rsidRPr="000C3795">
        <w:rPr>
          <w:rFonts w:ascii="Times New Roman" w:hAnsi="Times New Roman"/>
          <w:sz w:val="24"/>
          <w:szCs w:val="24"/>
        </w:rPr>
        <w:t>В случае</w:t>
      </w:r>
      <w:r w:rsidR="004A5D64" w:rsidRPr="000C3795">
        <w:rPr>
          <w:rFonts w:ascii="Times New Roman" w:hAnsi="Times New Roman"/>
          <w:sz w:val="24"/>
          <w:szCs w:val="24"/>
        </w:rPr>
        <w:t>,</w:t>
      </w:r>
      <w:r w:rsidR="00932536" w:rsidRPr="000C3795">
        <w:rPr>
          <w:rFonts w:ascii="Times New Roman" w:hAnsi="Times New Roman"/>
          <w:sz w:val="24"/>
          <w:szCs w:val="24"/>
        </w:rPr>
        <w:t xml:space="preserve"> если методики проведения поверки СИ предусматривают наличие специальных условий или установок, эти экземпляры СИ для проведения поверки транспортируют в поверяющую организацию. Для этого каждый экземпляр СИ тщательно упаковывают, помещают в специальную тару в соответствии с требованиями технической документации на данный тип СИ во избежание порчи или утраты. Для транспортировки СИ </w:t>
      </w:r>
      <w:r w:rsidR="00932536" w:rsidRPr="000C3795">
        <w:rPr>
          <w:rFonts w:ascii="Times New Roman" w:hAnsi="Times New Roman"/>
          <w:sz w:val="24"/>
          <w:szCs w:val="24"/>
        </w:rPr>
        <w:lastRenderedPageBreak/>
        <w:t xml:space="preserve">используется собственный транспорт </w:t>
      </w:r>
      <w:r w:rsidR="00E57100" w:rsidRPr="000C3795">
        <w:rPr>
          <w:rFonts w:ascii="Times New Roman" w:hAnsi="Times New Roman"/>
          <w:sz w:val="24"/>
          <w:szCs w:val="24"/>
        </w:rPr>
        <w:t>Общества</w:t>
      </w:r>
      <w:r w:rsidR="00932536" w:rsidRPr="000C3795">
        <w:rPr>
          <w:rFonts w:ascii="Times New Roman" w:hAnsi="Times New Roman"/>
          <w:sz w:val="24"/>
          <w:szCs w:val="24"/>
        </w:rPr>
        <w:t>, а сотруднику, ответственному за обеспечение поверки, выдается свидетельство о последней поверке, необходимая техническая документация на экземпляр СИ, при необходимости - методика поверки.</w:t>
      </w:r>
    </w:p>
    <w:p w14:paraId="3611ECB4" w14:textId="77777777" w:rsidR="00091C7D" w:rsidRPr="000C3795" w:rsidRDefault="00C72317" w:rsidP="00E57100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6.7</w:t>
      </w:r>
      <w:r w:rsidR="006B29FE" w:rsidRPr="000C3795">
        <w:rPr>
          <w:rFonts w:ascii="Times New Roman" w:hAnsi="Times New Roman"/>
          <w:sz w:val="24"/>
          <w:szCs w:val="24"/>
        </w:rPr>
        <w:t xml:space="preserve">. </w:t>
      </w:r>
      <w:r w:rsidR="00932536" w:rsidRPr="000C3795">
        <w:rPr>
          <w:rFonts w:ascii="Times New Roman" w:hAnsi="Times New Roman"/>
          <w:sz w:val="24"/>
          <w:szCs w:val="24"/>
        </w:rPr>
        <w:t xml:space="preserve">После проведения поверки и получения свидетельств о поверке все записи в свидетельствах о поверке (извещениях о непригодности) тщательно проверяются, также тщательному осмотру подвергаются оттиски </w:t>
      </w:r>
      <w:proofErr w:type="spellStart"/>
      <w:r w:rsidR="00932536" w:rsidRPr="000C3795">
        <w:rPr>
          <w:rFonts w:ascii="Times New Roman" w:hAnsi="Times New Roman"/>
          <w:sz w:val="24"/>
          <w:szCs w:val="24"/>
        </w:rPr>
        <w:t>поверительных</w:t>
      </w:r>
      <w:proofErr w:type="spellEnd"/>
      <w:r w:rsidR="00932536" w:rsidRPr="000C3795">
        <w:rPr>
          <w:rFonts w:ascii="Times New Roman" w:hAnsi="Times New Roman"/>
          <w:sz w:val="24"/>
          <w:szCs w:val="24"/>
        </w:rPr>
        <w:t xml:space="preserve"> клейм. Контролиру</w:t>
      </w:r>
      <w:r>
        <w:rPr>
          <w:rFonts w:ascii="Times New Roman" w:hAnsi="Times New Roman"/>
          <w:sz w:val="24"/>
          <w:szCs w:val="24"/>
        </w:rPr>
        <w:t>е</w:t>
      </w:r>
      <w:r w:rsidR="00932536" w:rsidRPr="000C3795">
        <w:rPr>
          <w:rFonts w:ascii="Times New Roman" w:hAnsi="Times New Roman"/>
          <w:sz w:val="24"/>
          <w:szCs w:val="24"/>
        </w:rPr>
        <w:t>тся также наличие протоколов поверки. Проверяются данные о прослеживаемости</w:t>
      </w:r>
      <w:r>
        <w:rPr>
          <w:rFonts w:ascii="Times New Roman" w:hAnsi="Times New Roman"/>
          <w:sz w:val="24"/>
          <w:szCs w:val="24"/>
        </w:rPr>
        <w:t>,</w:t>
      </w:r>
      <w:r w:rsidR="00932536" w:rsidRPr="000C3795">
        <w:rPr>
          <w:rFonts w:ascii="Times New Roman" w:hAnsi="Times New Roman"/>
          <w:sz w:val="24"/>
          <w:szCs w:val="24"/>
        </w:rPr>
        <w:t xml:space="preserve"> внесенные в документацию по результатам поверки. </w:t>
      </w:r>
    </w:p>
    <w:p w14:paraId="68B27D65" w14:textId="77777777" w:rsidR="00091C7D" w:rsidRPr="000C3795" w:rsidRDefault="001B448C" w:rsidP="009866B1">
      <w:pPr>
        <w:pStyle w:val="aff3"/>
        <w:tabs>
          <w:tab w:val="left" w:pos="0"/>
        </w:tabs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6.8</w:t>
      </w:r>
      <w:r w:rsidR="006B29FE" w:rsidRPr="000C3795">
        <w:rPr>
          <w:rFonts w:ascii="Times New Roman" w:hAnsi="Times New Roman"/>
          <w:sz w:val="24"/>
          <w:szCs w:val="24"/>
        </w:rPr>
        <w:t xml:space="preserve">. </w:t>
      </w:r>
      <w:r w:rsidR="00932536" w:rsidRPr="000C3795">
        <w:rPr>
          <w:rFonts w:ascii="Times New Roman" w:hAnsi="Times New Roman"/>
          <w:sz w:val="24"/>
          <w:szCs w:val="24"/>
        </w:rPr>
        <w:t xml:space="preserve">Окончательным этапом процедуры организации поверки являются следующие действия </w:t>
      </w:r>
      <w:r w:rsidR="00932536" w:rsidRPr="000C3795">
        <w:rPr>
          <w:rFonts w:ascii="Times New Roman" w:hAnsi="Times New Roman"/>
          <w:sz w:val="24"/>
          <w:szCs w:val="24"/>
          <w:highlight w:val="yellow"/>
        </w:rPr>
        <w:t>(ответственный – директор по производству):</w:t>
      </w:r>
    </w:p>
    <w:p w14:paraId="22817AE3" w14:textId="77777777" w:rsidR="00E24D1D" w:rsidRDefault="00932536" w:rsidP="00CF739A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</w:t>
      </w:r>
      <w:r w:rsidR="001B448C">
        <w:rPr>
          <w:rFonts w:ascii="Times New Roman" w:hAnsi="Times New Roman"/>
          <w:sz w:val="24"/>
          <w:szCs w:val="24"/>
          <w:lang w:val="ru-RU"/>
        </w:rPr>
        <w:t>В</w:t>
      </w:r>
      <w:r w:rsidRPr="000C3795">
        <w:rPr>
          <w:rFonts w:ascii="Times New Roman" w:hAnsi="Times New Roman"/>
          <w:sz w:val="24"/>
          <w:szCs w:val="24"/>
          <w:lang w:val="ru-RU"/>
        </w:rPr>
        <w:t>озвращение СИ и соответствующей технической документации в установленные места хранения</w:t>
      </w:r>
      <w:r w:rsidR="0028329F">
        <w:rPr>
          <w:rFonts w:ascii="Times New Roman" w:hAnsi="Times New Roman"/>
          <w:sz w:val="24"/>
          <w:szCs w:val="24"/>
          <w:lang w:val="ru-RU"/>
        </w:rPr>
        <w:t>;</w:t>
      </w:r>
    </w:p>
    <w:p w14:paraId="5C541F38" w14:textId="77777777" w:rsidR="00091C7D" w:rsidRPr="000C3795" w:rsidRDefault="00932536" w:rsidP="00E24D1D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>- Замена устаревших свидетельств о поверке вновь полученными</w:t>
      </w:r>
      <w:r w:rsidR="001B448C">
        <w:rPr>
          <w:rFonts w:ascii="Times New Roman" w:hAnsi="Times New Roman"/>
          <w:sz w:val="24"/>
          <w:szCs w:val="24"/>
          <w:lang w:val="ru-RU"/>
        </w:rPr>
        <w:t>;</w:t>
      </w:r>
    </w:p>
    <w:p w14:paraId="223E8F7F" w14:textId="77777777" w:rsidR="00091C7D" w:rsidRPr="000C3795" w:rsidRDefault="00932536" w:rsidP="00E24D1D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Внесение регистрационных данных </w:t>
      </w:r>
      <w:r w:rsidR="0028329F">
        <w:rPr>
          <w:rFonts w:ascii="Times New Roman" w:hAnsi="Times New Roman"/>
          <w:sz w:val="24"/>
          <w:szCs w:val="24"/>
          <w:lang w:val="ru-RU"/>
        </w:rPr>
        <w:t>в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график поверки</w:t>
      </w:r>
      <w:r w:rsidR="0028329F">
        <w:rPr>
          <w:rFonts w:ascii="Times New Roman" w:hAnsi="Times New Roman"/>
          <w:sz w:val="24"/>
          <w:szCs w:val="24"/>
          <w:lang w:val="ru-RU"/>
        </w:rPr>
        <w:t xml:space="preserve"> (ф. СТО 7.1-03-01</w:t>
      </w:r>
      <w:proofErr w:type="gramStart"/>
      <w:r w:rsidR="0028329F">
        <w:rPr>
          <w:rFonts w:ascii="Times New Roman" w:hAnsi="Times New Roman"/>
          <w:sz w:val="24"/>
          <w:szCs w:val="24"/>
          <w:lang w:val="ru-RU"/>
        </w:rPr>
        <w:t>);</w:t>
      </w:r>
      <w:r w:rsidRPr="000C3795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14:paraId="5513C10B" w14:textId="77777777" w:rsidR="00091C7D" w:rsidRPr="000C3795" w:rsidRDefault="00932536" w:rsidP="00E24D1D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Запись в Карточку по учету </w:t>
      </w:r>
      <w:r w:rsidR="00210013">
        <w:rPr>
          <w:rFonts w:ascii="Times New Roman" w:hAnsi="Times New Roman"/>
          <w:sz w:val="24"/>
          <w:szCs w:val="24"/>
          <w:lang w:val="ru-RU"/>
        </w:rPr>
        <w:t xml:space="preserve">измерительного </w:t>
      </w:r>
      <w:r w:rsidRPr="000C3795">
        <w:rPr>
          <w:rFonts w:ascii="Times New Roman" w:hAnsi="Times New Roman"/>
          <w:sz w:val="24"/>
          <w:szCs w:val="24"/>
          <w:lang w:val="ru-RU"/>
        </w:rPr>
        <w:t>оборудования о поверке</w:t>
      </w:r>
      <w:r w:rsidR="00D57B5A" w:rsidRPr="000C379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D57B5A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="00D57B5A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D57B5A" w:rsidRPr="000C3795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="00D57B5A" w:rsidRPr="000C3795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7.1-03-02)</w:t>
      </w:r>
      <w:r w:rsidR="001B448C">
        <w:rPr>
          <w:rFonts w:ascii="Times New Roman" w:hAnsi="Times New Roman"/>
          <w:color w:val="000000" w:themeColor="text1"/>
          <w:sz w:val="24"/>
          <w:szCs w:val="24"/>
          <w:lang w:val="ru-RU"/>
        </w:rPr>
        <w:t>;</w:t>
      </w:r>
    </w:p>
    <w:p w14:paraId="71E1AEE4" w14:textId="77777777" w:rsidR="00091C7D" w:rsidRPr="002243CC" w:rsidRDefault="00932536" w:rsidP="00E24D1D">
      <w:pPr>
        <w:ind w:left="426" w:firstLine="141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0C3795">
        <w:rPr>
          <w:rFonts w:ascii="Times New Roman" w:hAnsi="Times New Roman"/>
          <w:sz w:val="24"/>
          <w:szCs w:val="24"/>
          <w:lang w:val="ru-RU"/>
        </w:rPr>
        <w:t xml:space="preserve">- Замена </w:t>
      </w:r>
      <w:r w:rsidR="001B448C">
        <w:rPr>
          <w:rFonts w:ascii="Times New Roman" w:hAnsi="Times New Roman"/>
          <w:sz w:val="24"/>
          <w:szCs w:val="24"/>
          <w:lang w:val="ru-RU"/>
        </w:rPr>
        <w:t>идентификационных</w:t>
      </w:r>
      <w:r w:rsidRPr="000C3795">
        <w:rPr>
          <w:rFonts w:ascii="Times New Roman" w:hAnsi="Times New Roman"/>
          <w:sz w:val="24"/>
          <w:szCs w:val="24"/>
          <w:lang w:val="ru-RU"/>
        </w:rPr>
        <w:t xml:space="preserve"> бирок и этикеток на вновь поверенных СИ</w:t>
      </w:r>
      <w:r w:rsidR="000F2959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2959" w:rsidRPr="002243CC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ф</w:t>
      </w:r>
      <w:r w:rsidR="000F2959" w:rsidRPr="002243C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0F2959" w:rsidRPr="002243CC">
        <w:rPr>
          <w:rFonts w:ascii="Times New Roman" w:hAnsi="Times New Roman" w:hint="eastAsia"/>
          <w:color w:val="000000" w:themeColor="text1"/>
          <w:sz w:val="24"/>
          <w:szCs w:val="24"/>
          <w:lang w:val="ru-RU"/>
        </w:rPr>
        <w:t>СТО</w:t>
      </w:r>
      <w:r w:rsidR="000F2959" w:rsidRPr="002243C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7.1-03-06)</w:t>
      </w:r>
      <w:r w:rsidR="001B448C" w:rsidRPr="002243C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79FF503E" w14:textId="77777777" w:rsidR="00E24D1D" w:rsidRPr="000C3795" w:rsidRDefault="009A21E3" w:rsidP="00E24D1D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6.9. </w:t>
      </w:r>
      <w:r w:rsidR="00E24D1D" w:rsidRPr="000C3795">
        <w:rPr>
          <w:rFonts w:ascii="Times New Roman" w:hAnsi="Times New Roman"/>
          <w:sz w:val="24"/>
          <w:szCs w:val="24"/>
          <w:lang w:val="ru-RU"/>
        </w:rPr>
        <w:t xml:space="preserve">В случае признания СИ непригодным к применению данный экземпляр оборудования </w:t>
      </w:r>
      <w:r>
        <w:rPr>
          <w:rFonts w:ascii="Times New Roman" w:hAnsi="Times New Roman"/>
          <w:sz w:val="24"/>
          <w:szCs w:val="24"/>
          <w:lang w:val="ru-RU"/>
        </w:rPr>
        <w:t xml:space="preserve">на складе приемки </w:t>
      </w:r>
      <w:r w:rsidR="00E24D1D" w:rsidRPr="000C3795">
        <w:rPr>
          <w:rFonts w:ascii="Times New Roman" w:hAnsi="Times New Roman"/>
          <w:sz w:val="24"/>
          <w:szCs w:val="24"/>
          <w:lang w:val="ru-RU"/>
        </w:rPr>
        <w:t xml:space="preserve">снабжается соответствующей маркировкой, исключающей его применение, и в дальнейшем </w:t>
      </w:r>
      <w:r>
        <w:rPr>
          <w:rFonts w:ascii="Times New Roman" w:hAnsi="Times New Roman"/>
          <w:sz w:val="24"/>
          <w:szCs w:val="24"/>
          <w:lang w:val="ru-RU"/>
        </w:rPr>
        <w:t>утилизируется</w:t>
      </w:r>
      <w:r w:rsidR="00E24D1D" w:rsidRPr="000C3795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2B65E9F" w14:textId="77777777" w:rsidR="00E24D1D" w:rsidRPr="000C3795" w:rsidRDefault="00E24D1D">
      <w:pPr>
        <w:ind w:left="426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958DC98" w14:textId="77777777" w:rsidR="00091C7D" w:rsidRPr="00247E16" w:rsidRDefault="001B448C" w:rsidP="001B448C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6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>.</w:t>
      </w:r>
      <w:r w:rsidR="008317BB">
        <w:rPr>
          <w:rFonts w:ascii="Times New Roman" w:hAnsi="Times New Roman"/>
          <w:sz w:val="24"/>
          <w:szCs w:val="24"/>
          <w:lang w:val="ru-RU"/>
        </w:rPr>
        <w:t>10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Свидетельства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о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поверке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/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калибровк</w:t>
      </w:r>
      <w:r w:rsidR="00F50D0E" w:rsidRPr="00F50D0E">
        <w:rPr>
          <w:rFonts w:ascii="Times New Roman" w:hAnsi="Times New Roman" w:hint="eastAsia"/>
          <w:sz w:val="24"/>
          <w:szCs w:val="24"/>
          <w:lang w:val="ru-RU"/>
        </w:rPr>
        <w:t>е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а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также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техническая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документация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на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СИ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и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СК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хранится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в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2389C" w:rsidRPr="00A2389C">
        <w:rPr>
          <w:rFonts w:ascii="Times New Roman" w:hAnsi="Times New Roman" w:hint="eastAsia"/>
          <w:sz w:val="24"/>
          <w:szCs w:val="24"/>
          <w:lang w:val="ru-RU"/>
        </w:rPr>
        <w:t>кабинете</w:t>
      </w:r>
      <w:r w:rsidR="00A2389C" w:rsidRPr="00A2389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47E16" w:rsidRPr="00247E16">
        <w:rPr>
          <w:rFonts w:ascii="Times New Roman" w:hAnsi="Times New Roman" w:hint="eastAsia"/>
          <w:sz w:val="24"/>
          <w:szCs w:val="24"/>
          <w:lang w:val="ru-RU"/>
        </w:rPr>
        <w:t>начальника производства</w:t>
      </w:r>
    </w:p>
    <w:p w14:paraId="21137D1A" w14:textId="77777777" w:rsidR="00A2389C" w:rsidRPr="000C3795" w:rsidRDefault="00A2389C">
      <w:pPr>
        <w:ind w:left="426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3B305AC" w14:textId="77777777" w:rsidR="00091C7D" w:rsidRPr="00E66ADD" w:rsidRDefault="00A2389C" w:rsidP="00721657">
      <w:pPr>
        <w:tabs>
          <w:tab w:val="left" w:pos="567"/>
        </w:tabs>
        <w:ind w:right="14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66ADD">
        <w:rPr>
          <w:rFonts w:ascii="Times New Roman" w:hAnsi="Times New Roman"/>
          <w:b/>
          <w:sz w:val="24"/>
          <w:szCs w:val="24"/>
          <w:lang w:val="ru-RU"/>
        </w:rPr>
        <w:t xml:space="preserve">7. </w:t>
      </w:r>
      <w:r w:rsidR="009962F8" w:rsidRPr="00E66AD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045C34" w:rsidRPr="00E66ADD">
        <w:rPr>
          <w:rFonts w:ascii="Times New Roman" w:hAnsi="Times New Roman"/>
          <w:b/>
          <w:sz w:val="24"/>
          <w:szCs w:val="24"/>
          <w:lang w:val="ru-RU"/>
        </w:rPr>
        <w:t>ОРГАНИЗАЦИЯ ВНУТРЕННЕЙ КАЛИБРОВКИ</w:t>
      </w:r>
    </w:p>
    <w:p w14:paraId="05ED45F2" w14:textId="77777777" w:rsidR="00091C7D" w:rsidRPr="0013774F" w:rsidRDefault="00F50D0E" w:rsidP="00045C34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045C34" w:rsidRPr="0013774F">
        <w:rPr>
          <w:rFonts w:ascii="Times New Roman" w:hAnsi="Times New Roman"/>
          <w:sz w:val="24"/>
          <w:szCs w:val="24"/>
        </w:rPr>
        <w:t xml:space="preserve">.1 </w:t>
      </w:r>
      <w:r w:rsidR="00932536" w:rsidRPr="0013774F">
        <w:rPr>
          <w:rFonts w:ascii="Times New Roman" w:hAnsi="Times New Roman"/>
          <w:sz w:val="24"/>
          <w:szCs w:val="24"/>
        </w:rPr>
        <w:t>СИ и СК</w:t>
      </w:r>
      <w:r w:rsidR="00045C34" w:rsidRPr="0013774F">
        <w:rPr>
          <w:rFonts w:ascii="Times New Roman" w:hAnsi="Times New Roman"/>
          <w:sz w:val="24"/>
          <w:szCs w:val="24"/>
        </w:rPr>
        <w:t>,</w:t>
      </w:r>
      <w:r w:rsidR="00932536" w:rsidRPr="0013774F">
        <w:rPr>
          <w:rFonts w:ascii="Times New Roman" w:hAnsi="Times New Roman"/>
          <w:sz w:val="24"/>
          <w:szCs w:val="24"/>
        </w:rPr>
        <w:t xml:space="preserve"> используемые в </w:t>
      </w:r>
      <w:r w:rsidR="00045C34" w:rsidRPr="0013774F">
        <w:rPr>
          <w:rFonts w:ascii="Times New Roman" w:hAnsi="Times New Roman"/>
          <w:sz w:val="24"/>
          <w:szCs w:val="24"/>
        </w:rPr>
        <w:t>Обществе,</w:t>
      </w:r>
      <w:r w:rsidR="00932536" w:rsidRPr="0013774F">
        <w:rPr>
          <w:rFonts w:ascii="Times New Roman" w:hAnsi="Times New Roman"/>
          <w:sz w:val="24"/>
          <w:szCs w:val="24"/>
        </w:rPr>
        <w:t xml:space="preserve"> не подлежащие обязательной поверке, могут подвергаться внутренней калибровке эталонными средствами измерений и оценке готовности к выполнению работ </w:t>
      </w:r>
      <w:r w:rsidR="00E8729A">
        <w:rPr>
          <w:rFonts w:ascii="Times New Roman" w:hAnsi="Times New Roman"/>
          <w:sz w:val="24"/>
          <w:szCs w:val="24"/>
        </w:rPr>
        <w:t xml:space="preserve">с </w:t>
      </w:r>
      <w:r w:rsidR="00932536" w:rsidRPr="0013774F">
        <w:rPr>
          <w:rFonts w:ascii="Times New Roman" w:hAnsi="Times New Roman"/>
          <w:sz w:val="24"/>
          <w:szCs w:val="24"/>
        </w:rPr>
        <w:t>заданной периодичностью. Эталонные СИ и эталоны, подлежат обязательной поверке в Государственной метрологической службе (например, Тольяттинский ЦСМ или Самарский ЦСМ).</w:t>
      </w:r>
    </w:p>
    <w:p w14:paraId="7AA0F9B3" w14:textId="77777777" w:rsidR="00091C7D" w:rsidRPr="0013774F" w:rsidRDefault="00DA0924" w:rsidP="00045C34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7.2. </w:t>
      </w:r>
      <w:r w:rsidR="00932536" w:rsidRPr="0013774F">
        <w:rPr>
          <w:rFonts w:ascii="Times New Roman" w:hAnsi="Times New Roman"/>
          <w:sz w:val="24"/>
          <w:szCs w:val="24"/>
        </w:rPr>
        <w:t xml:space="preserve">На СИ и СК, подлежащие калибровке, составляется график </w:t>
      </w:r>
      <w:r w:rsidR="00361088" w:rsidRPr="0013774F">
        <w:rPr>
          <w:rFonts w:ascii="Times New Roman" w:hAnsi="Times New Roman"/>
          <w:sz w:val="24"/>
          <w:szCs w:val="24"/>
        </w:rPr>
        <w:t>(</w:t>
      </w:r>
      <w:r w:rsidR="00361088" w:rsidRPr="0013774F">
        <w:rPr>
          <w:rFonts w:ascii="Times New Roman" w:hAnsi="Times New Roman"/>
          <w:color w:val="000000" w:themeColor="text1"/>
          <w:sz w:val="24"/>
          <w:szCs w:val="24"/>
        </w:rPr>
        <w:t xml:space="preserve">ф. СТО 7.1-03-01) </w:t>
      </w:r>
      <w:r w:rsidR="00932536" w:rsidRPr="0013774F">
        <w:rPr>
          <w:rFonts w:ascii="Times New Roman" w:hAnsi="Times New Roman"/>
          <w:sz w:val="24"/>
          <w:szCs w:val="24"/>
        </w:rPr>
        <w:t xml:space="preserve">на год, который ведется в электронном виде. </w:t>
      </w:r>
      <w:r>
        <w:rPr>
          <w:rFonts w:ascii="Times New Roman" w:hAnsi="Times New Roman"/>
          <w:sz w:val="24"/>
          <w:szCs w:val="24"/>
        </w:rPr>
        <w:t xml:space="preserve">Ответственный – </w:t>
      </w:r>
      <w:r w:rsidR="00AF08EA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</w:p>
    <w:p w14:paraId="0C984F5A" w14:textId="77777777" w:rsidR="00CA70B6" w:rsidRDefault="00DA0924" w:rsidP="0073499E">
      <w:pPr>
        <w:pStyle w:val="aff9"/>
        <w:spacing w:before="0" w:beforeAutospacing="0" w:after="0" w:afterAutospacing="0"/>
        <w:ind w:firstLine="567"/>
        <w:jc w:val="both"/>
      </w:pPr>
      <w:r>
        <w:rPr>
          <w:rFonts w:eastAsia="Calibri"/>
          <w:lang w:eastAsia="en-US"/>
        </w:rPr>
        <w:t>7</w:t>
      </w:r>
      <w:r w:rsidR="00045C34" w:rsidRPr="0013774F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>3</w:t>
      </w:r>
      <w:r w:rsidR="00045C34" w:rsidRPr="0013774F">
        <w:rPr>
          <w:rFonts w:eastAsia="Calibri"/>
          <w:lang w:eastAsia="en-US"/>
        </w:rPr>
        <w:t xml:space="preserve">. </w:t>
      </w:r>
      <w:r w:rsidR="00932536" w:rsidRPr="0013774F">
        <w:rPr>
          <w:rFonts w:eastAsia="Calibri"/>
          <w:lang w:eastAsia="en-US"/>
        </w:rPr>
        <w:t xml:space="preserve">Внутренняя калибровка проводится в соответствии с </w:t>
      </w:r>
      <w:r w:rsidR="00CA70B6" w:rsidRPr="008D73DE">
        <w:rPr>
          <w:highlight w:val="yellow"/>
        </w:rPr>
        <w:t xml:space="preserve">Рабочей инструкции по калибровке калибров </w:t>
      </w:r>
      <w:r w:rsidR="00CA70B6" w:rsidRPr="00CA70B6">
        <w:rPr>
          <w:highlight w:val="yellow"/>
        </w:rPr>
        <w:t xml:space="preserve">№    </w:t>
      </w:r>
      <w:proofErr w:type="gramStart"/>
      <w:r w:rsidR="00CA70B6" w:rsidRPr="00CA70B6">
        <w:rPr>
          <w:highlight w:val="yellow"/>
        </w:rPr>
        <w:t xml:space="preserve">  .</w:t>
      </w:r>
      <w:proofErr w:type="gramEnd"/>
    </w:p>
    <w:p w14:paraId="4A28E4F8" w14:textId="77777777" w:rsidR="00091C7D" w:rsidRPr="0013774F" w:rsidRDefault="00137611" w:rsidP="007B3ACA">
      <w:pPr>
        <w:pStyle w:val="aff9"/>
        <w:spacing w:before="0" w:beforeAutospacing="0" w:after="0" w:afterAutospacing="0"/>
        <w:ind w:firstLine="567"/>
        <w:jc w:val="both"/>
        <w:rPr>
          <w:rFonts w:eastAsia="Calibri"/>
          <w:lang w:eastAsia="en-US"/>
        </w:rPr>
      </w:pPr>
      <w:r>
        <w:t>7</w:t>
      </w:r>
      <w:r w:rsidR="00CA70B6">
        <w:t>.</w:t>
      </w:r>
      <w:r>
        <w:t>4</w:t>
      </w:r>
      <w:r w:rsidR="00CA70B6">
        <w:t>.</w:t>
      </w:r>
      <w:r w:rsidR="00932536" w:rsidRPr="0013774F">
        <w:rPr>
          <w:rFonts w:eastAsia="Calibri"/>
          <w:lang w:eastAsia="en-US"/>
        </w:rPr>
        <w:t xml:space="preserve"> По внутренней калибровке определена Область деятельности </w:t>
      </w:r>
      <w:r w:rsidR="00246C79" w:rsidRPr="0013774F">
        <w:t>(</w:t>
      </w:r>
      <w:r w:rsidR="00246C79" w:rsidRPr="0013774F">
        <w:rPr>
          <w:rFonts w:hint="eastAsia"/>
          <w:color w:val="000000" w:themeColor="text1"/>
        </w:rPr>
        <w:t>ф</w:t>
      </w:r>
      <w:r w:rsidR="00246C79" w:rsidRPr="0013774F">
        <w:rPr>
          <w:color w:val="000000" w:themeColor="text1"/>
        </w:rPr>
        <w:t xml:space="preserve">. </w:t>
      </w:r>
      <w:r w:rsidR="00246C79" w:rsidRPr="0013774F">
        <w:rPr>
          <w:rFonts w:hint="eastAsia"/>
          <w:color w:val="000000" w:themeColor="text1"/>
        </w:rPr>
        <w:t>СТО</w:t>
      </w:r>
      <w:r w:rsidR="00246C79" w:rsidRPr="0013774F">
        <w:rPr>
          <w:color w:val="000000" w:themeColor="text1"/>
        </w:rPr>
        <w:t xml:space="preserve"> 7.1-03-05</w:t>
      </w:r>
      <w:r w:rsidR="003F0107" w:rsidRPr="0013774F">
        <w:rPr>
          <w:rFonts w:eastAsia="Calibri"/>
          <w:lang w:eastAsia="en-US"/>
        </w:rPr>
        <w:t>)</w:t>
      </w:r>
      <w:r w:rsidR="00932536" w:rsidRPr="0013774F">
        <w:rPr>
          <w:rFonts w:eastAsia="Calibri"/>
          <w:lang w:eastAsia="en-US"/>
        </w:rPr>
        <w:t xml:space="preserve">. </w:t>
      </w:r>
      <w:r w:rsidR="006E7189" w:rsidRPr="0013774F">
        <w:rPr>
          <w:rFonts w:eastAsia="Calibri"/>
          <w:lang w:eastAsia="en-US"/>
        </w:rPr>
        <w:t xml:space="preserve"> О</w:t>
      </w:r>
      <w:r w:rsidR="00932536" w:rsidRPr="0013774F">
        <w:rPr>
          <w:rFonts w:eastAsia="Calibri"/>
          <w:lang w:eastAsia="en-US"/>
        </w:rPr>
        <w:t>бласть деятельности</w:t>
      </w:r>
      <w:r w:rsidR="006E7189" w:rsidRPr="0013774F">
        <w:rPr>
          <w:rFonts w:eastAsia="Calibri"/>
          <w:lang w:eastAsia="en-US"/>
        </w:rPr>
        <w:t xml:space="preserve"> </w:t>
      </w:r>
      <w:r w:rsidR="00D2086E">
        <w:rPr>
          <w:rFonts w:eastAsia="Calibri"/>
          <w:lang w:eastAsia="en-US"/>
        </w:rPr>
        <w:t xml:space="preserve">- </w:t>
      </w:r>
      <w:r w:rsidR="006E7189" w:rsidRPr="0013774F">
        <w:rPr>
          <w:rFonts w:eastAsia="Calibri"/>
          <w:lang w:eastAsia="en-US"/>
        </w:rPr>
        <w:t>у</w:t>
      </w:r>
      <w:r w:rsidR="00932536" w:rsidRPr="0013774F">
        <w:rPr>
          <w:rFonts w:eastAsia="Calibri"/>
          <w:lang w:eastAsia="en-US"/>
        </w:rPr>
        <w:t>правляемый документ, содержащий:</w:t>
      </w:r>
    </w:p>
    <w:p w14:paraId="1DE4DD8E" w14:textId="77777777" w:rsidR="00091C7D" w:rsidRPr="0013774F" w:rsidRDefault="00932536" w:rsidP="007B3ACA">
      <w:pPr>
        <w:pStyle w:val="aff9"/>
        <w:spacing w:before="0" w:beforeAutospacing="0" w:after="0" w:afterAutospacing="0"/>
        <w:ind w:firstLine="567"/>
        <w:jc w:val="both"/>
        <w:rPr>
          <w:rFonts w:eastAsia="Calibri"/>
          <w:lang w:eastAsia="en-US"/>
        </w:rPr>
      </w:pPr>
      <w:r w:rsidRPr="0013774F">
        <w:rPr>
          <w:rFonts w:eastAsia="Calibri"/>
          <w:lang w:eastAsia="en-US"/>
        </w:rPr>
        <w:t xml:space="preserve">- виды конкретных испытаний, оценок и калибровок/поверок, которые </w:t>
      </w:r>
      <w:r w:rsidR="007B3ACA">
        <w:rPr>
          <w:rFonts w:eastAsia="Calibri"/>
          <w:lang w:eastAsia="en-US"/>
        </w:rPr>
        <w:t>к</w:t>
      </w:r>
      <w:r w:rsidRPr="0013774F">
        <w:rPr>
          <w:rFonts w:eastAsia="Calibri"/>
          <w:lang w:eastAsia="en-US"/>
        </w:rPr>
        <w:t xml:space="preserve">валифицированы проводить внутри </w:t>
      </w:r>
      <w:r w:rsidR="00D315F0">
        <w:rPr>
          <w:rFonts w:eastAsia="Calibri"/>
          <w:lang w:eastAsia="en-US"/>
        </w:rPr>
        <w:t>Общества</w:t>
      </w:r>
      <w:r w:rsidRPr="0013774F">
        <w:rPr>
          <w:rFonts w:eastAsia="Calibri"/>
          <w:lang w:eastAsia="en-US"/>
        </w:rPr>
        <w:t>;</w:t>
      </w:r>
    </w:p>
    <w:p w14:paraId="701453CB" w14:textId="77777777" w:rsidR="00091C7D" w:rsidRPr="0013774F" w:rsidRDefault="00932536" w:rsidP="007B3ACA">
      <w:pPr>
        <w:pStyle w:val="aff9"/>
        <w:spacing w:before="0" w:beforeAutospacing="0" w:after="0" w:afterAutospacing="0"/>
        <w:ind w:firstLine="709"/>
        <w:jc w:val="both"/>
        <w:rPr>
          <w:rFonts w:eastAsia="Calibri"/>
          <w:lang w:eastAsia="en-US"/>
        </w:rPr>
      </w:pPr>
      <w:r w:rsidRPr="0013774F">
        <w:rPr>
          <w:rFonts w:eastAsia="Calibri"/>
          <w:lang w:eastAsia="en-US"/>
        </w:rPr>
        <w:t>- перечень оборудования, которое используется для осуществления указанной выше деятельности;</w:t>
      </w:r>
    </w:p>
    <w:p w14:paraId="56DF9053" w14:textId="77777777" w:rsidR="00091C7D" w:rsidRPr="0013774F" w:rsidRDefault="00932536" w:rsidP="007B3ACA">
      <w:pPr>
        <w:pStyle w:val="aff9"/>
        <w:spacing w:before="0" w:beforeAutospacing="0" w:after="0" w:afterAutospacing="0"/>
        <w:ind w:left="567"/>
        <w:jc w:val="both"/>
        <w:rPr>
          <w:rFonts w:eastAsia="Calibri"/>
          <w:lang w:eastAsia="en-US"/>
        </w:rPr>
      </w:pPr>
      <w:r w:rsidRPr="0013774F">
        <w:rPr>
          <w:rFonts w:eastAsia="Calibri"/>
          <w:lang w:eastAsia="en-US"/>
        </w:rPr>
        <w:t>- перечень используемых методов и эталонов.</w:t>
      </w:r>
    </w:p>
    <w:p w14:paraId="59B0AA79" w14:textId="77777777" w:rsidR="00091C7D" w:rsidRPr="0013774F" w:rsidRDefault="00932536" w:rsidP="007B3ACA">
      <w:pPr>
        <w:pStyle w:val="aff3"/>
        <w:tabs>
          <w:tab w:val="left" w:pos="567"/>
        </w:tabs>
        <w:spacing w:after="0" w:line="240" w:lineRule="auto"/>
        <w:ind w:left="567" w:right="140"/>
        <w:jc w:val="both"/>
        <w:rPr>
          <w:rFonts w:ascii="Times New Roman" w:hAnsi="Times New Roman"/>
          <w:sz w:val="24"/>
          <w:szCs w:val="24"/>
        </w:rPr>
      </w:pPr>
      <w:r w:rsidRPr="0013774F">
        <w:rPr>
          <w:rFonts w:ascii="Times New Roman" w:hAnsi="Times New Roman"/>
          <w:sz w:val="24"/>
          <w:szCs w:val="24"/>
        </w:rPr>
        <w:t>Область деятельности утверждается директором</w:t>
      </w:r>
      <w:r w:rsidRPr="0013774F">
        <w:rPr>
          <w:rFonts w:ascii="Times New Roman" w:hAnsi="Times New Roman" w:hint="eastAsia"/>
          <w:sz w:val="24"/>
          <w:szCs w:val="24"/>
        </w:rPr>
        <w:t xml:space="preserve"> </w:t>
      </w:r>
      <w:r w:rsidR="00527414" w:rsidRPr="0013774F">
        <w:rPr>
          <w:rFonts w:ascii="Times New Roman" w:hAnsi="Times New Roman"/>
          <w:sz w:val="24"/>
          <w:szCs w:val="24"/>
        </w:rPr>
        <w:t>Общества.</w:t>
      </w:r>
    </w:p>
    <w:p w14:paraId="6988DA7E" w14:textId="77777777" w:rsidR="00091C7D" w:rsidRPr="0013774F" w:rsidRDefault="00DE3E49" w:rsidP="00853A6B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853A6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="00853A6B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 xml:space="preserve">В случае выявления неисправности СИ и СК, оно отправляется в ремонт или на техническое обслуживание.  </w:t>
      </w:r>
    </w:p>
    <w:p w14:paraId="4232FB40" w14:textId="77777777" w:rsidR="00091C7D" w:rsidRPr="0013774F" w:rsidRDefault="00DE3E49" w:rsidP="00527414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853A6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="00853A6B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>При регистрации результатов должны быть отражены сведения о дате проведения работ, условиях проведения, используемое оборудование, результат, оценка и Ф</w:t>
      </w:r>
      <w:r w:rsidR="009C1D70">
        <w:rPr>
          <w:rFonts w:ascii="Times New Roman" w:hAnsi="Times New Roman"/>
          <w:sz w:val="24"/>
          <w:szCs w:val="24"/>
        </w:rPr>
        <w:t>.</w:t>
      </w:r>
      <w:r w:rsidR="00932536" w:rsidRPr="0013774F">
        <w:rPr>
          <w:rFonts w:ascii="Times New Roman" w:hAnsi="Times New Roman"/>
          <w:sz w:val="24"/>
          <w:szCs w:val="24"/>
        </w:rPr>
        <w:t>И</w:t>
      </w:r>
      <w:r w:rsidR="009C1D70">
        <w:rPr>
          <w:rFonts w:ascii="Times New Roman" w:hAnsi="Times New Roman"/>
          <w:sz w:val="24"/>
          <w:szCs w:val="24"/>
        </w:rPr>
        <w:t>.</w:t>
      </w:r>
      <w:r w:rsidR="00932536" w:rsidRPr="0013774F">
        <w:rPr>
          <w:rFonts w:ascii="Times New Roman" w:hAnsi="Times New Roman"/>
          <w:sz w:val="24"/>
          <w:szCs w:val="24"/>
        </w:rPr>
        <w:t>О</w:t>
      </w:r>
      <w:r w:rsidR="009C1D70">
        <w:rPr>
          <w:rFonts w:ascii="Times New Roman" w:hAnsi="Times New Roman"/>
          <w:sz w:val="24"/>
          <w:szCs w:val="24"/>
        </w:rPr>
        <w:t>.</w:t>
      </w:r>
      <w:r w:rsidR="00932536" w:rsidRPr="0013774F">
        <w:rPr>
          <w:rFonts w:ascii="Times New Roman" w:hAnsi="Times New Roman"/>
          <w:sz w:val="24"/>
          <w:szCs w:val="24"/>
        </w:rPr>
        <w:t xml:space="preserve"> специалиста, проводившего калибровку.</w:t>
      </w:r>
    </w:p>
    <w:p w14:paraId="38DD9A2C" w14:textId="77777777" w:rsidR="00F96DC4" w:rsidRDefault="00DE3E49" w:rsidP="00F96DC4">
      <w:pPr>
        <w:pStyle w:val="aff3"/>
        <w:tabs>
          <w:tab w:val="left" w:pos="0"/>
        </w:tabs>
        <w:ind w:left="-142" w:right="14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853A6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="00853A6B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 xml:space="preserve">Результаты калибровки фиксируются </w:t>
      </w:r>
      <w:r w:rsidR="00932536" w:rsidRPr="00E34E8D">
        <w:rPr>
          <w:rFonts w:ascii="Times New Roman" w:hAnsi="Times New Roman"/>
          <w:sz w:val="24"/>
          <w:szCs w:val="24"/>
        </w:rPr>
        <w:t xml:space="preserve">в </w:t>
      </w:r>
      <w:r w:rsidR="009B40A9">
        <w:rPr>
          <w:rFonts w:ascii="Times New Roman" w:hAnsi="Times New Roman"/>
          <w:sz w:val="24"/>
          <w:szCs w:val="24"/>
        </w:rPr>
        <w:t>Отчете</w:t>
      </w:r>
      <w:r w:rsidR="009B40A9" w:rsidRPr="009B40A9">
        <w:rPr>
          <w:rFonts w:ascii="Times New Roman" w:hAnsi="Times New Roman"/>
          <w:color w:val="000000"/>
          <w:lang w:eastAsia="ru-RU"/>
        </w:rPr>
        <w:t xml:space="preserve"> </w:t>
      </w:r>
      <w:r w:rsidR="009B40A9" w:rsidRPr="009B40A9">
        <w:rPr>
          <w:rFonts w:ascii="Times New Roman" w:hAnsi="Times New Roman"/>
          <w:color w:val="000000"/>
          <w:sz w:val="24"/>
          <w:szCs w:val="24"/>
          <w:lang w:eastAsia="ru-RU"/>
        </w:rPr>
        <w:t>о калибровке (ф. СТО 7.1-03-13)</w:t>
      </w:r>
      <w:r w:rsidR="00EF320B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9B40A9">
        <w:rPr>
          <w:rFonts w:ascii="Times New Roman" w:hAnsi="Times New Roman"/>
          <w:sz w:val="24"/>
          <w:szCs w:val="24"/>
        </w:rPr>
        <w:t xml:space="preserve"> </w:t>
      </w:r>
      <w:r w:rsidR="00932536" w:rsidRPr="00E34E8D">
        <w:rPr>
          <w:rFonts w:ascii="Times New Roman" w:hAnsi="Times New Roman"/>
          <w:sz w:val="24"/>
          <w:szCs w:val="24"/>
        </w:rPr>
        <w:t xml:space="preserve">Графике </w:t>
      </w:r>
      <w:r w:rsidR="00E34E8D" w:rsidRPr="00E34E8D">
        <w:rPr>
          <w:rFonts w:ascii="Times New Roman" w:hAnsi="Times New Roman"/>
          <w:sz w:val="24"/>
          <w:szCs w:val="24"/>
        </w:rPr>
        <w:t xml:space="preserve">поверки/калибровки средств измерения и средств контроля </w:t>
      </w:r>
      <w:r w:rsidR="003C515B" w:rsidRPr="00E34E8D">
        <w:rPr>
          <w:rFonts w:ascii="Times New Roman" w:hAnsi="Times New Roman"/>
          <w:sz w:val="24"/>
          <w:szCs w:val="24"/>
        </w:rPr>
        <w:t>(</w:t>
      </w:r>
      <w:r w:rsidR="003C515B" w:rsidRPr="00E34E8D">
        <w:rPr>
          <w:rFonts w:ascii="Times New Roman" w:hAnsi="Times New Roman"/>
          <w:color w:val="000000" w:themeColor="text1"/>
          <w:sz w:val="24"/>
          <w:szCs w:val="24"/>
        </w:rPr>
        <w:t>ф. СТО 7.1-03-01)</w:t>
      </w:r>
      <w:r w:rsidR="003C515B" w:rsidRPr="0013774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32536" w:rsidRPr="0013774F">
        <w:rPr>
          <w:rFonts w:ascii="Times New Roman" w:hAnsi="Times New Roman"/>
          <w:sz w:val="24"/>
          <w:szCs w:val="24"/>
        </w:rPr>
        <w:t xml:space="preserve">и Карточке по учету </w:t>
      </w:r>
      <w:r w:rsidR="002B101A">
        <w:rPr>
          <w:rFonts w:ascii="Times New Roman" w:hAnsi="Times New Roman"/>
          <w:sz w:val="24"/>
          <w:szCs w:val="24"/>
        </w:rPr>
        <w:t>СИ/СК</w:t>
      </w:r>
      <w:r w:rsidR="00932536" w:rsidRPr="0013774F">
        <w:rPr>
          <w:rFonts w:ascii="Times New Roman" w:hAnsi="Times New Roman"/>
          <w:sz w:val="24"/>
          <w:szCs w:val="24"/>
        </w:rPr>
        <w:t xml:space="preserve"> </w:t>
      </w:r>
      <w:r w:rsidR="00830643" w:rsidRPr="0013774F">
        <w:rPr>
          <w:rFonts w:ascii="Times New Roman" w:hAnsi="Times New Roman"/>
          <w:sz w:val="24"/>
          <w:szCs w:val="24"/>
        </w:rPr>
        <w:t>(</w:t>
      </w:r>
      <w:r w:rsidR="00830643" w:rsidRPr="0013774F">
        <w:rPr>
          <w:rFonts w:ascii="Times New Roman" w:hAnsi="Times New Roman"/>
          <w:color w:val="000000" w:themeColor="text1"/>
          <w:sz w:val="24"/>
          <w:szCs w:val="24"/>
        </w:rPr>
        <w:t>ф. СТО 7.1-03-02).</w:t>
      </w:r>
    </w:p>
    <w:p w14:paraId="28704E3F" w14:textId="77777777" w:rsidR="005E60FF" w:rsidRDefault="005E60FF" w:rsidP="00F96DC4">
      <w:pPr>
        <w:pStyle w:val="aff3"/>
        <w:tabs>
          <w:tab w:val="left" w:pos="0"/>
        </w:tabs>
        <w:ind w:left="-142" w:right="14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7768C91" w14:textId="77777777" w:rsidR="00091C7D" w:rsidRPr="0013774F" w:rsidRDefault="000302A1" w:rsidP="00F96DC4">
      <w:pPr>
        <w:pStyle w:val="aff3"/>
        <w:tabs>
          <w:tab w:val="left" w:pos="0"/>
        </w:tabs>
        <w:ind w:left="-142" w:right="14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</w:t>
      </w:r>
      <w:r w:rsidR="0036065B" w:rsidRPr="0013774F">
        <w:rPr>
          <w:rFonts w:ascii="Times New Roman" w:hAnsi="Times New Roman"/>
          <w:b/>
          <w:sz w:val="24"/>
          <w:szCs w:val="24"/>
        </w:rPr>
        <w:t xml:space="preserve"> ТЕХНИЧЕСКОЕ ОБСЛУЖИВАНИЕ </w:t>
      </w:r>
    </w:p>
    <w:p w14:paraId="19FB9409" w14:textId="77777777" w:rsidR="00E93126" w:rsidRDefault="00E93126" w:rsidP="00894B71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894B71" w:rsidRPr="0013774F">
        <w:rPr>
          <w:rFonts w:ascii="Times New Roman" w:hAnsi="Times New Roman"/>
          <w:sz w:val="24"/>
          <w:szCs w:val="24"/>
        </w:rPr>
        <w:t xml:space="preserve">.1 </w:t>
      </w:r>
      <w:r w:rsidR="00932536" w:rsidRPr="0013774F">
        <w:rPr>
          <w:rFonts w:ascii="Times New Roman" w:hAnsi="Times New Roman"/>
          <w:sz w:val="24"/>
          <w:szCs w:val="24"/>
        </w:rPr>
        <w:t>Техническое обслуживание производится в соответствии с требованиями инструкции по эксплуатации и периодичностью, установленной в технической документации</w:t>
      </w:r>
      <w:r>
        <w:rPr>
          <w:rFonts w:ascii="Times New Roman" w:hAnsi="Times New Roman"/>
          <w:sz w:val="24"/>
          <w:szCs w:val="24"/>
        </w:rPr>
        <w:t>.</w:t>
      </w:r>
    </w:p>
    <w:p w14:paraId="636ACC66" w14:textId="77777777" w:rsidR="00E93126" w:rsidRDefault="00E93126" w:rsidP="00894B71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8.2. </w:t>
      </w:r>
      <w:r w:rsidR="00932536" w:rsidRPr="001377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="00932536" w:rsidRPr="0013774F">
        <w:rPr>
          <w:rFonts w:ascii="Times New Roman" w:hAnsi="Times New Roman"/>
          <w:sz w:val="24"/>
          <w:szCs w:val="24"/>
        </w:rPr>
        <w:t xml:space="preserve">ехническое обслуживание проводится по мере необходимости обслуживания, по договору или собственными силами. </w:t>
      </w:r>
    </w:p>
    <w:p w14:paraId="13304890" w14:textId="77777777" w:rsidR="00091C7D" w:rsidRPr="0013774F" w:rsidRDefault="00E93126" w:rsidP="00894B71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8.3. </w:t>
      </w:r>
      <w:r w:rsidR="00932536" w:rsidRPr="0013774F">
        <w:rPr>
          <w:rFonts w:ascii="Times New Roman" w:hAnsi="Times New Roman"/>
          <w:sz w:val="24"/>
          <w:szCs w:val="24"/>
        </w:rPr>
        <w:t xml:space="preserve">Каждая используемая единица СИ и СК содержится в условиях, обеспечивающих ее </w:t>
      </w:r>
      <w:r w:rsidRPr="0013774F">
        <w:rPr>
          <w:rFonts w:ascii="Times New Roman" w:hAnsi="Times New Roman"/>
          <w:sz w:val="24"/>
          <w:szCs w:val="24"/>
        </w:rPr>
        <w:t>целостность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13774F">
        <w:rPr>
          <w:rFonts w:ascii="Times New Roman" w:hAnsi="Times New Roman"/>
          <w:sz w:val="24"/>
          <w:szCs w:val="24"/>
        </w:rPr>
        <w:t xml:space="preserve"> </w:t>
      </w:r>
      <w:r w:rsidR="00932536" w:rsidRPr="0013774F">
        <w:rPr>
          <w:rFonts w:ascii="Times New Roman" w:hAnsi="Times New Roman"/>
          <w:sz w:val="24"/>
          <w:szCs w:val="24"/>
        </w:rPr>
        <w:t>рабочее состояние, в том числе аккуратное обращение, защиту от коррозии, вредных воздействий окружающей среды</w:t>
      </w:r>
      <w:r>
        <w:rPr>
          <w:rFonts w:ascii="Times New Roman" w:hAnsi="Times New Roman"/>
          <w:sz w:val="24"/>
          <w:szCs w:val="24"/>
        </w:rPr>
        <w:t>.</w:t>
      </w:r>
    </w:p>
    <w:p w14:paraId="3E5C782E" w14:textId="77777777" w:rsidR="00091C7D" w:rsidRPr="0013774F" w:rsidRDefault="005E47AD" w:rsidP="00D24EBC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8.4. </w:t>
      </w:r>
      <w:r w:rsidR="00932536" w:rsidRPr="0013774F">
        <w:rPr>
          <w:rFonts w:ascii="Times New Roman" w:hAnsi="Times New Roman"/>
          <w:sz w:val="24"/>
          <w:szCs w:val="24"/>
        </w:rPr>
        <w:t>Окончательным этапом процедуры организации технического обслуживания являются следующие выводы:</w:t>
      </w:r>
    </w:p>
    <w:p w14:paraId="7C7B5B91" w14:textId="77777777" w:rsidR="00091C7D" w:rsidRPr="0013774F" w:rsidRDefault="00932536" w:rsidP="00D24EBC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Техническое состояние СИ и СК удовлетворительное;</w:t>
      </w:r>
    </w:p>
    <w:p w14:paraId="2374C83B" w14:textId="77777777" w:rsidR="00091C7D" w:rsidRPr="0013774F" w:rsidRDefault="00932536" w:rsidP="00D24EBC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СИ и СК не пригодно для эксплуатации и подлежит ремонту;</w:t>
      </w:r>
    </w:p>
    <w:p w14:paraId="52325154" w14:textId="77777777" w:rsidR="00091C7D" w:rsidRPr="0013774F" w:rsidRDefault="00932536" w:rsidP="00D24EBC">
      <w:pPr>
        <w:ind w:left="426" w:firstLine="141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СИ и СК не пригодно для эксплуатации и подлежит списанию.</w:t>
      </w:r>
    </w:p>
    <w:p w14:paraId="6F66F1CF" w14:textId="77777777" w:rsidR="00091C7D" w:rsidRPr="0013774F" w:rsidRDefault="005E47AD" w:rsidP="00415591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8.5. </w:t>
      </w:r>
      <w:r w:rsidR="00932536" w:rsidRPr="0013774F">
        <w:rPr>
          <w:rFonts w:ascii="Times New Roman" w:hAnsi="Times New Roman"/>
          <w:sz w:val="24"/>
          <w:szCs w:val="24"/>
        </w:rPr>
        <w:t>В случае неудовлетворительных результатов технического обслуживания соответствующее СИ и СК зачехляется и снабжается соответствующей маркировкой «в ремонте», исключающей его применение, СИ и СК изолируется.</w:t>
      </w:r>
    </w:p>
    <w:p w14:paraId="5B577A6C" w14:textId="77777777" w:rsidR="00091C7D" w:rsidRPr="0013774F" w:rsidRDefault="005E47AD" w:rsidP="0042078B">
      <w:pPr>
        <w:pStyle w:val="aff3"/>
        <w:tabs>
          <w:tab w:val="left" w:pos="567"/>
        </w:tabs>
        <w:spacing w:after="0" w:line="240" w:lineRule="auto"/>
        <w:ind w:left="567" w:right="140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8.6. </w:t>
      </w:r>
      <w:r w:rsidR="00932536" w:rsidRPr="0013774F">
        <w:rPr>
          <w:rFonts w:ascii="Times New Roman" w:hAnsi="Times New Roman"/>
          <w:sz w:val="24"/>
          <w:szCs w:val="24"/>
        </w:rPr>
        <w:t>Все результаты проведенных работ фиксируются в карточке.</w:t>
      </w:r>
    </w:p>
    <w:p w14:paraId="4600748D" w14:textId="77777777" w:rsidR="000302A1" w:rsidRDefault="000302A1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b/>
          <w:caps/>
          <w:sz w:val="24"/>
          <w:szCs w:val="24"/>
        </w:rPr>
      </w:pPr>
    </w:p>
    <w:p w14:paraId="1A840D9B" w14:textId="77777777" w:rsidR="00B72FBF" w:rsidRPr="00B72FBF" w:rsidRDefault="00177515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9</w:t>
      </w:r>
      <w:r w:rsidR="00B72FBF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B72FBF" w:rsidRPr="00B72FBF">
        <w:rPr>
          <w:rFonts w:ascii="Times New Roman" w:hAnsi="Times New Roman"/>
          <w:b/>
          <w:caps/>
          <w:sz w:val="24"/>
          <w:szCs w:val="24"/>
        </w:rPr>
        <w:t>Управление несоответствующими си и ск</w:t>
      </w:r>
      <w:r w:rsidR="0039734C">
        <w:rPr>
          <w:rFonts w:ascii="Times New Roman" w:hAnsi="Times New Roman"/>
          <w:b/>
          <w:caps/>
          <w:sz w:val="24"/>
          <w:szCs w:val="24"/>
        </w:rPr>
        <w:t>.  Ремонт</w:t>
      </w:r>
    </w:p>
    <w:p w14:paraId="7969EC8F" w14:textId="5537590D" w:rsidR="00E4407D" w:rsidRPr="004718C6" w:rsidRDefault="00E4407D" w:rsidP="004718C6">
      <w:pPr>
        <w:ind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9.1. </w:t>
      </w:r>
      <w:r w:rsidRPr="00FD470A">
        <w:rPr>
          <w:rFonts w:ascii="Times New Roman" w:hAnsi="Times New Roman"/>
          <w:sz w:val="24"/>
          <w:szCs w:val="24"/>
          <w:lang w:val="ru-RU"/>
        </w:rPr>
        <w:t>Алгоритм на случай обнаружения неисправных СИ</w:t>
      </w:r>
      <w:r>
        <w:rPr>
          <w:rFonts w:ascii="Times New Roman" w:hAnsi="Times New Roman"/>
          <w:sz w:val="24"/>
          <w:szCs w:val="24"/>
          <w:lang w:val="ru-RU"/>
        </w:rPr>
        <w:t>/</w:t>
      </w:r>
      <w:r w:rsidRPr="00FD470A">
        <w:rPr>
          <w:rFonts w:ascii="Times New Roman" w:hAnsi="Times New Roman"/>
          <w:sz w:val="24"/>
          <w:szCs w:val="24"/>
          <w:lang w:val="ru-RU"/>
        </w:rPr>
        <w:t xml:space="preserve">СК отражен на рис.2 </w:t>
      </w:r>
    </w:p>
    <w:p w14:paraId="6FA51A6A" w14:textId="77777777" w:rsidR="000302A1" w:rsidRPr="0013774F" w:rsidRDefault="00177515" w:rsidP="000302A1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0302A1">
        <w:rPr>
          <w:rFonts w:ascii="Times New Roman" w:hAnsi="Times New Roman"/>
          <w:sz w:val="24"/>
          <w:szCs w:val="24"/>
        </w:rPr>
        <w:t>.</w:t>
      </w:r>
      <w:r w:rsidR="00E4407D">
        <w:rPr>
          <w:rFonts w:ascii="Times New Roman" w:hAnsi="Times New Roman"/>
          <w:sz w:val="24"/>
          <w:szCs w:val="24"/>
        </w:rPr>
        <w:t>2</w:t>
      </w:r>
      <w:r w:rsidR="000302A1">
        <w:rPr>
          <w:rFonts w:ascii="Times New Roman" w:hAnsi="Times New Roman"/>
          <w:sz w:val="24"/>
          <w:szCs w:val="24"/>
        </w:rPr>
        <w:t xml:space="preserve">. </w:t>
      </w:r>
      <w:r w:rsidR="000302A1" w:rsidRPr="0013774F">
        <w:rPr>
          <w:rFonts w:ascii="Times New Roman" w:hAnsi="Times New Roman"/>
          <w:sz w:val="24"/>
          <w:szCs w:val="24"/>
        </w:rPr>
        <w:t>СИ и СК признается неисправным в следующих случаях:</w:t>
      </w:r>
    </w:p>
    <w:p w14:paraId="2BF34713" w14:textId="77777777" w:rsidR="000302A1" w:rsidRPr="0013774F" w:rsidRDefault="000302A1" w:rsidP="000302A1">
      <w:pPr>
        <w:ind w:left="426"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получение сомнительных результатов измерений;</w:t>
      </w:r>
    </w:p>
    <w:p w14:paraId="2EFA7367" w14:textId="77777777" w:rsidR="000302A1" w:rsidRPr="0013774F" w:rsidRDefault="000302A1" w:rsidP="000302A1">
      <w:pPr>
        <w:ind w:left="426"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неудовлетворительные результаты поверки / калибровки;</w:t>
      </w:r>
    </w:p>
    <w:p w14:paraId="592A058B" w14:textId="77777777" w:rsidR="000302A1" w:rsidRPr="0013774F" w:rsidRDefault="000302A1" w:rsidP="000302A1">
      <w:pPr>
        <w:ind w:left="426"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наличие видимых дефектов и др.</w:t>
      </w:r>
    </w:p>
    <w:p w14:paraId="3C237824" w14:textId="77777777" w:rsidR="000302A1" w:rsidRDefault="00177515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0302A1">
        <w:rPr>
          <w:rFonts w:ascii="Times New Roman" w:hAnsi="Times New Roman"/>
          <w:sz w:val="24"/>
          <w:szCs w:val="24"/>
        </w:rPr>
        <w:t>.</w:t>
      </w:r>
      <w:r w:rsidR="00E4407D">
        <w:rPr>
          <w:rFonts w:ascii="Times New Roman" w:hAnsi="Times New Roman"/>
          <w:sz w:val="24"/>
          <w:szCs w:val="24"/>
        </w:rPr>
        <w:t>3</w:t>
      </w:r>
      <w:r w:rsidR="000302A1">
        <w:rPr>
          <w:rFonts w:ascii="Times New Roman" w:hAnsi="Times New Roman"/>
          <w:sz w:val="24"/>
          <w:szCs w:val="24"/>
        </w:rPr>
        <w:t xml:space="preserve">. </w:t>
      </w:r>
      <w:r w:rsidR="000302A1" w:rsidRPr="0013774F">
        <w:rPr>
          <w:rFonts w:ascii="Times New Roman" w:hAnsi="Times New Roman"/>
          <w:sz w:val="24"/>
          <w:szCs w:val="24"/>
        </w:rPr>
        <w:t>В случае выхода из строя СИ или СК этикетка, содержащая сведения о поверке / калибровке, аннулируется. СИ/СК снабжается соответствующей этикеткой с надписью «в ремонте», исключающей его использование в работе. СИ и СК находящееся в нерабочем состоянии, зачехляется и по возможности удаляется с рабочего места</w:t>
      </w:r>
      <w:r w:rsidR="000302A1">
        <w:rPr>
          <w:rFonts w:ascii="Times New Roman" w:hAnsi="Times New Roman"/>
          <w:sz w:val="24"/>
          <w:szCs w:val="24"/>
        </w:rPr>
        <w:t>.</w:t>
      </w:r>
    </w:p>
    <w:p w14:paraId="37C4E455" w14:textId="77777777" w:rsidR="00AB0D84" w:rsidRPr="00B06FB0" w:rsidRDefault="00E4407D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B0D8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="00AB0D84">
        <w:rPr>
          <w:rFonts w:ascii="Times New Roman" w:hAnsi="Times New Roman"/>
          <w:sz w:val="24"/>
          <w:szCs w:val="24"/>
        </w:rPr>
        <w:t xml:space="preserve">. </w:t>
      </w:r>
      <w:r w:rsidR="009962F8" w:rsidRPr="009962F8">
        <w:rPr>
          <w:rFonts w:ascii="Times New Roman" w:hAnsi="Times New Roman"/>
          <w:sz w:val="24"/>
          <w:szCs w:val="24"/>
        </w:rPr>
        <w:t xml:space="preserve">Если СИ и СК признается непригодным к применению, Руководитель подразделения неремонтопригодного СИ или СК инициирует </w:t>
      </w:r>
      <w:r w:rsidR="00AB0D84">
        <w:rPr>
          <w:rFonts w:ascii="Times New Roman" w:hAnsi="Times New Roman"/>
          <w:sz w:val="24"/>
          <w:szCs w:val="24"/>
        </w:rPr>
        <w:t xml:space="preserve">их </w:t>
      </w:r>
      <w:r w:rsidR="009962F8" w:rsidRPr="009962F8">
        <w:rPr>
          <w:rFonts w:ascii="Times New Roman" w:hAnsi="Times New Roman"/>
          <w:sz w:val="24"/>
          <w:szCs w:val="24"/>
        </w:rPr>
        <w:t>списание</w:t>
      </w:r>
      <w:r w:rsidR="00AB0D84">
        <w:rPr>
          <w:rFonts w:ascii="Times New Roman" w:hAnsi="Times New Roman"/>
          <w:sz w:val="24"/>
          <w:szCs w:val="24"/>
        </w:rPr>
        <w:t>.</w:t>
      </w:r>
      <w:r w:rsidR="009962F8" w:rsidRPr="009962F8">
        <w:rPr>
          <w:rFonts w:ascii="Times New Roman" w:hAnsi="Times New Roman"/>
          <w:sz w:val="24"/>
          <w:szCs w:val="24"/>
        </w:rPr>
        <w:t xml:space="preserve"> </w:t>
      </w:r>
      <w:r w:rsidR="00AB0D84" w:rsidRPr="00B06FB0">
        <w:rPr>
          <w:rFonts w:ascii="Times New Roman" w:hAnsi="Times New Roman"/>
          <w:sz w:val="24"/>
          <w:szCs w:val="24"/>
        </w:rPr>
        <w:t xml:space="preserve">Перед утилизацией СИ или СК подвергается механическому разрушению. Ответственный: руководитель структурного подразделения </w:t>
      </w:r>
    </w:p>
    <w:p w14:paraId="17784FE5" w14:textId="77777777" w:rsidR="00AB0D84" w:rsidRDefault="009962F8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9962F8">
        <w:rPr>
          <w:rFonts w:ascii="Times New Roman" w:hAnsi="Times New Roman"/>
          <w:sz w:val="24"/>
          <w:szCs w:val="24"/>
        </w:rPr>
        <w:t xml:space="preserve">При необходимости приобретается дублер СИ или СК. </w:t>
      </w:r>
    </w:p>
    <w:p w14:paraId="7D9DD4D0" w14:textId="77777777" w:rsidR="002047D9" w:rsidRPr="0013774F" w:rsidRDefault="00E4407D" w:rsidP="002047D9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693540" w:rsidRPr="00B06FB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="00693540" w:rsidRPr="00B06FB0">
        <w:rPr>
          <w:rFonts w:ascii="Times New Roman" w:hAnsi="Times New Roman"/>
          <w:sz w:val="24"/>
          <w:szCs w:val="24"/>
        </w:rPr>
        <w:t xml:space="preserve">. Если СИ или СК признаны непригодными в результате поверки/ калибровки, то на </w:t>
      </w:r>
      <w:r w:rsidR="00693540">
        <w:rPr>
          <w:rFonts w:ascii="Times New Roman" w:hAnsi="Times New Roman"/>
          <w:sz w:val="24"/>
          <w:szCs w:val="24"/>
        </w:rPr>
        <w:t>него</w:t>
      </w:r>
      <w:r w:rsidR="00693540" w:rsidRPr="00B06FB0">
        <w:rPr>
          <w:rFonts w:ascii="Times New Roman" w:hAnsi="Times New Roman"/>
          <w:sz w:val="24"/>
          <w:szCs w:val="24"/>
        </w:rPr>
        <w:t xml:space="preserve"> оформляется</w:t>
      </w:r>
      <w:r w:rsidR="00693540" w:rsidRPr="00B06FB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693540">
        <w:rPr>
          <w:rFonts w:ascii="Times New Roman" w:hAnsi="Times New Roman"/>
          <w:sz w:val="24"/>
          <w:szCs w:val="24"/>
        </w:rPr>
        <w:t>б</w:t>
      </w:r>
      <w:r w:rsidR="00693540" w:rsidRPr="00B06FB0">
        <w:rPr>
          <w:rFonts w:ascii="Times New Roman" w:hAnsi="Times New Roman"/>
          <w:sz w:val="24"/>
          <w:szCs w:val="24"/>
        </w:rPr>
        <w:t xml:space="preserve">ирка </w:t>
      </w:r>
      <w:r w:rsidR="00693540">
        <w:rPr>
          <w:rFonts w:ascii="Times New Roman" w:hAnsi="Times New Roman"/>
          <w:sz w:val="24"/>
          <w:szCs w:val="24"/>
        </w:rPr>
        <w:t>«</w:t>
      </w:r>
      <w:r w:rsidR="00693540" w:rsidRPr="00B06FB0">
        <w:rPr>
          <w:rFonts w:ascii="Times New Roman" w:hAnsi="Times New Roman"/>
          <w:sz w:val="24"/>
          <w:szCs w:val="24"/>
        </w:rPr>
        <w:t>З</w:t>
      </w:r>
      <w:r w:rsidR="00A90DDC">
        <w:rPr>
          <w:rFonts w:ascii="Times New Roman" w:hAnsi="Times New Roman"/>
          <w:sz w:val="24"/>
          <w:szCs w:val="24"/>
        </w:rPr>
        <w:t>АБЛОКИРОВАНО</w:t>
      </w:r>
      <w:r w:rsidR="00693540">
        <w:rPr>
          <w:rFonts w:ascii="Times New Roman" w:hAnsi="Times New Roman"/>
          <w:sz w:val="24"/>
          <w:szCs w:val="24"/>
        </w:rPr>
        <w:t>»</w:t>
      </w:r>
      <w:r w:rsidR="00693540" w:rsidRPr="00B06FB0">
        <w:rPr>
          <w:rFonts w:hint="eastAsia"/>
          <w:sz w:val="24"/>
          <w:szCs w:val="24"/>
        </w:rPr>
        <w:t xml:space="preserve"> </w:t>
      </w:r>
      <w:r w:rsidR="00693540" w:rsidRPr="001C59D6">
        <w:rPr>
          <w:rFonts w:ascii="Times New Roman" w:hAnsi="Times New Roman"/>
          <w:sz w:val="24"/>
          <w:szCs w:val="24"/>
        </w:rPr>
        <w:t xml:space="preserve">(ф. СТО 7.1-03-09) </w:t>
      </w:r>
      <w:r w:rsidR="00C855D0" w:rsidRPr="001C59D6">
        <w:rPr>
          <w:rFonts w:ascii="Times New Roman" w:hAnsi="Times New Roman"/>
          <w:sz w:val="24"/>
          <w:szCs w:val="24"/>
        </w:rPr>
        <w:t>с</w:t>
      </w:r>
      <w:r w:rsidR="00693540" w:rsidRPr="001C59D6">
        <w:rPr>
          <w:rFonts w:ascii="Times New Roman" w:hAnsi="Times New Roman"/>
          <w:sz w:val="24"/>
          <w:szCs w:val="24"/>
        </w:rPr>
        <w:t xml:space="preserve"> </w:t>
      </w:r>
      <w:r w:rsidR="00C855D0" w:rsidRPr="001C59D6">
        <w:rPr>
          <w:rFonts w:ascii="Times New Roman" w:hAnsi="Times New Roman"/>
          <w:sz w:val="24"/>
          <w:szCs w:val="24"/>
        </w:rPr>
        <w:t>оформлением «</w:t>
      </w:r>
      <w:r w:rsidR="00693540" w:rsidRPr="001C59D6">
        <w:rPr>
          <w:rFonts w:ascii="Times New Roman" w:hAnsi="Times New Roman"/>
          <w:sz w:val="24"/>
          <w:szCs w:val="24"/>
        </w:rPr>
        <w:t>Акт</w:t>
      </w:r>
      <w:r w:rsidR="00C855D0" w:rsidRPr="001C59D6">
        <w:rPr>
          <w:rFonts w:ascii="Times New Roman" w:hAnsi="Times New Roman"/>
          <w:sz w:val="24"/>
          <w:szCs w:val="24"/>
        </w:rPr>
        <w:t>а</w:t>
      </w:r>
      <w:r w:rsidR="00693540" w:rsidRPr="001C59D6">
        <w:rPr>
          <w:rFonts w:ascii="Times New Roman" w:hAnsi="Times New Roman"/>
          <w:sz w:val="24"/>
          <w:szCs w:val="24"/>
        </w:rPr>
        <w:t xml:space="preserve"> бракования СИ» (ф. СТО 7.3-01-07</w:t>
      </w:r>
      <w:r w:rsidR="00693540" w:rsidRPr="00B06FB0">
        <w:rPr>
          <w:rFonts w:ascii="Times New Roman" w:hAnsi="Times New Roman"/>
          <w:sz w:val="24"/>
          <w:szCs w:val="24"/>
        </w:rPr>
        <w:t>)</w:t>
      </w:r>
      <w:r w:rsidR="00C855D0">
        <w:rPr>
          <w:rFonts w:ascii="Times New Roman" w:hAnsi="Times New Roman"/>
          <w:sz w:val="24"/>
          <w:szCs w:val="24"/>
        </w:rPr>
        <w:t>.</w:t>
      </w:r>
      <w:r w:rsidR="00693540" w:rsidRPr="00B06FB0">
        <w:rPr>
          <w:rFonts w:ascii="Times New Roman" w:hAnsi="Times New Roman"/>
          <w:sz w:val="24"/>
          <w:szCs w:val="24"/>
        </w:rPr>
        <w:t xml:space="preserve"> </w:t>
      </w:r>
      <w:r w:rsidR="00C855D0">
        <w:rPr>
          <w:rFonts w:ascii="Times New Roman" w:hAnsi="Times New Roman"/>
          <w:sz w:val="24"/>
          <w:szCs w:val="24"/>
        </w:rPr>
        <w:t>П</w:t>
      </w:r>
      <w:r w:rsidR="00693540" w:rsidRPr="00B06FB0">
        <w:rPr>
          <w:rFonts w:ascii="Times New Roman" w:hAnsi="Times New Roman"/>
          <w:sz w:val="24"/>
          <w:szCs w:val="24"/>
        </w:rPr>
        <w:t xml:space="preserve">роводится анализ оценки влияния обстоятельств, не удовлетворяющих спецификации СИ и СК, на продукт. </w:t>
      </w:r>
      <w:r w:rsidR="002047D9">
        <w:rPr>
          <w:rFonts w:ascii="Times New Roman" w:hAnsi="Times New Roman"/>
          <w:sz w:val="24"/>
          <w:szCs w:val="24"/>
        </w:rPr>
        <w:t xml:space="preserve">Ответственный - </w:t>
      </w:r>
      <w:r w:rsidR="002047D9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</w:p>
    <w:p w14:paraId="2AFA1A7D" w14:textId="77777777" w:rsidR="00693540" w:rsidRPr="00B06FB0" w:rsidRDefault="00E4407D" w:rsidP="00693540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9</w:t>
      </w:r>
      <w:r w:rsidR="0008552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="00085522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693540" w:rsidRPr="00B06FB0">
        <w:rPr>
          <w:rFonts w:ascii="Times New Roman" w:hAnsi="Times New Roman"/>
          <w:sz w:val="24"/>
          <w:szCs w:val="24"/>
          <w:lang w:val="ru-RU"/>
        </w:rPr>
        <w:t>Если в результате анализа установлено, что продукция может подозреваться в несоответствии, то продукции, изготовленной/ проконтролированной с использованием непригодного СИ или СК присваивается неопределенный статус качества, что требует ее повторного 100 % контроля. Потребителям высылается письмо с предупреждением, что отгруженная ранее и сейчас продукция имеет неопределенный статус качества и требует повторного контроля.</w:t>
      </w:r>
    </w:p>
    <w:p w14:paraId="57D6E8AD" w14:textId="77777777" w:rsidR="00693540" w:rsidRDefault="00E4407D" w:rsidP="0069354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215D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="00215D9B">
        <w:rPr>
          <w:rFonts w:ascii="Times New Roman" w:hAnsi="Times New Roman"/>
          <w:sz w:val="24"/>
          <w:szCs w:val="24"/>
        </w:rPr>
        <w:t xml:space="preserve">. </w:t>
      </w:r>
      <w:r w:rsidR="00693540" w:rsidRPr="00B06FB0">
        <w:rPr>
          <w:rFonts w:ascii="Times New Roman" w:hAnsi="Times New Roman"/>
          <w:sz w:val="24"/>
          <w:szCs w:val="24"/>
        </w:rPr>
        <w:t xml:space="preserve">Непригодные СИ и СК </w:t>
      </w:r>
      <w:r w:rsidR="00000000">
        <w:rPr>
          <w:rFonts w:ascii="Times New Roman" w:hAnsi="Times New Roman"/>
          <w:sz w:val="24"/>
          <w:szCs w:val="24"/>
        </w:rPr>
        <w:pict w14:anchorId="7E76826C">
          <v:shape id="_x0000_s2070" type="#_x0000_t75" style="position:absolute;left:0;text-align:left;margin-left:0;margin-top:0;width:50pt;height:50pt;z-index:2516638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93540" w:rsidRPr="00B06FB0">
        <w:rPr>
          <w:rFonts w:ascii="Times New Roman" w:hAnsi="Times New Roman"/>
          <w:sz w:val="24"/>
          <w:szCs w:val="24"/>
        </w:rPr>
        <w:t>после осмотра и определения причин несоответствия подлежат ремонту, либо списанию.</w:t>
      </w:r>
    </w:p>
    <w:p w14:paraId="6AA928AF" w14:textId="77777777" w:rsidR="00537383" w:rsidRDefault="00E4407D" w:rsidP="00810380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B0D8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="00AB0D84">
        <w:rPr>
          <w:rFonts w:ascii="Times New Roman" w:hAnsi="Times New Roman"/>
          <w:sz w:val="24"/>
          <w:szCs w:val="24"/>
        </w:rPr>
        <w:t xml:space="preserve">. </w:t>
      </w:r>
      <w:r w:rsidR="009962F8" w:rsidRPr="009962F8">
        <w:rPr>
          <w:rFonts w:ascii="Times New Roman" w:hAnsi="Times New Roman"/>
          <w:sz w:val="24"/>
          <w:szCs w:val="24"/>
        </w:rPr>
        <w:t xml:space="preserve">Если СИ или СК подлежит ремонту, на него крепится </w:t>
      </w:r>
      <w:r w:rsidR="00FC4268">
        <w:rPr>
          <w:rFonts w:ascii="Times New Roman" w:hAnsi="Times New Roman"/>
          <w:sz w:val="24"/>
          <w:szCs w:val="24"/>
        </w:rPr>
        <w:t>бирка</w:t>
      </w:r>
      <w:r w:rsidR="001F0DF2" w:rsidRPr="001F0DF2">
        <w:rPr>
          <w:rFonts w:ascii="Times New Roman" w:hAnsi="Times New Roman" w:hint="eastAsia"/>
          <w:color w:val="000000" w:themeColor="text1"/>
        </w:rPr>
        <w:t xml:space="preserve"> </w:t>
      </w:r>
      <w:r w:rsidR="00FC4268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="001F0DF2" w:rsidRPr="001F0DF2">
        <w:rPr>
          <w:rFonts w:ascii="Times New Roman" w:hAnsi="Times New Roman"/>
          <w:color w:val="000000" w:themeColor="text1"/>
          <w:sz w:val="24"/>
          <w:szCs w:val="24"/>
        </w:rPr>
        <w:t>В РЕМОНТЕ</w:t>
      </w:r>
      <w:r w:rsidR="00FC4268">
        <w:rPr>
          <w:rFonts w:ascii="Times New Roman" w:hAnsi="Times New Roman"/>
          <w:color w:val="000000" w:themeColor="text1"/>
          <w:sz w:val="24"/>
          <w:szCs w:val="24"/>
        </w:rPr>
        <w:t>»</w:t>
      </w:r>
      <w:r w:rsidR="009962F8" w:rsidRPr="009962F8">
        <w:rPr>
          <w:rFonts w:ascii="Times New Roman" w:hAnsi="Times New Roman"/>
          <w:sz w:val="24"/>
          <w:szCs w:val="24"/>
        </w:rPr>
        <w:t xml:space="preserve"> </w:t>
      </w:r>
      <w:r w:rsidR="00FC4268">
        <w:rPr>
          <w:rFonts w:ascii="Times New Roman" w:hAnsi="Times New Roman"/>
          <w:sz w:val="24"/>
          <w:szCs w:val="24"/>
        </w:rPr>
        <w:t>(</w:t>
      </w:r>
      <w:r w:rsidR="00FC4268" w:rsidRPr="001F0DF2">
        <w:rPr>
          <w:rFonts w:ascii="Times New Roman" w:hAnsi="Times New Roman"/>
          <w:color w:val="000000" w:themeColor="text1"/>
          <w:sz w:val="24"/>
          <w:szCs w:val="24"/>
        </w:rPr>
        <w:t>ф. СТО 7.1-03-10</w:t>
      </w:r>
      <w:r w:rsidR="00FC4268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FC4268" w:rsidRPr="001F0D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962F8" w:rsidRPr="009962F8">
        <w:rPr>
          <w:rFonts w:ascii="Times New Roman" w:hAnsi="Times New Roman"/>
          <w:sz w:val="24"/>
          <w:szCs w:val="24"/>
        </w:rPr>
        <w:t>и делается отметка в Графике поверки/ калибровки (ф. СТО 7.1-03-01)</w:t>
      </w:r>
      <w:r w:rsidR="00537383">
        <w:rPr>
          <w:rFonts w:ascii="Times New Roman" w:hAnsi="Times New Roman"/>
          <w:sz w:val="24"/>
          <w:szCs w:val="24"/>
        </w:rPr>
        <w:t>.</w:t>
      </w:r>
    </w:p>
    <w:p w14:paraId="768ABABB" w14:textId="77777777" w:rsidR="00091C7D" w:rsidRDefault="009962F8" w:rsidP="00537383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 w:rsidRPr="0027623F">
        <w:rPr>
          <w:rFonts w:ascii="Times New Roman" w:hAnsi="Times New Roman"/>
          <w:sz w:val="20"/>
        </w:rPr>
        <w:t xml:space="preserve"> </w:t>
      </w:r>
      <w:r w:rsidR="00537383">
        <w:rPr>
          <w:rFonts w:ascii="Times New Roman" w:hAnsi="Times New Roman"/>
          <w:sz w:val="20"/>
        </w:rPr>
        <w:t>Д</w:t>
      </w:r>
      <w:r w:rsidR="00537383" w:rsidRPr="000C3795">
        <w:rPr>
          <w:rFonts w:ascii="Times New Roman" w:hAnsi="Times New Roman"/>
          <w:sz w:val="24"/>
          <w:szCs w:val="24"/>
          <w:highlight w:val="yellow"/>
        </w:rPr>
        <w:t>иректор по производству или назначенное ответственное лицо</w:t>
      </w:r>
      <w:r w:rsidR="00537383">
        <w:rPr>
          <w:rFonts w:ascii="Times New Roman" w:hAnsi="Times New Roman"/>
          <w:sz w:val="24"/>
          <w:szCs w:val="24"/>
        </w:rPr>
        <w:t xml:space="preserve"> </w:t>
      </w:r>
      <w:r w:rsidRPr="009962F8">
        <w:rPr>
          <w:rFonts w:ascii="Times New Roman" w:hAnsi="Times New Roman"/>
          <w:sz w:val="24"/>
          <w:szCs w:val="24"/>
        </w:rPr>
        <w:t>организовывает ремонт</w:t>
      </w:r>
      <w:r w:rsidR="00AB0D84">
        <w:rPr>
          <w:rFonts w:ascii="Times New Roman" w:hAnsi="Times New Roman"/>
          <w:sz w:val="24"/>
          <w:szCs w:val="24"/>
        </w:rPr>
        <w:t>.</w:t>
      </w:r>
      <w:r w:rsidR="00932536" w:rsidRPr="0013774F">
        <w:rPr>
          <w:rFonts w:ascii="Times New Roman" w:hAnsi="Times New Roman"/>
          <w:sz w:val="24"/>
          <w:szCs w:val="24"/>
        </w:rPr>
        <w:t xml:space="preserve"> Такое СИ и</w:t>
      </w:r>
      <w:r w:rsidR="005A2B70">
        <w:rPr>
          <w:rFonts w:ascii="Times New Roman" w:hAnsi="Times New Roman"/>
          <w:sz w:val="24"/>
          <w:szCs w:val="24"/>
        </w:rPr>
        <w:t>ли</w:t>
      </w:r>
      <w:r w:rsidR="00932536" w:rsidRPr="0013774F">
        <w:rPr>
          <w:rFonts w:ascii="Times New Roman" w:hAnsi="Times New Roman"/>
          <w:sz w:val="24"/>
          <w:szCs w:val="24"/>
        </w:rPr>
        <w:t xml:space="preserve"> СК немедленно снима</w:t>
      </w:r>
      <w:r w:rsidR="009B2436">
        <w:rPr>
          <w:rFonts w:ascii="Times New Roman" w:hAnsi="Times New Roman"/>
          <w:sz w:val="24"/>
          <w:szCs w:val="24"/>
        </w:rPr>
        <w:t>е</w:t>
      </w:r>
      <w:r w:rsidR="00932536" w:rsidRPr="0013774F">
        <w:rPr>
          <w:rFonts w:ascii="Times New Roman" w:hAnsi="Times New Roman"/>
          <w:sz w:val="24"/>
          <w:szCs w:val="24"/>
        </w:rPr>
        <w:t>тся с эксплуатации, зачехля</w:t>
      </w:r>
      <w:r w:rsidR="009B2436">
        <w:rPr>
          <w:rFonts w:ascii="Times New Roman" w:hAnsi="Times New Roman"/>
          <w:sz w:val="24"/>
          <w:szCs w:val="24"/>
        </w:rPr>
        <w:t>е</w:t>
      </w:r>
      <w:r w:rsidR="00932536" w:rsidRPr="0013774F">
        <w:rPr>
          <w:rFonts w:ascii="Times New Roman" w:hAnsi="Times New Roman"/>
          <w:sz w:val="24"/>
          <w:szCs w:val="24"/>
        </w:rPr>
        <w:t xml:space="preserve">тся и </w:t>
      </w:r>
      <w:r w:rsidR="00537383">
        <w:rPr>
          <w:rFonts w:ascii="Times New Roman" w:hAnsi="Times New Roman"/>
          <w:sz w:val="24"/>
          <w:szCs w:val="24"/>
        </w:rPr>
        <w:t>изолиру</w:t>
      </w:r>
      <w:r w:rsidR="009B2436">
        <w:rPr>
          <w:rFonts w:ascii="Times New Roman" w:hAnsi="Times New Roman"/>
          <w:sz w:val="24"/>
          <w:szCs w:val="24"/>
        </w:rPr>
        <w:t>е</w:t>
      </w:r>
      <w:r w:rsidR="00537383">
        <w:rPr>
          <w:rFonts w:ascii="Times New Roman" w:hAnsi="Times New Roman"/>
          <w:sz w:val="24"/>
          <w:szCs w:val="24"/>
        </w:rPr>
        <w:t xml:space="preserve">тся </w:t>
      </w:r>
      <w:r w:rsidR="009B2436">
        <w:rPr>
          <w:rFonts w:ascii="Times New Roman" w:hAnsi="Times New Roman"/>
          <w:sz w:val="24"/>
          <w:szCs w:val="24"/>
        </w:rPr>
        <w:t xml:space="preserve">с </w:t>
      </w:r>
      <w:r w:rsidR="00537383">
        <w:rPr>
          <w:rFonts w:ascii="Times New Roman" w:hAnsi="Times New Roman"/>
          <w:sz w:val="24"/>
          <w:szCs w:val="24"/>
        </w:rPr>
        <w:t>рабочего места.</w:t>
      </w:r>
    </w:p>
    <w:p w14:paraId="432A8D1F" w14:textId="77777777" w:rsidR="004D2519" w:rsidRPr="0013774F" w:rsidRDefault="00E4407D" w:rsidP="004D2519">
      <w:pPr>
        <w:pStyle w:val="aff3"/>
        <w:spacing w:after="0" w:line="240" w:lineRule="auto"/>
        <w:ind w:left="0" w:right="1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9.9</w:t>
      </w:r>
      <w:r w:rsidR="00B06FB0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>Ремонт осуществляется</w:t>
      </w:r>
      <w:r w:rsidR="0071485B">
        <w:rPr>
          <w:rFonts w:ascii="Times New Roman" w:hAnsi="Times New Roman"/>
          <w:sz w:val="24"/>
          <w:szCs w:val="24"/>
        </w:rPr>
        <w:t xml:space="preserve"> </w:t>
      </w:r>
      <w:r w:rsidR="00932536" w:rsidRPr="0013774F">
        <w:rPr>
          <w:rFonts w:ascii="Times New Roman" w:hAnsi="Times New Roman"/>
          <w:sz w:val="24"/>
          <w:szCs w:val="24"/>
        </w:rPr>
        <w:t>в случае нахождения СИ</w:t>
      </w:r>
      <w:r w:rsidR="00066F28">
        <w:rPr>
          <w:rFonts w:ascii="Times New Roman" w:hAnsi="Times New Roman"/>
          <w:sz w:val="24"/>
          <w:szCs w:val="24"/>
        </w:rPr>
        <w:t>/</w:t>
      </w:r>
      <w:r w:rsidR="00932536" w:rsidRPr="0013774F">
        <w:rPr>
          <w:rFonts w:ascii="Times New Roman" w:hAnsi="Times New Roman"/>
          <w:sz w:val="24"/>
          <w:szCs w:val="24"/>
        </w:rPr>
        <w:t>СК на гарантийном обслуживании</w:t>
      </w:r>
      <w:r w:rsidR="0071485B">
        <w:rPr>
          <w:rFonts w:ascii="Times New Roman" w:hAnsi="Times New Roman"/>
          <w:sz w:val="24"/>
          <w:szCs w:val="24"/>
        </w:rPr>
        <w:t xml:space="preserve"> </w:t>
      </w:r>
      <w:r w:rsidR="004D2519">
        <w:rPr>
          <w:rFonts w:ascii="Times New Roman" w:hAnsi="Times New Roman"/>
          <w:sz w:val="24"/>
          <w:szCs w:val="24"/>
        </w:rPr>
        <w:t>представителем</w:t>
      </w:r>
      <w:r w:rsidR="00932536" w:rsidRPr="0013774F">
        <w:rPr>
          <w:rFonts w:ascii="Times New Roman" w:hAnsi="Times New Roman"/>
          <w:sz w:val="24"/>
          <w:szCs w:val="24"/>
        </w:rPr>
        <w:t xml:space="preserve"> организации поставщика</w:t>
      </w:r>
      <w:r w:rsidR="004D2519">
        <w:rPr>
          <w:rFonts w:ascii="Times New Roman" w:hAnsi="Times New Roman"/>
          <w:sz w:val="24"/>
          <w:szCs w:val="24"/>
        </w:rPr>
        <w:t xml:space="preserve">. Ответственный за вызов и контроль проведения работ -  </w:t>
      </w:r>
      <w:r w:rsidR="004D2519" w:rsidRPr="000C3795">
        <w:rPr>
          <w:rFonts w:ascii="Times New Roman" w:hAnsi="Times New Roman"/>
          <w:sz w:val="24"/>
          <w:szCs w:val="24"/>
          <w:highlight w:val="yellow"/>
        </w:rPr>
        <w:t>директор по производству или назначенное ответственное лицо.</w:t>
      </w:r>
    </w:p>
    <w:p w14:paraId="5274BB66" w14:textId="77777777" w:rsidR="00091C7D" w:rsidRPr="0013774F" w:rsidRDefault="0071485B" w:rsidP="009E0A1F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 w:rsidR="00932536" w:rsidRPr="0013774F">
        <w:rPr>
          <w:rFonts w:ascii="Times New Roman" w:hAnsi="Times New Roman"/>
          <w:sz w:val="24"/>
          <w:szCs w:val="24"/>
          <w:lang w:val="ru-RU"/>
        </w:rPr>
        <w:t xml:space="preserve"> случае необходимости к работе привлекаются сотрудники сервисных организаций, имеющие лицензию на проведение ремонта и технического обслуживания.</w:t>
      </w:r>
    </w:p>
    <w:p w14:paraId="6346096D" w14:textId="77777777" w:rsidR="001A7FE3" w:rsidRDefault="00E4407D" w:rsidP="001A7FE3">
      <w:pPr>
        <w:pStyle w:val="aff3"/>
        <w:tabs>
          <w:tab w:val="left" w:pos="567"/>
        </w:tabs>
        <w:spacing w:after="0" w:line="240" w:lineRule="auto"/>
        <w:ind w:left="567" w:right="140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71485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10</w:t>
      </w:r>
      <w:r w:rsidR="0071485B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>После выхода из ремонта СИ</w:t>
      </w:r>
      <w:r w:rsidR="00066F28">
        <w:rPr>
          <w:rFonts w:ascii="Times New Roman" w:hAnsi="Times New Roman"/>
          <w:sz w:val="24"/>
          <w:szCs w:val="24"/>
        </w:rPr>
        <w:t>/</w:t>
      </w:r>
      <w:r w:rsidR="00932536" w:rsidRPr="0013774F">
        <w:rPr>
          <w:rFonts w:ascii="Times New Roman" w:hAnsi="Times New Roman"/>
          <w:sz w:val="24"/>
          <w:szCs w:val="24"/>
        </w:rPr>
        <w:t xml:space="preserve"> СК проходит внеочередную поверку, калибровку</w:t>
      </w:r>
      <w:r w:rsidR="006126C7">
        <w:rPr>
          <w:rFonts w:ascii="Times New Roman" w:hAnsi="Times New Roman"/>
          <w:sz w:val="24"/>
          <w:szCs w:val="24"/>
        </w:rPr>
        <w:t xml:space="preserve"> с </w:t>
      </w:r>
    </w:p>
    <w:p w14:paraId="10E47E7B" w14:textId="77777777" w:rsidR="00091C7D" w:rsidRPr="0013774F" w:rsidRDefault="006126C7" w:rsidP="001A7FE3">
      <w:pPr>
        <w:pStyle w:val="aff3"/>
        <w:tabs>
          <w:tab w:val="left" w:pos="567"/>
        </w:tabs>
        <w:spacing w:after="0" w:line="240" w:lineRule="auto"/>
        <w:ind w:left="567" w:right="140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отметкой в Графике (ф. СТО 7.1-03-01).</w:t>
      </w:r>
    </w:p>
    <w:p w14:paraId="28D4ED08" w14:textId="77777777" w:rsidR="00091C7D" w:rsidRPr="00B06FB0" w:rsidRDefault="00E4407D" w:rsidP="002914E4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B0D84">
        <w:rPr>
          <w:rFonts w:ascii="Times New Roman" w:hAnsi="Times New Roman"/>
          <w:sz w:val="24"/>
          <w:szCs w:val="24"/>
        </w:rPr>
        <w:t>.</w:t>
      </w:r>
      <w:r w:rsidR="0071485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</w:t>
      </w:r>
      <w:r w:rsidR="00AB0D84">
        <w:rPr>
          <w:rFonts w:ascii="Times New Roman" w:hAnsi="Times New Roman"/>
          <w:sz w:val="24"/>
          <w:szCs w:val="24"/>
        </w:rPr>
        <w:t xml:space="preserve">. </w:t>
      </w:r>
      <w:r w:rsidR="00932536" w:rsidRPr="0013774F">
        <w:rPr>
          <w:rFonts w:ascii="Times New Roman" w:hAnsi="Times New Roman"/>
          <w:sz w:val="24"/>
          <w:szCs w:val="24"/>
        </w:rPr>
        <w:t>В случае получения отрицательных результатов после ремонта СИ</w:t>
      </w:r>
      <w:r w:rsidR="00935E88">
        <w:rPr>
          <w:rFonts w:ascii="Times New Roman" w:hAnsi="Times New Roman"/>
          <w:sz w:val="24"/>
          <w:szCs w:val="24"/>
        </w:rPr>
        <w:t>/</w:t>
      </w:r>
      <w:r w:rsidR="00932536" w:rsidRPr="0013774F">
        <w:rPr>
          <w:rFonts w:ascii="Times New Roman" w:hAnsi="Times New Roman"/>
          <w:sz w:val="24"/>
          <w:szCs w:val="24"/>
        </w:rPr>
        <w:t>СК подлежит списанию. СИ</w:t>
      </w:r>
      <w:r w:rsidR="00935E88">
        <w:rPr>
          <w:rFonts w:ascii="Times New Roman" w:hAnsi="Times New Roman"/>
          <w:sz w:val="24"/>
          <w:szCs w:val="24"/>
        </w:rPr>
        <w:t>/</w:t>
      </w:r>
      <w:r w:rsidR="00932536" w:rsidRPr="0013774F">
        <w:rPr>
          <w:rFonts w:ascii="Times New Roman" w:hAnsi="Times New Roman"/>
          <w:sz w:val="24"/>
          <w:szCs w:val="24"/>
        </w:rPr>
        <w:t xml:space="preserve"> СК </w:t>
      </w:r>
      <w:r w:rsidR="006C0F4E">
        <w:rPr>
          <w:rFonts w:ascii="Times New Roman" w:hAnsi="Times New Roman"/>
          <w:sz w:val="24"/>
          <w:szCs w:val="24"/>
        </w:rPr>
        <w:t>идентифицируется биркой «</w:t>
      </w:r>
      <w:r w:rsidR="006C0F4E" w:rsidRPr="00B06FB0">
        <w:rPr>
          <w:rFonts w:ascii="Times New Roman" w:hAnsi="Times New Roman"/>
          <w:sz w:val="24"/>
          <w:szCs w:val="24"/>
        </w:rPr>
        <w:t>З</w:t>
      </w:r>
      <w:r w:rsidR="006C0F4E">
        <w:rPr>
          <w:rFonts w:ascii="Times New Roman" w:hAnsi="Times New Roman"/>
          <w:sz w:val="24"/>
          <w:szCs w:val="24"/>
        </w:rPr>
        <w:t>АБЛОКИРОВАНО»</w:t>
      </w:r>
      <w:r w:rsidR="006C0F4E" w:rsidRPr="00B06FB0">
        <w:rPr>
          <w:rFonts w:hint="eastAsia"/>
          <w:sz w:val="24"/>
          <w:szCs w:val="24"/>
        </w:rPr>
        <w:t xml:space="preserve"> </w:t>
      </w:r>
      <w:r w:rsidR="006C0F4E" w:rsidRPr="001C59D6">
        <w:rPr>
          <w:rFonts w:ascii="Times New Roman" w:hAnsi="Times New Roman"/>
          <w:sz w:val="24"/>
          <w:szCs w:val="24"/>
        </w:rPr>
        <w:t>(ф. СТО 7.1-03-09</w:t>
      </w:r>
      <w:r w:rsidR="006C0F4E">
        <w:rPr>
          <w:rFonts w:ascii="Times New Roman" w:hAnsi="Times New Roman"/>
          <w:sz w:val="24"/>
          <w:szCs w:val="24"/>
        </w:rPr>
        <w:t xml:space="preserve">), </w:t>
      </w:r>
      <w:r w:rsidR="00932536" w:rsidRPr="0013774F">
        <w:rPr>
          <w:rFonts w:ascii="Times New Roman" w:hAnsi="Times New Roman"/>
          <w:sz w:val="24"/>
          <w:szCs w:val="24"/>
        </w:rPr>
        <w:t>зачехляется и в дальнейшем списывается, утилизируется</w:t>
      </w:r>
      <w:r w:rsidR="00E44046" w:rsidRPr="0013774F">
        <w:rPr>
          <w:rFonts w:ascii="Times New Roman" w:hAnsi="Times New Roman"/>
          <w:sz w:val="24"/>
          <w:szCs w:val="24"/>
        </w:rPr>
        <w:t xml:space="preserve"> по </w:t>
      </w:r>
      <w:r w:rsidR="00E44046" w:rsidRPr="00B06FB0">
        <w:rPr>
          <w:rFonts w:ascii="Times New Roman" w:hAnsi="Times New Roman"/>
          <w:sz w:val="24"/>
          <w:szCs w:val="24"/>
        </w:rPr>
        <w:t>установленной процедуре.</w:t>
      </w:r>
    </w:p>
    <w:p w14:paraId="0B96162A" w14:textId="77777777" w:rsidR="00F04756" w:rsidRDefault="00F04756" w:rsidP="00F04756">
      <w:pPr>
        <w:pStyle w:val="aff3"/>
        <w:tabs>
          <w:tab w:val="left" w:pos="567"/>
        </w:tabs>
        <w:spacing w:after="0" w:line="240" w:lineRule="auto"/>
        <w:ind w:left="567" w:right="140"/>
        <w:jc w:val="center"/>
        <w:rPr>
          <w:rFonts w:ascii="Times New Roman" w:hAnsi="Times New Roman"/>
          <w:sz w:val="20"/>
        </w:rPr>
      </w:pPr>
    </w:p>
    <w:p w14:paraId="17DCFCF6" w14:textId="77777777" w:rsidR="00091C7D" w:rsidRDefault="001224C0" w:rsidP="00B25810">
      <w:pPr>
        <w:tabs>
          <w:tab w:val="left" w:pos="567"/>
        </w:tabs>
        <w:ind w:right="140" w:firstLine="709"/>
        <w:jc w:val="both"/>
        <w:rPr>
          <w:rFonts w:ascii="Times New Roman" w:hAnsi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10</w:t>
      </w:r>
      <w:r w:rsidR="00B06F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32536" w:rsidRPr="00AB0D84">
        <w:rPr>
          <w:rFonts w:ascii="Times New Roman" w:hAnsi="Times New Roman"/>
          <w:b/>
          <w:caps/>
          <w:sz w:val="24"/>
          <w:szCs w:val="24"/>
          <w:lang w:val="ru-RU"/>
        </w:rPr>
        <w:t>Длительное хранение</w:t>
      </w:r>
      <w:r w:rsidR="00AB0D84" w:rsidRPr="00AB0D84">
        <w:rPr>
          <w:rFonts w:ascii="Times New Roman" w:hAnsi="Times New Roman"/>
          <w:b/>
          <w:caps/>
          <w:sz w:val="24"/>
          <w:szCs w:val="24"/>
          <w:lang w:val="ru-RU"/>
        </w:rPr>
        <w:t xml:space="preserve"> (консервация) </w:t>
      </w:r>
    </w:p>
    <w:p w14:paraId="13E12995" w14:textId="77777777" w:rsidR="00091C7D" w:rsidRPr="0013774F" w:rsidRDefault="001224C0" w:rsidP="003065AB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8603A">
        <w:rPr>
          <w:rFonts w:ascii="Times New Roman" w:hAnsi="Times New Roman"/>
          <w:sz w:val="24"/>
          <w:szCs w:val="24"/>
        </w:rPr>
        <w:t xml:space="preserve">.1. </w:t>
      </w:r>
      <w:r w:rsidR="00932536" w:rsidRPr="0013774F">
        <w:rPr>
          <w:rFonts w:ascii="Times New Roman" w:hAnsi="Times New Roman"/>
          <w:sz w:val="24"/>
          <w:szCs w:val="24"/>
        </w:rPr>
        <w:t>В случае</w:t>
      </w:r>
      <w:r w:rsidR="00FD05C5">
        <w:rPr>
          <w:rFonts w:ascii="Times New Roman" w:hAnsi="Times New Roman"/>
          <w:sz w:val="24"/>
          <w:szCs w:val="24"/>
        </w:rPr>
        <w:t>,</w:t>
      </w:r>
      <w:r w:rsidR="00932536" w:rsidRPr="0013774F">
        <w:rPr>
          <w:rFonts w:ascii="Times New Roman" w:hAnsi="Times New Roman"/>
          <w:sz w:val="24"/>
          <w:szCs w:val="24"/>
        </w:rPr>
        <w:t xml:space="preserve"> если СИ и</w:t>
      </w:r>
      <w:r w:rsidR="007E549B">
        <w:rPr>
          <w:rFonts w:ascii="Times New Roman" w:hAnsi="Times New Roman"/>
          <w:sz w:val="24"/>
          <w:szCs w:val="24"/>
        </w:rPr>
        <w:t>ли</w:t>
      </w:r>
      <w:r w:rsidR="00932536" w:rsidRPr="0013774F">
        <w:rPr>
          <w:rFonts w:ascii="Times New Roman" w:hAnsi="Times New Roman"/>
          <w:sz w:val="24"/>
          <w:szCs w:val="24"/>
        </w:rPr>
        <w:t xml:space="preserve"> СК не используется по техническим, экономическим и иным причинам, то оно передается на длительное хранение</w:t>
      </w:r>
      <w:r w:rsidR="00215FB4">
        <w:rPr>
          <w:rFonts w:ascii="Times New Roman" w:hAnsi="Times New Roman"/>
          <w:sz w:val="24"/>
          <w:szCs w:val="24"/>
        </w:rPr>
        <w:t xml:space="preserve"> (консервацию)</w:t>
      </w:r>
      <w:r w:rsidR="00932536" w:rsidRPr="0013774F">
        <w:rPr>
          <w:rFonts w:ascii="Times New Roman" w:hAnsi="Times New Roman"/>
          <w:sz w:val="24"/>
          <w:szCs w:val="24"/>
        </w:rPr>
        <w:t>.</w:t>
      </w:r>
    </w:p>
    <w:p w14:paraId="40050628" w14:textId="77777777" w:rsidR="00091C7D" w:rsidRPr="0013774F" w:rsidRDefault="001224C0" w:rsidP="003065AB">
      <w:pPr>
        <w:pStyle w:val="aff3"/>
        <w:tabs>
          <w:tab w:val="left" w:pos="567"/>
        </w:tabs>
        <w:spacing w:after="0" w:line="240" w:lineRule="auto"/>
        <w:ind w:left="567" w:right="140"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8603A">
        <w:rPr>
          <w:rFonts w:ascii="Times New Roman" w:hAnsi="Times New Roman"/>
          <w:sz w:val="24"/>
          <w:szCs w:val="24"/>
        </w:rPr>
        <w:t xml:space="preserve">.2. </w:t>
      </w:r>
      <w:r w:rsidR="00932536" w:rsidRPr="0013774F">
        <w:rPr>
          <w:rFonts w:ascii="Times New Roman" w:hAnsi="Times New Roman"/>
          <w:sz w:val="24"/>
          <w:szCs w:val="24"/>
        </w:rPr>
        <w:t>Причины длительного хранения:</w:t>
      </w:r>
    </w:p>
    <w:p w14:paraId="1BC9FBE2" w14:textId="77777777" w:rsidR="00091C7D" w:rsidRPr="0013774F" w:rsidRDefault="00932536" w:rsidP="003065AB">
      <w:pPr>
        <w:ind w:left="426" w:firstLine="142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неисправность, отсутствие запасных частей;</w:t>
      </w:r>
    </w:p>
    <w:p w14:paraId="2ED0CE4A" w14:textId="77777777" w:rsidR="00091C7D" w:rsidRPr="0013774F" w:rsidRDefault="00932536" w:rsidP="003065AB">
      <w:pPr>
        <w:ind w:left="426" w:firstLine="142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наличие экземпляров, не задействованных в работе;</w:t>
      </w:r>
    </w:p>
    <w:p w14:paraId="1B86C7C6" w14:textId="77777777" w:rsidR="00091C7D" w:rsidRDefault="00932536" w:rsidP="003065AB">
      <w:pPr>
        <w:ind w:left="426"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13774F">
        <w:rPr>
          <w:rFonts w:ascii="Times New Roman" w:hAnsi="Times New Roman"/>
          <w:sz w:val="24"/>
          <w:szCs w:val="24"/>
          <w:lang w:val="ru-RU"/>
        </w:rPr>
        <w:t>- применение другой (новой) методики контроля, испытаний и др.</w:t>
      </w:r>
    </w:p>
    <w:p w14:paraId="1CAAB712" w14:textId="77777777" w:rsidR="00215FB4" w:rsidRPr="00BC4A91" w:rsidRDefault="001224C0" w:rsidP="001B73F0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10</w:t>
      </w:r>
      <w:r w:rsidR="007E549B">
        <w:rPr>
          <w:rFonts w:ascii="Times New Roman" w:hAnsi="Times New Roman"/>
          <w:sz w:val="24"/>
          <w:szCs w:val="24"/>
          <w:lang w:val="ru-RU"/>
        </w:rPr>
        <w:t xml:space="preserve">.3. </w:t>
      </w:r>
      <w:r w:rsidR="00215FB4">
        <w:rPr>
          <w:rFonts w:ascii="Times New Roman" w:hAnsi="Times New Roman"/>
          <w:sz w:val="24"/>
          <w:szCs w:val="24"/>
          <w:lang w:val="ru-RU"/>
        </w:rPr>
        <w:t>На СИ</w:t>
      </w:r>
      <w:r w:rsidR="007E549B">
        <w:rPr>
          <w:rFonts w:ascii="Times New Roman" w:hAnsi="Times New Roman"/>
          <w:sz w:val="24"/>
          <w:szCs w:val="24"/>
          <w:lang w:val="ru-RU"/>
        </w:rPr>
        <w:t xml:space="preserve"> или </w:t>
      </w:r>
      <w:r w:rsidR="00215FB4">
        <w:rPr>
          <w:rFonts w:ascii="Times New Roman" w:hAnsi="Times New Roman"/>
          <w:sz w:val="24"/>
          <w:szCs w:val="24"/>
          <w:lang w:val="ru-RU"/>
        </w:rPr>
        <w:t xml:space="preserve">СК оформляется Акт консервации по форме </w:t>
      </w:r>
      <w:r w:rsidR="00215FB4" w:rsidRPr="00215FB4">
        <w:rPr>
          <w:rFonts w:ascii="Times New Roman" w:hAnsi="Times New Roman" w:hint="eastAsia"/>
          <w:sz w:val="24"/>
          <w:szCs w:val="24"/>
          <w:lang w:val="ru-RU"/>
        </w:rPr>
        <w:t>ф</w:t>
      </w:r>
      <w:r w:rsidR="00215FB4" w:rsidRPr="00215FB4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15FB4" w:rsidRPr="00215FB4">
        <w:rPr>
          <w:rFonts w:ascii="Times New Roman" w:hAnsi="Times New Roman" w:hint="eastAsia"/>
          <w:sz w:val="24"/>
          <w:szCs w:val="24"/>
          <w:lang w:val="ru-RU"/>
        </w:rPr>
        <w:t>СТО</w:t>
      </w:r>
      <w:r w:rsidR="00215FB4" w:rsidRPr="00215FB4">
        <w:rPr>
          <w:rFonts w:ascii="Times New Roman" w:hAnsi="Times New Roman"/>
          <w:sz w:val="24"/>
          <w:szCs w:val="24"/>
          <w:lang w:val="ru-RU"/>
        </w:rPr>
        <w:t xml:space="preserve"> 7.1-03-08</w:t>
      </w:r>
      <w:r w:rsidR="00BC4A91" w:rsidRPr="00BC4A91">
        <w:rPr>
          <w:rFonts w:ascii="Times New Roman" w:hAnsi="Times New Roman"/>
          <w:sz w:val="24"/>
          <w:szCs w:val="24"/>
          <w:lang w:val="ru-RU"/>
        </w:rPr>
        <w:t>.</w:t>
      </w:r>
      <w:r w:rsidR="00BC4A9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C4A91" w:rsidRPr="00BC4A91">
        <w:rPr>
          <w:rFonts w:ascii="Times New Roman" w:hAnsi="Times New Roman"/>
          <w:sz w:val="24"/>
          <w:szCs w:val="24"/>
          <w:lang w:val="ru-RU"/>
        </w:rPr>
        <w:t xml:space="preserve">Ответственный -  </w:t>
      </w:r>
      <w:r w:rsidR="00311714" w:rsidRPr="00311714">
        <w:rPr>
          <w:rFonts w:ascii="Times New Roman" w:hAnsi="Times New Roman" w:hint="eastAsia"/>
          <w:sz w:val="24"/>
          <w:szCs w:val="24"/>
          <w:highlight w:val="yellow"/>
          <w:lang w:val="ru-RU"/>
        </w:rPr>
        <w:t>руководитель</w:t>
      </w:r>
      <w:r w:rsidR="00311714" w:rsidRPr="00311714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="00311714" w:rsidRPr="00311714">
        <w:rPr>
          <w:rFonts w:ascii="Times New Roman" w:hAnsi="Times New Roman" w:hint="eastAsia"/>
          <w:sz w:val="24"/>
          <w:szCs w:val="24"/>
          <w:highlight w:val="yellow"/>
          <w:lang w:val="ru-RU"/>
        </w:rPr>
        <w:t>структурного</w:t>
      </w:r>
      <w:r w:rsidR="00311714" w:rsidRPr="00311714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="00311714" w:rsidRPr="00311714">
        <w:rPr>
          <w:rFonts w:ascii="Times New Roman" w:hAnsi="Times New Roman" w:hint="eastAsia"/>
          <w:sz w:val="24"/>
          <w:szCs w:val="24"/>
          <w:highlight w:val="yellow"/>
          <w:lang w:val="ru-RU"/>
        </w:rPr>
        <w:t>подразделения</w:t>
      </w:r>
      <w:r w:rsidR="00311714" w:rsidRPr="00311714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="00BC4A91" w:rsidRPr="00311714">
        <w:rPr>
          <w:rFonts w:ascii="Times New Roman" w:hAnsi="Times New Roman"/>
          <w:sz w:val="24"/>
          <w:szCs w:val="24"/>
          <w:highlight w:val="yellow"/>
          <w:lang w:val="ru-RU"/>
        </w:rPr>
        <w:t>или назначенное ответственное лицо</w:t>
      </w:r>
      <w:r w:rsidR="00311714">
        <w:rPr>
          <w:rFonts w:ascii="Times New Roman" w:hAnsi="Times New Roman"/>
          <w:sz w:val="24"/>
          <w:szCs w:val="24"/>
          <w:lang w:val="ru-RU"/>
        </w:rPr>
        <w:t>.</w:t>
      </w:r>
    </w:p>
    <w:p w14:paraId="5C3DF398" w14:textId="77777777" w:rsidR="0028603A" w:rsidRDefault="001224C0" w:rsidP="003065AB">
      <w:pPr>
        <w:pStyle w:val="aff3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28603A">
        <w:rPr>
          <w:rFonts w:ascii="Times New Roman" w:hAnsi="Times New Roman"/>
          <w:sz w:val="24"/>
          <w:szCs w:val="24"/>
        </w:rPr>
        <w:t>.</w:t>
      </w:r>
      <w:r w:rsidR="00BC4A91">
        <w:rPr>
          <w:rFonts w:ascii="Times New Roman" w:hAnsi="Times New Roman"/>
          <w:sz w:val="24"/>
          <w:szCs w:val="24"/>
        </w:rPr>
        <w:t>4</w:t>
      </w:r>
      <w:r w:rsidR="0028603A">
        <w:rPr>
          <w:rFonts w:ascii="Times New Roman" w:hAnsi="Times New Roman"/>
          <w:sz w:val="24"/>
          <w:szCs w:val="24"/>
        </w:rPr>
        <w:t>.</w:t>
      </w:r>
      <w:r w:rsidR="00AB0D84" w:rsidRPr="0028603A">
        <w:rPr>
          <w:rFonts w:ascii="Times New Roman" w:hAnsi="Times New Roman"/>
          <w:sz w:val="24"/>
          <w:szCs w:val="24"/>
        </w:rPr>
        <w:t xml:space="preserve"> В случае, когда принимается решение о консервации СИ или СК, руководитель структурного подразделения выдает разрешение на консервацию и корректировку Графика поверки / калибровки </w:t>
      </w:r>
      <w:r w:rsidR="00AB0D84" w:rsidRPr="0028603A">
        <w:rPr>
          <w:rFonts w:ascii="Times New Roman" w:hAnsi="Times New Roman"/>
          <w:color w:val="000000" w:themeColor="text1"/>
          <w:sz w:val="24"/>
          <w:szCs w:val="24"/>
        </w:rPr>
        <w:t xml:space="preserve">ф. СТО 7.1-03-01 </w:t>
      </w:r>
      <w:r w:rsidR="00AB0D84" w:rsidRPr="0028603A">
        <w:rPr>
          <w:rFonts w:ascii="Times New Roman" w:hAnsi="Times New Roman"/>
          <w:sz w:val="24"/>
          <w:szCs w:val="24"/>
        </w:rPr>
        <w:t xml:space="preserve">устно или служебной запиской произвольной формы и занесением даты консервации в карточку СИ или СК </w:t>
      </w:r>
      <w:r w:rsidR="0028603A">
        <w:rPr>
          <w:rFonts w:ascii="Times New Roman" w:hAnsi="Times New Roman"/>
          <w:sz w:val="24"/>
          <w:szCs w:val="24"/>
        </w:rPr>
        <w:t>(</w:t>
      </w:r>
      <w:r w:rsidR="00AB0D84" w:rsidRPr="0028603A">
        <w:rPr>
          <w:rFonts w:ascii="Times New Roman" w:hAnsi="Times New Roman"/>
          <w:color w:val="000000" w:themeColor="text1"/>
          <w:sz w:val="24"/>
          <w:szCs w:val="24"/>
        </w:rPr>
        <w:t>ф. СТО 7.1-03-02</w:t>
      </w:r>
      <w:r w:rsidR="0028603A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14:paraId="4FB7080D" w14:textId="77777777" w:rsidR="00091C7D" w:rsidRPr="0028603A" w:rsidRDefault="00AB0D84" w:rsidP="003065AB">
      <w:pPr>
        <w:pStyle w:val="aff3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28603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224C0">
        <w:rPr>
          <w:rFonts w:ascii="Times New Roman" w:hAnsi="Times New Roman"/>
          <w:color w:val="000000" w:themeColor="text1"/>
          <w:sz w:val="24"/>
          <w:szCs w:val="24"/>
        </w:rPr>
        <w:t>10</w:t>
      </w:r>
      <w:r w:rsidR="003F06B9">
        <w:rPr>
          <w:rFonts w:ascii="Times New Roman" w:hAnsi="Times New Roman"/>
          <w:color w:val="000000" w:themeColor="text1"/>
          <w:sz w:val="24"/>
          <w:szCs w:val="24"/>
        </w:rPr>
        <w:t xml:space="preserve">.5. </w:t>
      </w:r>
      <w:r w:rsidRPr="0028603A">
        <w:rPr>
          <w:rFonts w:ascii="Times New Roman" w:hAnsi="Times New Roman"/>
          <w:sz w:val="24"/>
          <w:szCs w:val="24"/>
        </w:rPr>
        <w:t xml:space="preserve">Консервация может заключаться в помещении СИ или СК на соответствующий склад для невозможности их свободного изъятия, с прикреплением </w:t>
      </w:r>
      <w:r w:rsidR="007116DB">
        <w:rPr>
          <w:rFonts w:ascii="Times New Roman" w:hAnsi="Times New Roman"/>
          <w:sz w:val="24"/>
          <w:szCs w:val="24"/>
        </w:rPr>
        <w:t>бирки</w:t>
      </w:r>
      <w:r w:rsidRPr="0028603A">
        <w:rPr>
          <w:rFonts w:ascii="Times New Roman" w:hAnsi="Times New Roman"/>
          <w:sz w:val="24"/>
          <w:szCs w:val="24"/>
        </w:rPr>
        <w:t xml:space="preserve"> «Консервация» </w:t>
      </w:r>
      <w:r w:rsidR="007116DB" w:rsidRPr="007116DB">
        <w:rPr>
          <w:rFonts w:ascii="Times New Roman" w:hAnsi="Times New Roman"/>
          <w:sz w:val="24"/>
          <w:szCs w:val="24"/>
        </w:rPr>
        <w:t>(</w:t>
      </w:r>
      <w:proofErr w:type="spellStart"/>
      <w:r w:rsidR="007116DB" w:rsidRPr="007116DB">
        <w:rPr>
          <w:rFonts w:ascii="Times New Roman" w:hAnsi="Times New Roman"/>
          <w:color w:val="000000" w:themeColor="text1"/>
          <w:sz w:val="24"/>
          <w:szCs w:val="24"/>
        </w:rPr>
        <w:t>ф.СТО</w:t>
      </w:r>
      <w:proofErr w:type="spellEnd"/>
      <w:r w:rsidR="007116DB" w:rsidRPr="007116DB">
        <w:rPr>
          <w:rFonts w:ascii="Times New Roman" w:hAnsi="Times New Roman"/>
          <w:color w:val="000000" w:themeColor="text1"/>
          <w:sz w:val="24"/>
          <w:szCs w:val="24"/>
        </w:rPr>
        <w:t xml:space="preserve"> 7.1-03-11</w:t>
      </w:r>
      <w:r w:rsidR="007116DB">
        <w:rPr>
          <w:rFonts w:ascii="Times New Roman" w:hAnsi="Times New Roman"/>
          <w:color w:val="000000" w:themeColor="text1"/>
        </w:rPr>
        <w:t xml:space="preserve">) </w:t>
      </w:r>
      <w:r w:rsidRPr="0028603A">
        <w:rPr>
          <w:rFonts w:ascii="Times New Roman" w:hAnsi="Times New Roman"/>
          <w:sz w:val="24"/>
          <w:szCs w:val="24"/>
        </w:rPr>
        <w:t xml:space="preserve">с датой ее окончания. </w:t>
      </w:r>
      <w:r w:rsidR="000048A3">
        <w:rPr>
          <w:rFonts w:ascii="Times New Roman" w:hAnsi="Times New Roman"/>
          <w:sz w:val="24"/>
          <w:szCs w:val="24"/>
        </w:rPr>
        <w:t xml:space="preserve">При необходимости, </w:t>
      </w:r>
      <w:r w:rsidRPr="0028603A">
        <w:rPr>
          <w:rFonts w:ascii="Times New Roman" w:hAnsi="Times New Roman"/>
          <w:sz w:val="24"/>
          <w:szCs w:val="24"/>
        </w:rPr>
        <w:t>СИ или СК может быть упаковано в полиэтиленовую пленку (или любой другой упаковочный материал</w:t>
      </w:r>
      <w:r w:rsidR="000048A3">
        <w:rPr>
          <w:rFonts w:ascii="Times New Roman" w:hAnsi="Times New Roman"/>
          <w:sz w:val="24"/>
          <w:szCs w:val="24"/>
        </w:rPr>
        <w:t>).</w:t>
      </w:r>
    </w:p>
    <w:p w14:paraId="3BBCC1E6" w14:textId="77777777" w:rsidR="00AB0D84" w:rsidRPr="0028603A" w:rsidRDefault="001224C0" w:rsidP="00AB0D84">
      <w:pPr>
        <w:pStyle w:val="aff3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AB0D84" w:rsidRPr="0028603A">
        <w:rPr>
          <w:rFonts w:ascii="Times New Roman" w:hAnsi="Times New Roman"/>
          <w:sz w:val="24"/>
          <w:szCs w:val="24"/>
        </w:rPr>
        <w:t>.</w:t>
      </w:r>
      <w:r w:rsidR="005F5FA9">
        <w:rPr>
          <w:rFonts w:ascii="Times New Roman" w:hAnsi="Times New Roman"/>
          <w:sz w:val="24"/>
          <w:szCs w:val="24"/>
        </w:rPr>
        <w:t>6</w:t>
      </w:r>
      <w:r w:rsidR="00AB0D84" w:rsidRPr="0028603A">
        <w:rPr>
          <w:rFonts w:ascii="Times New Roman" w:hAnsi="Times New Roman"/>
          <w:sz w:val="24"/>
          <w:szCs w:val="24"/>
        </w:rPr>
        <w:t xml:space="preserve">. При начале использования СИ и СК после длительного хранения, прибор нуждается в техническом обслуживании и поверке/ калибровке в случае, если период длительного хранения превышает половину межповерочного / </w:t>
      </w:r>
      <w:proofErr w:type="spellStart"/>
      <w:r w:rsidR="00AB0D84" w:rsidRPr="0028603A">
        <w:rPr>
          <w:rFonts w:ascii="Times New Roman" w:hAnsi="Times New Roman"/>
          <w:sz w:val="24"/>
          <w:szCs w:val="24"/>
        </w:rPr>
        <w:t>межкалибровочного</w:t>
      </w:r>
      <w:proofErr w:type="spellEnd"/>
      <w:r w:rsidR="00AB0D84" w:rsidRPr="0028603A">
        <w:rPr>
          <w:rFonts w:ascii="Times New Roman" w:hAnsi="Times New Roman"/>
          <w:sz w:val="24"/>
          <w:szCs w:val="24"/>
        </w:rPr>
        <w:t xml:space="preserve"> интервала.</w:t>
      </w:r>
    </w:p>
    <w:p w14:paraId="536772F7" w14:textId="77777777" w:rsidR="007355BB" w:rsidRPr="0013774F" w:rsidRDefault="007355BB" w:rsidP="003065AB">
      <w:pPr>
        <w:pStyle w:val="aff3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</w:p>
    <w:p w14:paraId="42B24279" w14:textId="77777777" w:rsidR="00091C7D" w:rsidRPr="0013774F" w:rsidRDefault="0073691A" w:rsidP="00F325C8">
      <w:pPr>
        <w:tabs>
          <w:tab w:val="left" w:pos="567"/>
        </w:tabs>
        <w:ind w:right="140"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</w:t>
      </w:r>
      <w:r w:rsidR="001224C0">
        <w:rPr>
          <w:rFonts w:ascii="Times New Roman" w:hAnsi="Times New Roman"/>
          <w:b/>
          <w:sz w:val="24"/>
          <w:szCs w:val="24"/>
          <w:lang w:val="ru-RU"/>
        </w:rPr>
        <w:t>1</w:t>
      </w:r>
      <w:r w:rsidR="006B3689" w:rsidRPr="0013774F">
        <w:rPr>
          <w:rFonts w:ascii="Times New Roman" w:hAnsi="Times New Roman"/>
          <w:b/>
          <w:sz w:val="24"/>
          <w:szCs w:val="24"/>
          <w:lang w:val="ru-RU"/>
        </w:rPr>
        <w:t>. ОБЩИЕ ВОПРОСЫ ПОВЕРКИ / КАЛИБРОВКИ</w:t>
      </w:r>
    </w:p>
    <w:p w14:paraId="4BAD0681" w14:textId="77777777" w:rsidR="00091C7D" w:rsidRPr="0013774F" w:rsidRDefault="00975DB8" w:rsidP="002F6BB9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1224C0">
        <w:rPr>
          <w:rFonts w:ascii="Times New Roman" w:hAnsi="Times New Roman"/>
          <w:sz w:val="24"/>
          <w:szCs w:val="24"/>
        </w:rPr>
        <w:t>1</w:t>
      </w:r>
      <w:r w:rsidR="00C95551" w:rsidRPr="0013774F">
        <w:rPr>
          <w:rFonts w:ascii="Times New Roman" w:hAnsi="Times New Roman"/>
          <w:sz w:val="24"/>
          <w:szCs w:val="24"/>
        </w:rPr>
        <w:t xml:space="preserve">.1. </w:t>
      </w:r>
      <w:r w:rsidR="00932536" w:rsidRPr="0013774F">
        <w:rPr>
          <w:rFonts w:ascii="Times New Roman" w:hAnsi="Times New Roman"/>
          <w:sz w:val="24"/>
          <w:szCs w:val="24"/>
        </w:rPr>
        <w:t xml:space="preserve">Не позднее чем за 10 рабочих дней до сдачи СИ или СК на поверку/ калибровку </w:t>
      </w:r>
      <w:r w:rsidR="00932536" w:rsidRPr="0013774F">
        <w:rPr>
          <w:rFonts w:ascii="Times New Roman" w:hAnsi="Times New Roman"/>
          <w:sz w:val="24"/>
          <w:szCs w:val="24"/>
          <w:highlight w:val="yellow"/>
        </w:rPr>
        <w:t>директор по производству</w:t>
      </w:r>
      <w:r w:rsidR="00932536" w:rsidRPr="0013774F">
        <w:rPr>
          <w:rFonts w:ascii="Times New Roman" w:hAnsi="Times New Roman"/>
          <w:sz w:val="24"/>
          <w:szCs w:val="24"/>
        </w:rPr>
        <w:t xml:space="preserve"> предоставляет в заинтересованные подразделения список СК и СИ на поверку/ калибровку в текущем месяце </w:t>
      </w:r>
      <w:r w:rsidR="009B06E0" w:rsidRPr="0013774F">
        <w:rPr>
          <w:rFonts w:ascii="Times New Roman" w:hAnsi="Times New Roman"/>
          <w:sz w:val="24"/>
          <w:szCs w:val="24"/>
        </w:rPr>
        <w:t>согласно графику.</w:t>
      </w:r>
    </w:p>
    <w:p w14:paraId="76A52812" w14:textId="55AEFAB3" w:rsidR="00091C7D" w:rsidRPr="00263828" w:rsidRDefault="00975DB8" w:rsidP="004718C6">
      <w:pPr>
        <w:pStyle w:val="aff3"/>
        <w:tabs>
          <w:tab w:val="left" w:pos="0"/>
        </w:tabs>
        <w:spacing w:after="0" w:line="240" w:lineRule="auto"/>
        <w:ind w:left="0" w:right="14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</w:t>
      </w:r>
      <w:r w:rsidR="001224C0">
        <w:rPr>
          <w:rFonts w:ascii="Times New Roman" w:hAnsi="Times New Roman"/>
          <w:sz w:val="24"/>
          <w:szCs w:val="24"/>
        </w:rPr>
        <w:t>1</w:t>
      </w:r>
      <w:r w:rsidR="00C95551" w:rsidRPr="0013774F">
        <w:rPr>
          <w:rFonts w:ascii="Times New Roman" w:hAnsi="Times New Roman"/>
          <w:sz w:val="24"/>
          <w:szCs w:val="24"/>
        </w:rPr>
        <w:t xml:space="preserve">.2. </w:t>
      </w:r>
      <w:r w:rsidR="00932536" w:rsidRPr="0013774F">
        <w:rPr>
          <w:rFonts w:ascii="Times New Roman" w:hAnsi="Times New Roman"/>
          <w:sz w:val="24"/>
          <w:szCs w:val="24"/>
        </w:rPr>
        <w:t xml:space="preserve">Компьютерные программные средства, являющиеся частью измерительного оборудования, поверяются/ калибруются вместе с ним периодически. Ответственный за поверку/ калибровку </w:t>
      </w:r>
      <w:proofErr w:type="gramStart"/>
      <w:r w:rsidR="00932536" w:rsidRPr="0013774F">
        <w:rPr>
          <w:rFonts w:ascii="Times New Roman" w:hAnsi="Times New Roman"/>
          <w:sz w:val="24"/>
          <w:szCs w:val="24"/>
        </w:rPr>
        <w:t xml:space="preserve">-  </w:t>
      </w:r>
      <w:r w:rsidR="00932536" w:rsidRPr="0013774F">
        <w:rPr>
          <w:rFonts w:ascii="Times New Roman" w:hAnsi="Times New Roman"/>
          <w:sz w:val="24"/>
          <w:szCs w:val="24"/>
          <w:highlight w:val="yellow"/>
        </w:rPr>
        <w:t>директор</w:t>
      </w:r>
      <w:proofErr w:type="gramEnd"/>
      <w:r w:rsidR="00932536" w:rsidRPr="0013774F">
        <w:rPr>
          <w:rFonts w:ascii="Times New Roman" w:hAnsi="Times New Roman"/>
          <w:sz w:val="24"/>
          <w:szCs w:val="24"/>
          <w:highlight w:val="yellow"/>
        </w:rPr>
        <w:t xml:space="preserve"> по производству</w:t>
      </w:r>
      <w:r w:rsidR="00932536" w:rsidRPr="0013774F">
        <w:rPr>
          <w:rFonts w:ascii="Times New Roman" w:hAnsi="Times New Roman"/>
          <w:sz w:val="24"/>
          <w:szCs w:val="24"/>
        </w:rPr>
        <w:t>.</w:t>
      </w:r>
    </w:p>
    <w:sectPr w:rsidR="00091C7D" w:rsidRPr="00263828" w:rsidSect="00E42E83">
      <w:headerReference w:type="even" r:id="rId9"/>
      <w:pgSz w:w="11909" w:h="16834"/>
      <w:pgMar w:top="567" w:right="851" w:bottom="567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9521E" w14:textId="77777777" w:rsidR="005C1587" w:rsidRDefault="005C1587">
      <w:r>
        <w:separator/>
      </w:r>
    </w:p>
  </w:endnote>
  <w:endnote w:type="continuationSeparator" w:id="0">
    <w:p w14:paraId="5D7C3AF8" w14:textId="77777777" w:rsidR="005C1587" w:rsidRDefault="005C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chnic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cedonian helv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kcirt">
    <w:altName w:val="Malgun Gothic"/>
    <w:charset w:val="00"/>
    <w:family w:val="auto"/>
    <w:pitch w:val="default"/>
  </w:font>
  <w:font w:name="mac c times">
    <w:altName w:val="Times New Roman"/>
    <w:charset w:val="00"/>
    <w:family w:val="auto"/>
    <w:pitch w:val="default"/>
  </w:font>
  <w:font w:name="dutch-roman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7BDE7" w14:textId="77777777" w:rsidR="005C1587" w:rsidRDefault="005C1587">
      <w:r>
        <w:separator/>
      </w:r>
    </w:p>
  </w:footnote>
  <w:footnote w:type="continuationSeparator" w:id="0">
    <w:p w14:paraId="6FB7E881" w14:textId="77777777" w:rsidR="005C1587" w:rsidRDefault="005C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1C2A7" w14:textId="77777777" w:rsidR="003E6323" w:rsidRDefault="003E6323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51C555F0" w14:textId="77777777" w:rsidR="003E6323" w:rsidRDefault="003E6323">
    <w:pPr>
      <w:pStyle w:val="af0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470"/>
    <w:multiLevelType w:val="hybridMultilevel"/>
    <w:tmpl w:val="CB8C667A"/>
    <w:lvl w:ilvl="0" w:tplc="AE9AD5F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D092FF02">
      <w:start w:val="1"/>
      <w:numFmt w:val="lowerLetter"/>
      <w:lvlText w:val="%2."/>
      <w:lvlJc w:val="left"/>
      <w:pPr>
        <w:ind w:left="1800" w:hanging="360"/>
      </w:pPr>
    </w:lvl>
    <w:lvl w:ilvl="2" w:tplc="8F843B2A">
      <w:start w:val="1"/>
      <w:numFmt w:val="lowerRoman"/>
      <w:lvlText w:val="%3."/>
      <w:lvlJc w:val="right"/>
      <w:pPr>
        <w:ind w:left="2520" w:hanging="180"/>
      </w:pPr>
    </w:lvl>
    <w:lvl w:ilvl="3" w:tplc="07E2DBF6">
      <w:start w:val="1"/>
      <w:numFmt w:val="decimal"/>
      <w:lvlText w:val="%4."/>
      <w:lvlJc w:val="left"/>
      <w:pPr>
        <w:ind w:left="3240" w:hanging="360"/>
      </w:pPr>
    </w:lvl>
    <w:lvl w:ilvl="4" w:tplc="0DCEEB4A">
      <w:start w:val="1"/>
      <w:numFmt w:val="lowerLetter"/>
      <w:lvlText w:val="%5."/>
      <w:lvlJc w:val="left"/>
      <w:pPr>
        <w:ind w:left="3960" w:hanging="360"/>
      </w:pPr>
    </w:lvl>
    <w:lvl w:ilvl="5" w:tplc="15B06A7A">
      <w:start w:val="1"/>
      <w:numFmt w:val="lowerRoman"/>
      <w:lvlText w:val="%6."/>
      <w:lvlJc w:val="right"/>
      <w:pPr>
        <w:ind w:left="4680" w:hanging="180"/>
      </w:pPr>
    </w:lvl>
    <w:lvl w:ilvl="6" w:tplc="691CCB00">
      <w:start w:val="1"/>
      <w:numFmt w:val="decimal"/>
      <w:lvlText w:val="%7."/>
      <w:lvlJc w:val="left"/>
      <w:pPr>
        <w:ind w:left="5400" w:hanging="360"/>
      </w:pPr>
    </w:lvl>
    <w:lvl w:ilvl="7" w:tplc="42BCAB36">
      <w:start w:val="1"/>
      <w:numFmt w:val="lowerLetter"/>
      <w:lvlText w:val="%8."/>
      <w:lvlJc w:val="left"/>
      <w:pPr>
        <w:ind w:left="6120" w:hanging="360"/>
      </w:pPr>
    </w:lvl>
    <w:lvl w:ilvl="8" w:tplc="DFBE0D0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7225"/>
    <w:multiLevelType w:val="hybridMultilevel"/>
    <w:tmpl w:val="B0D2D468"/>
    <w:lvl w:ilvl="0" w:tplc="2422971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technic" w:hAnsi="technic" w:hint="default"/>
      </w:rPr>
    </w:lvl>
    <w:lvl w:ilvl="1" w:tplc="30A0E0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301D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4CE2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4A47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9D4EA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6284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0E25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6A34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D6098C"/>
    <w:multiLevelType w:val="multilevel"/>
    <w:tmpl w:val="3B6ABB2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abstractNum w:abstractNumId="3" w15:restartNumberingAfterBreak="0">
    <w:nsid w:val="06F93384"/>
    <w:multiLevelType w:val="multilevel"/>
    <w:tmpl w:val="E7C0605C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abstractNum w:abstractNumId="4" w15:restartNumberingAfterBreak="0">
    <w:nsid w:val="1461107B"/>
    <w:multiLevelType w:val="hybridMultilevel"/>
    <w:tmpl w:val="ED0EC956"/>
    <w:lvl w:ilvl="0" w:tplc="90B8556E">
      <w:start w:val="5"/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hint="default"/>
      </w:rPr>
    </w:lvl>
    <w:lvl w:ilvl="1" w:tplc="C748B738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7F6CDAC4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1E260BD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912CC546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80C0B20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6FD4AD1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850A0F2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E3F49F44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7764AD8"/>
    <w:multiLevelType w:val="hybridMultilevel"/>
    <w:tmpl w:val="2768287C"/>
    <w:lvl w:ilvl="0" w:tplc="7068AAB4">
      <w:start w:val="1"/>
      <w:numFmt w:val="bullet"/>
      <w:pStyle w:val="Navodjenje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57AE3E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083E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56449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20C3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3E9B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D42E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249A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5E90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E54426B"/>
    <w:multiLevelType w:val="hybridMultilevel"/>
    <w:tmpl w:val="A6BABD06"/>
    <w:lvl w:ilvl="0" w:tplc="3930501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BD2CAB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212BED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B6A25C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73ECB5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D26A5D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256C44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E34A24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238649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086AC4"/>
    <w:multiLevelType w:val="multilevel"/>
    <w:tmpl w:val="46A0F592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abstractNum w:abstractNumId="8" w15:restartNumberingAfterBreak="0">
    <w:nsid w:val="29CE7D24"/>
    <w:multiLevelType w:val="hybridMultilevel"/>
    <w:tmpl w:val="21A8B5E4"/>
    <w:lvl w:ilvl="0" w:tplc="A00204B8">
      <w:start w:val="1"/>
      <w:numFmt w:val="bullet"/>
      <w:pStyle w:val="a"/>
      <w:lvlText w:val="-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</w:rPr>
    </w:lvl>
    <w:lvl w:ilvl="1" w:tplc="70980BA8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66CAAC58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5F8842BC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B8621F08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D68A2EBA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F7A359A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BE1EFA80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B192A3F0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9" w15:restartNumberingAfterBreak="0">
    <w:nsid w:val="2B076166"/>
    <w:multiLevelType w:val="hybridMultilevel"/>
    <w:tmpl w:val="C8841DDC"/>
    <w:lvl w:ilvl="0" w:tplc="ED4653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ADE0FA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1042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B5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6C5C7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1E6D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58D7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5497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76B2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9B0253"/>
    <w:multiLevelType w:val="hybridMultilevel"/>
    <w:tmpl w:val="B106E06E"/>
    <w:lvl w:ilvl="0" w:tplc="824402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7F8860A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B472F310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FBC0AE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6C5C8270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65BAFFA0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225CAC2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2902A40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4ECC7DFC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0BD7075"/>
    <w:multiLevelType w:val="hybridMultilevel"/>
    <w:tmpl w:val="19564A7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36F77F6"/>
    <w:multiLevelType w:val="hybridMultilevel"/>
    <w:tmpl w:val="DC1C9F7E"/>
    <w:lvl w:ilvl="0" w:tplc="319C9F8A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E22C5ED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6D4C6E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22A7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F34523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1D2144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E1407D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ED239B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E5EBC1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7B5AF1"/>
    <w:multiLevelType w:val="hybridMultilevel"/>
    <w:tmpl w:val="2844FF46"/>
    <w:lvl w:ilvl="0" w:tplc="B35C79B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40E98A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46923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014817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E06858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2A4547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6AAFF9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A6437C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05641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4D7746"/>
    <w:multiLevelType w:val="hybridMultilevel"/>
    <w:tmpl w:val="1C36C196"/>
    <w:lvl w:ilvl="0" w:tplc="2E2811BC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BA0E44AA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7C123F0A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CECAC40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9648C80C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305A6218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B22CC0DC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4C70C83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8D44ED22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FE14939"/>
    <w:multiLevelType w:val="multilevel"/>
    <w:tmpl w:val="8670F038"/>
    <w:lvl w:ilvl="0">
      <w:start w:val="1"/>
      <w:numFmt w:val="decimal"/>
      <w:pStyle w:val="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4C837B6D"/>
    <w:multiLevelType w:val="multilevel"/>
    <w:tmpl w:val="16BA5370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abstractNum w:abstractNumId="17" w15:restartNumberingAfterBreak="0">
    <w:nsid w:val="50F16EAF"/>
    <w:multiLevelType w:val="hybridMultilevel"/>
    <w:tmpl w:val="E848BC9A"/>
    <w:lvl w:ilvl="0" w:tplc="F564C8B6">
      <w:start w:val="1"/>
      <w:numFmt w:val="decimal"/>
      <w:pStyle w:val="Nabrajanje"/>
      <w:lvlText w:val="%1."/>
      <w:lvlJc w:val="left"/>
      <w:pPr>
        <w:tabs>
          <w:tab w:val="num" w:pos="720"/>
        </w:tabs>
        <w:ind w:left="720" w:hanging="360"/>
      </w:pPr>
    </w:lvl>
    <w:lvl w:ilvl="1" w:tplc="A73A0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4659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F0E5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0B7D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3623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0C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C2C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F811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2C32E6"/>
    <w:multiLevelType w:val="hybridMultilevel"/>
    <w:tmpl w:val="D65644F6"/>
    <w:lvl w:ilvl="0" w:tplc="0D1C3C9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4DBA44A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C42DB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F7A325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276C5E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B34AEC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BE29DD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DAC657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77281D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8F31F6F"/>
    <w:multiLevelType w:val="hybridMultilevel"/>
    <w:tmpl w:val="5A307480"/>
    <w:lvl w:ilvl="0" w:tplc="E8467DBA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B9C42FB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AF6432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2A47FB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190D01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CC628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2101A6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E26E7B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F501EA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A605CFE"/>
    <w:multiLevelType w:val="hybridMultilevel"/>
    <w:tmpl w:val="A692BA12"/>
    <w:lvl w:ilvl="0" w:tplc="DE4CC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62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08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A3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2BA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83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CE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6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94F2E"/>
    <w:multiLevelType w:val="multilevel"/>
    <w:tmpl w:val="80BEA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22" w15:restartNumberingAfterBreak="0">
    <w:nsid w:val="5F127B23"/>
    <w:multiLevelType w:val="hybridMultilevel"/>
    <w:tmpl w:val="9762087E"/>
    <w:lvl w:ilvl="0" w:tplc="27CC4348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ABAEC74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4B4D20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87A05C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7843BE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07E7EA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0EA6F9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D3CA8C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9438B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CE3F92"/>
    <w:multiLevelType w:val="hybridMultilevel"/>
    <w:tmpl w:val="009A7ED4"/>
    <w:lvl w:ilvl="0" w:tplc="E87EA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D8A47E">
      <w:start w:val="1"/>
      <w:numFmt w:val="lowerLetter"/>
      <w:lvlText w:val="%2."/>
      <w:lvlJc w:val="left"/>
      <w:pPr>
        <w:ind w:left="1440" w:hanging="360"/>
      </w:pPr>
    </w:lvl>
    <w:lvl w:ilvl="2" w:tplc="EF46172E">
      <w:start w:val="1"/>
      <w:numFmt w:val="lowerRoman"/>
      <w:lvlText w:val="%3."/>
      <w:lvlJc w:val="right"/>
      <w:pPr>
        <w:ind w:left="2160" w:hanging="180"/>
      </w:pPr>
    </w:lvl>
    <w:lvl w:ilvl="3" w:tplc="BE7AFB50">
      <w:start w:val="1"/>
      <w:numFmt w:val="decimal"/>
      <w:lvlText w:val="%4."/>
      <w:lvlJc w:val="left"/>
      <w:pPr>
        <w:ind w:left="2880" w:hanging="360"/>
      </w:pPr>
    </w:lvl>
    <w:lvl w:ilvl="4" w:tplc="F834726E">
      <w:start w:val="1"/>
      <w:numFmt w:val="lowerLetter"/>
      <w:lvlText w:val="%5."/>
      <w:lvlJc w:val="left"/>
      <w:pPr>
        <w:ind w:left="3600" w:hanging="360"/>
      </w:pPr>
    </w:lvl>
    <w:lvl w:ilvl="5" w:tplc="714C06B6">
      <w:start w:val="1"/>
      <w:numFmt w:val="lowerRoman"/>
      <w:lvlText w:val="%6."/>
      <w:lvlJc w:val="right"/>
      <w:pPr>
        <w:ind w:left="4320" w:hanging="180"/>
      </w:pPr>
    </w:lvl>
    <w:lvl w:ilvl="6" w:tplc="B174488E">
      <w:start w:val="1"/>
      <w:numFmt w:val="decimal"/>
      <w:lvlText w:val="%7."/>
      <w:lvlJc w:val="left"/>
      <w:pPr>
        <w:ind w:left="5040" w:hanging="360"/>
      </w:pPr>
    </w:lvl>
    <w:lvl w:ilvl="7" w:tplc="FA9CD9EC">
      <w:start w:val="1"/>
      <w:numFmt w:val="lowerLetter"/>
      <w:lvlText w:val="%8."/>
      <w:lvlJc w:val="left"/>
      <w:pPr>
        <w:ind w:left="5760" w:hanging="360"/>
      </w:pPr>
    </w:lvl>
    <w:lvl w:ilvl="8" w:tplc="C89A51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B44EF"/>
    <w:multiLevelType w:val="multilevel"/>
    <w:tmpl w:val="365A909E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abstractNum w:abstractNumId="25" w15:restartNumberingAfterBreak="0">
    <w:nsid w:val="714360AD"/>
    <w:multiLevelType w:val="hybridMultilevel"/>
    <w:tmpl w:val="1E945532"/>
    <w:lvl w:ilvl="0" w:tplc="DBEEDF2C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5560C24C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96B4DDA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BD9EFD0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65AABB0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19F67A9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D5327070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AB4C338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D54A0466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1DC424B"/>
    <w:multiLevelType w:val="hybridMultilevel"/>
    <w:tmpl w:val="E3664158"/>
    <w:lvl w:ilvl="0" w:tplc="EE16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D1409"/>
    <w:multiLevelType w:val="hybridMultilevel"/>
    <w:tmpl w:val="825C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5257"/>
    <w:multiLevelType w:val="multilevel"/>
    <w:tmpl w:val="7DBE7A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91"/>
        </w:tabs>
        <w:ind w:left="329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8"/>
        </w:tabs>
        <w:ind w:left="402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2"/>
        </w:tabs>
        <w:ind w:left="586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59"/>
        </w:tabs>
        <w:ind w:left="695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7696" w:hanging="1800"/>
      </w:pPr>
      <w:rPr>
        <w:rFonts w:cs="Times New Roman" w:hint="default"/>
      </w:rPr>
    </w:lvl>
  </w:abstractNum>
  <w:num w:numId="1" w16cid:durableId="1750881364">
    <w:abstractNumId w:val="15"/>
  </w:num>
  <w:num w:numId="2" w16cid:durableId="1962610558">
    <w:abstractNumId w:val="17"/>
  </w:num>
  <w:num w:numId="3" w16cid:durableId="221408614">
    <w:abstractNumId w:val="5"/>
  </w:num>
  <w:num w:numId="4" w16cid:durableId="1349797855">
    <w:abstractNumId w:val="3"/>
  </w:num>
  <w:num w:numId="5" w16cid:durableId="1749424236">
    <w:abstractNumId w:val="20"/>
  </w:num>
  <w:num w:numId="6" w16cid:durableId="24334746">
    <w:abstractNumId w:val="9"/>
  </w:num>
  <w:num w:numId="7" w16cid:durableId="1213536962">
    <w:abstractNumId w:val="10"/>
  </w:num>
  <w:num w:numId="8" w16cid:durableId="939221985">
    <w:abstractNumId w:val="25"/>
  </w:num>
  <w:num w:numId="9" w16cid:durableId="1740785299">
    <w:abstractNumId w:val="14"/>
  </w:num>
  <w:num w:numId="10" w16cid:durableId="1498569541">
    <w:abstractNumId w:val="4"/>
  </w:num>
  <w:num w:numId="11" w16cid:durableId="87622166">
    <w:abstractNumId w:val="1"/>
  </w:num>
  <w:num w:numId="12" w16cid:durableId="1683705371">
    <w:abstractNumId w:val="0"/>
  </w:num>
  <w:num w:numId="13" w16cid:durableId="1021668644">
    <w:abstractNumId w:val="13"/>
  </w:num>
  <w:num w:numId="14" w16cid:durableId="1561988002">
    <w:abstractNumId w:val="12"/>
  </w:num>
  <w:num w:numId="15" w16cid:durableId="138151418">
    <w:abstractNumId w:val="19"/>
  </w:num>
  <w:num w:numId="16" w16cid:durableId="899562147">
    <w:abstractNumId w:val="22"/>
  </w:num>
  <w:num w:numId="17" w16cid:durableId="604264257">
    <w:abstractNumId w:val="23"/>
  </w:num>
  <w:num w:numId="18" w16cid:durableId="1837499554">
    <w:abstractNumId w:val="8"/>
  </w:num>
  <w:num w:numId="19" w16cid:durableId="1719932989">
    <w:abstractNumId w:val="18"/>
  </w:num>
  <w:num w:numId="20" w16cid:durableId="1269243196">
    <w:abstractNumId w:val="7"/>
  </w:num>
  <w:num w:numId="21" w16cid:durableId="1889491883">
    <w:abstractNumId w:val="2"/>
  </w:num>
  <w:num w:numId="22" w16cid:durableId="487746343">
    <w:abstractNumId w:val="28"/>
  </w:num>
  <w:num w:numId="23" w16cid:durableId="2060321122">
    <w:abstractNumId w:val="16"/>
  </w:num>
  <w:num w:numId="24" w16cid:durableId="421490486">
    <w:abstractNumId w:val="24"/>
  </w:num>
  <w:num w:numId="25" w16cid:durableId="1952593431">
    <w:abstractNumId w:val="6"/>
  </w:num>
  <w:num w:numId="26" w16cid:durableId="1009867552">
    <w:abstractNumId w:val="21"/>
  </w:num>
  <w:num w:numId="27" w16cid:durableId="1838764626">
    <w:abstractNumId w:val="26"/>
  </w:num>
  <w:num w:numId="28" w16cid:durableId="1222980712">
    <w:abstractNumId w:val="11"/>
  </w:num>
  <w:num w:numId="29" w16cid:durableId="11022605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C7D"/>
    <w:rsid w:val="000048A3"/>
    <w:rsid w:val="0001682A"/>
    <w:rsid w:val="00017079"/>
    <w:rsid w:val="00020866"/>
    <w:rsid w:val="00021FA9"/>
    <w:rsid w:val="00024112"/>
    <w:rsid w:val="00026100"/>
    <w:rsid w:val="000302A1"/>
    <w:rsid w:val="0003267D"/>
    <w:rsid w:val="00037B3D"/>
    <w:rsid w:val="00040679"/>
    <w:rsid w:val="00045C34"/>
    <w:rsid w:val="000627F9"/>
    <w:rsid w:val="00063F07"/>
    <w:rsid w:val="00066F28"/>
    <w:rsid w:val="00071AF3"/>
    <w:rsid w:val="00071C63"/>
    <w:rsid w:val="00085522"/>
    <w:rsid w:val="00091C7D"/>
    <w:rsid w:val="000C08FA"/>
    <w:rsid w:val="000C1741"/>
    <w:rsid w:val="000C3795"/>
    <w:rsid w:val="000D4618"/>
    <w:rsid w:val="000F2959"/>
    <w:rsid w:val="000F39E5"/>
    <w:rsid w:val="00100972"/>
    <w:rsid w:val="00107DB5"/>
    <w:rsid w:val="00115D4B"/>
    <w:rsid w:val="001224C0"/>
    <w:rsid w:val="00122767"/>
    <w:rsid w:val="00131485"/>
    <w:rsid w:val="0013231A"/>
    <w:rsid w:val="00137611"/>
    <w:rsid w:val="0013774F"/>
    <w:rsid w:val="00137898"/>
    <w:rsid w:val="00140C43"/>
    <w:rsid w:val="00141936"/>
    <w:rsid w:val="001535E0"/>
    <w:rsid w:val="00160F9A"/>
    <w:rsid w:val="00164092"/>
    <w:rsid w:val="00172AD3"/>
    <w:rsid w:val="00173E63"/>
    <w:rsid w:val="00177515"/>
    <w:rsid w:val="00197FE4"/>
    <w:rsid w:val="001A04F0"/>
    <w:rsid w:val="001A4B8E"/>
    <w:rsid w:val="001A6DA8"/>
    <w:rsid w:val="001A7FE3"/>
    <w:rsid w:val="001B36AC"/>
    <w:rsid w:val="001B448C"/>
    <w:rsid w:val="001B6EE1"/>
    <w:rsid w:val="001B73F0"/>
    <w:rsid w:val="001C502D"/>
    <w:rsid w:val="001C59D6"/>
    <w:rsid w:val="001D3D10"/>
    <w:rsid w:val="001D4025"/>
    <w:rsid w:val="001E3875"/>
    <w:rsid w:val="001E76FE"/>
    <w:rsid w:val="001F0DF2"/>
    <w:rsid w:val="001F2F6A"/>
    <w:rsid w:val="00203FD0"/>
    <w:rsid w:val="002047D9"/>
    <w:rsid w:val="00210013"/>
    <w:rsid w:val="00212920"/>
    <w:rsid w:val="002139C2"/>
    <w:rsid w:val="00215D9B"/>
    <w:rsid w:val="00215FB4"/>
    <w:rsid w:val="00220904"/>
    <w:rsid w:val="00222933"/>
    <w:rsid w:val="00222D6B"/>
    <w:rsid w:val="00223782"/>
    <w:rsid w:val="002243CC"/>
    <w:rsid w:val="00240319"/>
    <w:rsid w:val="00246C79"/>
    <w:rsid w:val="00247E16"/>
    <w:rsid w:val="00250953"/>
    <w:rsid w:val="00256524"/>
    <w:rsid w:val="00263828"/>
    <w:rsid w:val="002653C0"/>
    <w:rsid w:val="0027623F"/>
    <w:rsid w:val="00280154"/>
    <w:rsid w:val="00281335"/>
    <w:rsid w:val="0028329F"/>
    <w:rsid w:val="0028603A"/>
    <w:rsid w:val="002914E4"/>
    <w:rsid w:val="00291A9D"/>
    <w:rsid w:val="002B101A"/>
    <w:rsid w:val="002B3455"/>
    <w:rsid w:val="002D6AA1"/>
    <w:rsid w:val="002E310F"/>
    <w:rsid w:val="002E3C66"/>
    <w:rsid w:val="002E4495"/>
    <w:rsid w:val="002F0BE9"/>
    <w:rsid w:val="002F1D0F"/>
    <w:rsid w:val="002F6BB9"/>
    <w:rsid w:val="002F6E58"/>
    <w:rsid w:val="00306205"/>
    <w:rsid w:val="003065AB"/>
    <w:rsid w:val="00311714"/>
    <w:rsid w:val="00320209"/>
    <w:rsid w:val="00343576"/>
    <w:rsid w:val="00346456"/>
    <w:rsid w:val="00350DF9"/>
    <w:rsid w:val="0035122F"/>
    <w:rsid w:val="0036065B"/>
    <w:rsid w:val="00361088"/>
    <w:rsid w:val="00362A8F"/>
    <w:rsid w:val="0037112A"/>
    <w:rsid w:val="00381D85"/>
    <w:rsid w:val="00391EB3"/>
    <w:rsid w:val="0039734C"/>
    <w:rsid w:val="003A2134"/>
    <w:rsid w:val="003B4634"/>
    <w:rsid w:val="003C0154"/>
    <w:rsid w:val="003C515B"/>
    <w:rsid w:val="003C6BD1"/>
    <w:rsid w:val="003D060F"/>
    <w:rsid w:val="003E0E04"/>
    <w:rsid w:val="003E4FF5"/>
    <w:rsid w:val="003E5EC0"/>
    <w:rsid w:val="003E6323"/>
    <w:rsid w:val="003F0107"/>
    <w:rsid w:val="003F06B9"/>
    <w:rsid w:val="003F656F"/>
    <w:rsid w:val="004031B1"/>
    <w:rsid w:val="00415591"/>
    <w:rsid w:val="0042078B"/>
    <w:rsid w:val="00424327"/>
    <w:rsid w:val="00427A50"/>
    <w:rsid w:val="00445210"/>
    <w:rsid w:val="00450427"/>
    <w:rsid w:val="00466249"/>
    <w:rsid w:val="00467EFE"/>
    <w:rsid w:val="004718C6"/>
    <w:rsid w:val="00482BD8"/>
    <w:rsid w:val="00484211"/>
    <w:rsid w:val="004920C0"/>
    <w:rsid w:val="004A04B9"/>
    <w:rsid w:val="004A30FF"/>
    <w:rsid w:val="004A5D64"/>
    <w:rsid w:val="004B5108"/>
    <w:rsid w:val="004C0AA8"/>
    <w:rsid w:val="004C475A"/>
    <w:rsid w:val="004D203B"/>
    <w:rsid w:val="004D2519"/>
    <w:rsid w:val="004F134C"/>
    <w:rsid w:val="00503722"/>
    <w:rsid w:val="005040DE"/>
    <w:rsid w:val="00527414"/>
    <w:rsid w:val="00534557"/>
    <w:rsid w:val="00537383"/>
    <w:rsid w:val="00542F68"/>
    <w:rsid w:val="00572BE4"/>
    <w:rsid w:val="00581BFF"/>
    <w:rsid w:val="0058319A"/>
    <w:rsid w:val="005A2B70"/>
    <w:rsid w:val="005B0B05"/>
    <w:rsid w:val="005B4C5E"/>
    <w:rsid w:val="005B5876"/>
    <w:rsid w:val="005C14AD"/>
    <w:rsid w:val="005C1587"/>
    <w:rsid w:val="005D455B"/>
    <w:rsid w:val="005D7601"/>
    <w:rsid w:val="005E196A"/>
    <w:rsid w:val="005E47AD"/>
    <w:rsid w:val="005E60FF"/>
    <w:rsid w:val="005F5FA9"/>
    <w:rsid w:val="005F6CE0"/>
    <w:rsid w:val="005F7CA9"/>
    <w:rsid w:val="00606EBC"/>
    <w:rsid w:val="006075D2"/>
    <w:rsid w:val="0061002B"/>
    <w:rsid w:val="006126C7"/>
    <w:rsid w:val="00646171"/>
    <w:rsid w:val="00660729"/>
    <w:rsid w:val="00680334"/>
    <w:rsid w:val="006808C2"/>
    <w:rsid w:val="00682411"/>
    <w:rsid w:val="0068390A"/>
    <w:rsid w:val="00691112"/>
    <w:rsid w:val="00692B67"/>
    <w:rsid w:val="00693540"/>
    <w:rsid w:val="006A4F2E"/>
    <w:rsid w:val="006A7841"/>
    <w:rsid w:val="006B29FE"/>
    <w:rsid w:val="006B3689"/>
    <w:rsid w:val="006C0F4E"/>
    <w:rsid w:val="006D6E8D"/>
    <w:rsid w:val="006E7189"/>
    <w:rsid w:val="006E742B"/>
    <w:rsid w:val="006F63EB"/>
    <w:rsid w:val="007116DB"/>
    <w:rsid w:val="0071485B"/>
    <w:rsid w:val="00717657"/>
    <w:rsid w:val="00721657"/>
    <w:rsid w:val="007327A2"/>
    <w:rsid w:val="0073499E"/>
    <w:rsid w:val="007355BB"/>
    <w:rsid w:val="0073691A"/>
    <w:rsid w:val="00753393"/>
    <w:rsid w:val="00761198"/>
    <w:rsid w:val="00775832"/>
    <w:rsid w:val="00782767"/>
    <w:rsid w:val="00796AC5"/>
    <w:rsid w:val="007B3ACA"/>
    <w:rsid w:val="007C218D"/>
    <w:rsid w:val="007D248A"/>
    <w:rsid w:val="007E549B"/>
    <w:rsid w:val="007F3879"/>
    <w:rsid w:val="007F4617"/>
    <w:rsid w:val="008069BA"/>
    <w:rsid w:val="00810125"/>
    <w:rsid w:val="00810380"/>
    <w:rsid w:val="00813516"/>
    <w:rsid w:val="00816730"/>
    <w:rsid w:val="00817FCF"/>
    <w:rsid w:val="00820E2B"/>
    <w:rsid w:val="00826610"/>
    <w:rsid w:val="00830643"/>
    <w:rsid w:val="008317BB"/>
    <w:rsid w:val="0083219E"/>
    <w:rsid w:val="0084416D"/>
    <w:rsid w:val="008517CF"/>
    <w:rsid w:val="00852503"/>
    <w:rsid w:val="00853A6B"/>
    <w:rsid w:val="00854640"/>
    <w:rsid w:val="00862232"/>
    <w:rsid w:val="0087011D"/>
    <w:rsid w:val="00882285"/>
    <w:rsid w:val="00894B71"/>
    <w:rsid w:val="008970DD"/>
    <w:rsid w:val="00897DDE"/>
    <w:rsid w:val="008A3212"/>
    <w:rsid w:val="008A6758"/>
    <w:rsid w:val="008A6C7E"/>
    <w:rsid w:val="008C5566"/>
    <w:rsid w:val="008D73DE"/>
    <w:rsid w:val="008E4635"/>
    <w:rsid w:val="00906AA4"/>
    <w:rsid w:val="00917001"/>
    <w:rsid w:val="00917D58"/>
    <w:rsid w:val="00922804"/>
    <w:rsid w:val="00927D7A"/>
    <w:rsid w:val="00932536"/>
    <w:rsid w:val="00935E88"/>
    <w:rsid w:val="009546FA"/>
    <w:rsid w:val="00957DD1"/>
    <w:rsid w:val="00970741"/>
    <w:rsid w:val="00970EE5"/>
    <w:rsid w:val="0097203E"/>
    <w:rsid w:val="00975DB8"/>
    <w:rsid w:val="009866B1"/>
    <w:rsid w:val="00994C33"/>
    <w:rsid w:val="009962F8"/>
    <w:rsid w:val="009A21E3"/>
    <w:rsid w:val="009A5E40"/>
    <w:rsid w:val="009B06E0"/>
    <w:rsid w:val="009B2436"/>
    <w:rsid w:val="009B40A9"/>
    <w:rsid w:val="009B6ED5"/>
    <w:rsid w:val="009C1D70"/>
    <w:rsid w:val="009C7952"/>
    <w:rsid w:val="009D1B9C"/>
    <w:rsid w:val="009D4133"/>
    <w:rsid w:val="009E0A1F"/>
    <w:rsid w:val="009F5609"/>
    <w:rsid w:val="009F587C"/>
    <w:rsid w:val="00A129BF"/>
    <w:rsid w:val="00A13A59"/>
    <w:rsid w:val="00A2389C"/>
    <w:rsid w:val="00A51F52"/>
    <w:rsid w:val="00A542CC"/>
    <w:rsid w:val="00A62A07"/>
    <w:rsid w:val="00A67742"/>
    <w:rsid w:val="00A70297"/>
    <w:rsid w:val="00A7144A"/>
    <w:rsid w:val="00A80351"/>
    <w:rsid w:val="00A87C77"/>
    <w:rsid w:val="00A90DDC"/>
    <w:rsid w:val="00AA5648"/>
    <w:rsid w:val="00AB0D84"/>
    <w:rsid w:val="00AB6002"/>
    <w:rsid w:val="00AB79FA"/>
    <w:rsid w:val="00AC362A"/>
    <w:rsid w:val="00AD42EC"/>
    <w:rsid w:val="00AD4FD2"/>
    <w:rsid w:val="00AD543D"/>
    <w:rsid w:val="00AF08EA"/>
    <w:rsid w:val="00AF0B46"/>
    <w:rsid w:val="00AF7F9D"/>
    <w:rsid w:val="00B0548E"/>
    <w:rsid w:val="00B05A8C"/>
    <w:rsid w:val="00B06FB0"/>
    <w:rsid w:val="00B075EB"/>
    <w:rsid w:val="00B106EC"/>
    <w:rsid w:val="00B14BB5"/>
    <w:rsid w:val="00B14D39"/>
    <w:rsid w:val="00B16640"/>
    <w:rsid w:val="00B25810"/>
    <w:rsid w:val="00B272F9"/>
    <w:rsid w:val="00B40C23"/>
    <w:rsid w:val="00B450F0"/>
    <w:rsid w:val="00B50A8C"/>
    <w:rsid w:val="00B600FB"/>
    <w:rsid w:val="00B677AE"/>
    <w:rsid w:val="00B72FBF"/>
    <w:rsid w:val="00B73868"/>
    <w:rsid w:val="00B75CC3"/>
    <w:rsid w:val="00B84885"/>
    <w:rsid w:val="00B90B4E"/>
    <w:rsid w:val="00B926C6"/>
    <w:rsid w:val="00BA65DF"/>
    <w:rsid w:val="00BA7B85"/>
    <w:rsid w:val="00BB6651"/>
    <w:rsid w:val="00BC05C0"/>
    <w:rsid w:val="00BC47A7"/>
    <w:rsid w:val="00BC4A91"/>
    <w:rsid w:val="00BD5843"/>
    <w:rsid w:val="00BE24F2"/>
    <w:rsid w:val="00BE3D00"/>
    <w:rsid w:val="00BF7F39"/>
    <w:rsid w:val="00C001D8"/>
    <w:rsid w:val="00C06CCC"/>
    <w:rsid w:val="00C134FA"/>
    <w:rsid w:val="00C32188"/>
    <w:rsid w:val="00C35334"/>
    <w:rsid w:val="00C36B94"/>
    <w:rsid w:val="00C472B0"/>
    <w:rsid w:val="00C54AA5"/>
    <w:rsid w:val="00C54BDE"/>
    <w:rsid w:val="00C72317"/>
    <w:rsid w:val="00C74DD0"/>
    <w:rsid w:val="00C7781A"/>
    <w:rsid w:val="00C855D0"/>
    <w:rsid w:val="00C95551"/>
    <w:rsid w:val="00CA7018"/>
    <w:rsid w:val="00CA70B6"/>
    <w:rsid w:val="00CB5309"/>
    <w:rsid w:val="00CD3B95"/>
    <w:rsid w:val="00CD589B"/>
    <w:rsid w:val="00CF739A"/>
    <w:rsid w:val="00D0109D"/>
    <w:rsid w:val="00D12793"/>
    <w:rsid w:val="00D12A3C"/>
    <w:rsid w:val="00D15ACE"/>
    <w:rsid w:val="00D2086E"/>
    <w:rsid w:val="00D215F4"/>
    <w:rsid w:val="00D24EBC"/>
    <w:rsid w:val="00D315F0"/>
    <w:rsid w:val="00D47F88"/>
    <w:rsid w:val="00D57B5A"/>
    <w:rsid w:val="00D83D6A"/>
    <w:rsid w:val="00D85526"/>
    <w:rsid w:val="00D900DC"/>
    <w:rsid w:val="00D95CA6"/>
    <w:rsid w:val="00DA0924"/>
    <w:rsid w:val="00DA1421"/>
    <w:rsid w:val="00DA3D53"/>
    <w:rsid w:val="00DB2CA0"/>
    <w:rsid w:val="00DB3B49"/>
    <w:rsid w:val="00DC76BA"/>
    <w:rsid w:val="00DD0D36"/>
    <w:rsid w:val="00DD632B"/>
    <w:rsid w:val="00DE3E49"/>
    <w:rsid w:val="00E03CE0"/>
    <w:rsid w:val="00E11D12"/>
    <w:rsid w:val="00E15DE9"/>
    <w:rsid w:val="00E24D1D"/>
    <w:rsid w:val="00E34E8D"/>
    <w:rsid w:val="00E42E83"/>
    <w:rsid w:val="00E44046"/>
    <w:rsid w:val="00E4407D"/>
    <w:rsid w:val="00E44731"/>
    <w:rsid w:val="00E528D4"/>
    <w:rsid w:val="00E56646"/>
    <w:rsid w:val="00E57100"/>
    <w:rsid w:val="00E66ADD"/>
    <w:rsid w:val="00E732F6"/>
    <w:rsid w:val="00E763FA"/>
    <w:rsid w:val="00E852DD"/>
    <w:rsid w:val="00E8729A"/>
    <w:rsid w:val="00E93126"/>
    <w:rsid w:val="00E94903"/>
    <w:rsid w:val="00EA1E5D"/>
    <w:rsid w:val="00EA3063"/>
    <w:rsid w:val="00EA4ED6"/>
    <w:rsid w:val="00EA6A05"/>
    <w:rsid w:val="00EB6110"/>
    <w:rsid w:val="00EC4D04"/>
    <w:rsid w:val="00EC51E5"/>
    <w:rsid w:val="00ED5366"/>
    <w:rsid w:val="00ED78E1"/>
    <w:rsid w:val="00EE6760"/>
    <w:rsid w:val="00EE7C3C"/>
    <w:rsid w:val="00EF320B"/>
    <w:rsid w:val="00EF4282"/>
    <w:rsid w:val="00EF4ABF"/>
    <w:rsid w:val="00EF5E49"/>
    <w:rsid w:val="00F04756"/>
    <w:rsid w:val="00F072D9"/>
    <w:rsid w:val="00F10EDD"/>
    <w:rsid w:val="00F1345F"/>
    <w:rsid w:val="00F20896"/>
    <w:rsid w:val="00F23982"/>
    <w:rsid w:val="00F308D7"/>
    <w:rsid w:val="00F325C8"/>
    <w:rsid w:val="00F50D0E"/>
    <w:rsid w:val="00F57FFE"/>
    <w:rsid w:val="00F670ED"/>
    <w:rsid w:val="00F765B6"/>
    <w:rsid w:val="00F87615"/>
    <w:rsid w:val="00F96DC4"/>
    <w:rsid w:val="00FA1EF3"/>
    <w:rsid w:val="00FA39FD"/>
    <w:rsid w:val="00FA5040"/>
    <w:rsid w:val="00FC4268"/>
    <w:rsid w:val="00FD05C5"/>
    <w:rsid w:val="00FD317A"/>
    <w:rsid w:val="00FD3E7B"/>
    <w:rsid w:val="00FD3E85"/>
    <w:rsid w:val="00FD470A"/>
    <w:rsid w:val="00FE1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177331DA"/>
  <w15:docId w15:val="{48BCFC87-8857-4932-A397-86031D40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macedonian helv" w:hAnsi="macedonian helv"/>
      <w:sz w:val="22"/>
      <w:lang w:val="en-AU" w:eastAsia="en-US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clear" w:pos="680"/>
        <w:tab w:val="num" w:pos="284"/>
      </w:tabs>
      <w:spacing w:before="240"/>
      <w:ind w:left="284" w:hanging="284"/>
      <w:outlineLvl w:val="0"/>
    </w:pPr>
    <w:rPr>
      <w:rFonts w:ascii="Times New Roman" w:hAnsi="Times New Roman"/>
      <w:b/>
      <w:sz w:val="28"/>
      <w:lang w:val="sl-SI"/>
    </w:rPr>
  </w:style>
  <w:style w:type="paragraph" w:styleId="2">
    <w:name w:val="heading 2"/>
    <w:basedOn w:val="a0"/>
    <w:link w:val="20"/>
    <w:qFormat/>
    <w:pPr>
      <w:keepNext/>
      <w:numPr>
        <w:ilvl w:val="1"/>
        <w:numId w:val="1"/>
      </w:numPr>
      <w:tabs>
        <w:tab w:val="clear" w:pos="0"/>
        <w:tab w:val="num" w:pos="567"/>
      </w:tabs>
      <w:spacing w:before="120" w:after="60"/>
      <w:ind w:left="567" w:hanging="425"/>
      <w:jc w:val="both"/>
      <w:outlineLvl w:val="1"/>
    </w:pPr>
    <w:rPr>
      <w:rFonts w:ascii="Times New Roman" w:hAnsi="Times New Roman"/>
      <w:b/>
      <w:sz w:val="26"/>
      <w:lang w:val="sl-SI"/>
    </w:rPr>
  </w:style>
  <w:style w:type="paragraph" w:styleId="3">
    <w:name w:val="heading 3"/>
    <w:basedOn w:val="a0"/>
    <w:link w:val="30"/>
    <w:qFormat/>
    <w:pPr>
      <w:keepNext/>
      <w:numPr>
        <w:ilvl w:val="2"/>
        <w:numId w:val="1"/>
      </w:numPr>
      <w:tabs>
        <w:tab w:val="clear" w:pos="0"/>
        <w:tab w:val="num" w:pos="851"/>
      </w:tabs>
      <w:spacing w:before="120"/>
      <w:ind w:left="851" w:hanging="567"/>
      <w:outlineLvl w:val="2"/>
    </w:pPr>
    <w:rPr>
      <w:rFonts w:ascii="Times New Roman" w:hAnsi="Times New Roman"/>
      <w:b/>
      <w:sz w:val="24"/>
      <w:lang w:val="sl-SI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rFonts w:ascii="Arial" w:hAnsi="Arial"/>
      <w:b/>
      <w:sz w:val="24"/>
      <w:lang w:val="en-US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rFonts w:ascii="Arial" w:hAnsi="Arial"/>
      <w:lang w:val="en-US"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Times New Roman" w:hAnsi="Times New Roman"/>
      <w:i/>
      <w:lang w:val="en-US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4"/>
      <w:lang w:val="en-US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4"/>
      <w:lang w:val="en-US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0"/>
    <w:next w:val="a0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7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8">
    <w:name w:val="footnote text"/>
    <w:basedOn w:val="a0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1"/>
    <w:uiPriority w:val="99"/>
    <w:unhideWhenUsed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0"/>
    <w:next w:val="a0"/>
    <w:uiPriority w:val="99"/>
    <w:unhideWhenUsed/>
  </w:style>
  <w:style w:type="paragraph" w:styleId="af0">
    <w:name w:val="header"/>
    <w:basedOn w:val="a0"/>
    <w:link w:val="af1"/>
    <w:uiPriority w:val="99"/>
    <w:pPr>
      <w:tabs>
        <w:tab w:val="center" w:pos="4819"/>
        <w:tab w:val="right" w:pos="9071"/>
      </w:tabs>
    </w:pPr>
    <w:rPr>
      <w:rFonts w:ascii="makcirt" w:hAnsi="makcirt"/>
      <w:sz w:val="24"/>
      <w:lang w:val="en-US"/>
    </w:rPr>
  </w:style>
  <w:style w:type="character" w:styleId="af2">
    <w:name w:val="page number"/>
    <w:basedOn w:val="a1"/>
  </w:style>
  <w:style w:type="paragraph" w:styleId="af3">
    <w:name w:val="Body Text"/>
    <w:basedOn w:val="a0"/>
    <w:pPr>
      <w:jc w:val="both"/>
    </w:pPr>
    <w:rPr>
      <w:rFonts w:ascii="mac c times" w:hAnsi="mac c times"/>
      <w:sz w:val="24"/>
      <w:lang w:val="en-US"/>
    </w:rPr>
  </w:style>
  <w:style w:type="paragraph" w:styleId="af4">
    <w:name w:val="footer"/>
    <w:basedOn w:val="a0"/>
    <w:link w:val="af5"/>
    <w:pPr>
      <w:tabs>
        <w:tab w:val="center" w:pos="4153"/>
        <w:tab w:val="right" w:pos="8306"/>
      </w:tabs>
    </w:pPr>
  </w:style>
  <w:style w:type="paragraph" w:customStyle="1" w:styleId="Tekst">
    <w:name w:val="Tekst"/>
    <w:basedOn w:val="a0"/>
    <w:pPr>
      <w:ind w:left="284"/>
    </w:pPr>
    <w:rPr>
      <w:rFonts w:ascii="Times New Roman" w:hAnsi="Times New Roman"/>
      <w:sz w:val="24"/>
      <w:lang w:val="sl-SI"/>
    </w:rPr>
  </w:style>
  <w:style w:type="paragraph" w:customStyle="1" w:styleId="Navodjenje">
    <w:name w:val="Navodjenje"/>
    <w:basedOn w:val="a0"/>
    <w:pPr>
      <w:numPr>
        <w:numId w:val="3"/>
      </w:numPr>
      <w:spacing w:before="60" w:after="60"/>
    </w:pPr>
    <w:rPr>
      <w:rFonts w:ascii="Times New Roman" w:hAnsi="Times New Roman"/>
      <w:sz w:val="24"/>
      <w:lang w:val="sl-SI"/>
    </w:rPr>
  </w:style>
  <w:style w:type="paragraph" w:styleId="af6">
    <w:name w:val="Document Map"/>
    <w:basedOn w:val="a0"/>
    <w:semiHidden/>
    <w:pPr>
      <w:shd w:val="clear" w:color="auto" w:fill="000080"/>
    </w:pPr>
    <w:rPr>
      <w:rFonts w:ascii="Times New Roman" w:hAnsi="Times New Roman"/>
      <w:sz w:val="20"/>
      <w:lang w:val="en-GB"/>
    </w:rPr>
  </w:style>
  <w:style w:type="paragraph" w:customStyle="1" w:styleId="style1">
    <w:name w:val="style1"/>
    <w:basedOn w:val="a0"/>
    <w:pPr>
      <w:ind w:left="113"/>
    </w:pPr>
    <w:rPr>
      <w:rFonts w:ascii="dutch-roman" w:hAnsi="dutch-roman"/>
      <w:sz w:val="24"/>
      <w:lang w:val="en-US"/>
    </w:rPr>
  </w:style>
  <w:style w:type="paragraph" w:styleId="af7">
    <w:name w:val="Body Text Indent"/>
    <w:basedOn w:val="a0"/>
    <w:pPr>
      <w:spacing w:line="280" w:lineRule="exact"/>
      <w:ind w:left="116" w:hanging="116"/>
    </w:pPr>
    <w:rPr>
      <w:rFonts w:ascii="Times New Roman" w:hAnsi="Times New Roman"/>
      <w:b/>
      <w:sz w:val="24"/>
      <w:lang w:val="en-US"/>
    </w:rPr>
  </w:style>
  <w:style w:type="paragraph" w:customStyle="1" w:styleId="Tabela1">
    <w:name w:val="Tabela1"/>
    <w:basedOn w:val="a0"/>
    <w:rPr>
      <w:rFonts w:ascii="Times New Roman" w:hAnsi="Times New Roman"/>
      <w:sz w:val="20"/>
      <w:lang w:val="en-US"/>
    </w:rPr>
  </w:style>
  <w:style w:type="paragraph" w:customStyle="1" w:styleId="Nabrajanje">
    <w:name w:val="Nabrajanje"/>
    <w:basedOn w:val="a0"/>
    <w:pPr>
      <w:numPr>
        <w:numId w:val="2"/>
      </w:numPr>
      <w:tabs>
        <w:tab w:val="clear" w:pos="720"/>
        <w:tab w:val="num" w:pos="1134"/>
      </w:tabs>
      <w:ind w:left="1134" w:hanging="283"/>
    </w:pPr>
    <w:rPr>
      <w:rFonts w:ascii="Times New Roman" w:hAnsi="Times New Roman"/>
      <w:sz w:val="24"/>
      <w:lang w:val="sl-SI"/>
    </w:rPr>
  </w:style>
  <w:style w:type="paragraph" w:customStyle="1" w:styleId="Dijagram2">
    <w:name w:val="Dijagram2"/>
    <w:basedOn w:val="a0"/>
    <w:pPr>
      <w:spacing w:before="400"/>
      <w:ind w:left="113"/>
      <w:jc w:val="both"/>
    </w:pPr>
    <w:rPr>
      <w:rFonts w:ascii="dutch-roman" w:hAnsi="dutch-roman"/>
      <w:sz w:val="24"/>
      <w:lang w:val="en-US"/>
    </w:rPr>
  </w:style>
  <w:style w:type="paragraph" w:styleId="25">
    <w:name w:val="Body Text Indent 2"/>
    <w:basedOn w:val="a0"/>
    <w:pPr>
      <w:ind w:left="720"/>
      <w:jc w:val="both"/>
    </w:pPr>
    <w:rPr>
      <w:rFonts w:ascii="mac c times" w:hAnsi="mac c times"/>
      <w:lang w:val="en-US"/>
    </w:rPr>
  </w:style>
  <w:style w:type="paragraph" w:styleId="33">
    <w:name w:val="Body Text Indent 3"/>
    <w:basedOn w:val="a0"/>
    <w:pPr>
      <w:ind w:left="1080"/>
      <w:jc w:val="both"/>
    </w:pPr>
    <w:rPr>
      <w:rFonts w:ascii="mac c times" w:hAnsi="mac c times"/>
      <w:lang w:val="en-US"/>
    </w:rPr>
  </w:style>
  <w:style w:type="paragraph" w:styleId="af8">
    <w:name w:val="Block Text"/>
    <w:basedOn w:val="a0"/>
    <w:pPr>
      <w:ind w:left="720" w:right="-282"/>
      <w:jc w:val="both"/>
    </w:pPr>
    <w:rPr>
      <w:rFonts w:ascii="mac c times" w:hAnsi="mac c times"/>
      <w:lang w:val="en-US"/>
    </w:rPr>
  </w:style>
  <w:style w:type="paragraph" w:styleId="26">
    <w:name w:val="Body Text 2"/>
    <w:basedOn w:val="a0"/>
    <w:pPr>
      <w:jc w:val="both"/>
    </w:pPr>
    <w:rPr>
      <w:rFonts w:ascii="mac c times" w:hAnsi="mac c times"/>
    </w:rPr>
  </w:style>
  <w:style w:type="character" w:styleId="af9">
    <w:name w:val="Hyperlink"/>
    <w:rPr>
      <w:color w:val="0000FF"/>
      <w:u w:val="single"/>
    </w:rPr>
  </w:style>
  <w:style w:type="character" w:styleId="afa">
    <w:name w:val="FollowedHyperlink"/>
    <w:rPr>
      <w:color w:val="800080"/>
      <w:u w:val="single"/>
    </w:rPr>
  </w:style>
  <w:style w:type="paragraph" w:styleId="afb">
    <w:name w:val="Title"/>
    <w:basedOn w:val="a0"/>
    <w:link w:val="afc"/>
    <w:qFormat/>
    <w:pPr>
      <w:jc w:val="center"/>
    </w:pPr>
    <w:rPr>
      <w:rFonts w:ascii="Times New Roman" w:hAnsi="Times New Roman"/>
      <w:b/>
      <w:bCs/>
      <w:sz w:val="24"/>
      <w:szCs w:val="24"/>
      <w:lang w:val="ru-RU" w:eastAsia="ru-RU"/>
    </w:rPr>
  </w:style>
  <w:style w:type="paragraph" w:customStyle="1" w:styleId="13">
    <w:name w:val="заголовок 1"/>
    <w:basedOn w:val="a0"/>
    <w:next w:val="a0"/>
    <w:pPr>
      <w:keepNext/>
      <w:spacing w:before="240" w:after="60"/>
    </w:pPr>
    <w:rPr>
      <w:rFonts w:ascii="Arial" w:hAnsi="Arial"/>
      <w:b/>
      <w:sz w:val="28"/>
      <w:lang w:val="ru-RU" w:eastAsia="ru-RU"/>
    </w:rPr>
  </w:style>
  <w:style w:type="paragraph" w:customStyle="1" w:styleId="27">
    <w:name w:val="заголовок 2"/>
    <w:basedOn w:val="a0"/>
    <w:next w:val="a0"/>
    <w:pPr>
      <w:keepNext/>
      <w:spacing w:before="240" w:after="60"/>
    </w:pPr>
    <w:rPr>
      <w:rFonts w:ascii="Arial" w:hAnsi="Arial"/>
      <w:b/>
      <w:sz w:val="28"/>
      <w:lang w:val="ru-RU" w:eastAsia="ru-RU"/>
    </w:rPr>
  </w:style>
  <w:style w:type="paragraph" w:customStyle="1" w:styleId="34">
    <w:name w:val="заголовок 3"/>
    <w:basedOn w:val="a0"/>
    <w:next w:val="a0"/>
    <w:pPr>
      <w:keepNext/>
      <w:spacing w:before="240" w:after="60"/>
    </w:pPr>
    <w:rPr>
      <w:rFonts w:ascii="Times New Roman" w:hAnsi="Times New Roman"/>
      <w:b/>
      <w:sz w:val="20"/>
      <w:lang w:val="ru-RU" w:eastAsia="ru-RU"/>
    </w:rPr>
  </w:style>
  <w:style w:type="paragraph" w:customStyle="1" w:styleId="43">
    <w:name w:val="заголовок 4"/>
    <w:basedOn w:val="a0"/>
    <w:next w:val="a0"/>
    <w:pPr>
      <w:keepNext/>
      <w:spacing w:before="240" w:after="60"/>
    </w:pPr>
    <w:rPr>
      <w:rFonts w:ascii="Arial" w:hAnsi="Arial"/>
      <w:b/>
      <w:sz w:val="20"/>
      <w:lang w:val="ru-RU" w:eastAsia="ru-RU"/>
    </w:rPr>
  </w:style>
  <w:style w:type="paragraph" w:customStyle="1" w:styleId="53">
    <w:name w:val="заголовок 5"/>
    <w:basedOn w:val="a0"/>
    <w:next w:val="a0"/>
    <w:pPr>
      <w:spacing w:before="240" w:after="60"/>
    </w:pPr>
    <w:rPr>
      <w:rFonts w:ascii="Arial" w:hAnsi="Arial"/>
      <w:lang w:val="ru-RU" w:eastAsia="ru-RU"/>
    </w:rPr>
  </w:style>
  <w:style w:type="paragraph" w:customStyle="1" w:styleId="62">
    <w:name w:val="заголовок 6"/>
    <w:basedOn w:val="a0"/>
    <w:next w:val="a0"/>
    <w:pPr>
      <w:spacing w:before="240" w:after="60"/>
    </w:pPr>
    <w:rPr>
      <w:rFonts w:ascii="Times New Roman" w:hAnsi="Times New Roman"/>
      <w:i/>
      <w:lang w:val="ru-RU" w:eastAsia="ru-RU"/>
    </w:rPr>
  </w:style>
  <w:style w:type="paragraph" w:customStyle="1" w:styleId="72">
    <w:name w:val="заголовок 7"/>
    <w:basedOn w:val="a0"/>
    <w:next w:val="a0"/>
    <w:pPr>
      <w:spacing w:before="240" w:after="60"/>
    </w:pPr>
    <w:rPr>
      <w:rFonts w:ascii="Arial" w:hAnsi="Arial"/>
      <w:sz w:val="20"/>
      <w:lang w:val="ru-RU" w:eastAsia="ru-RU"/>
    </w:rPr>
  </w:style>
  <w:style w:type="paragraph" w:customStyle="1" w:styleId="82">
    <w:name w:val="заголовок 8"/>
    <w:basedOn w:val="a0"/>
    <w:next w:val="a0"/>
    <w:pPr>
      <w:spacing w:before="240" w:after="60"/>
    </w:pPr>
    <w:rPr>
      <w:rFonts w:ascii="Arial" w:hAnsi="Arial"/>
      <w:i/>
      <w:sz w:val="20"/>
      <w:lang w:val="ru-RU" w:eastAsia="ru-RU"/>
    </w:rPr>
  </w:style>
  <w:style w:type="paragraph" w:customStyle="1" w:styleId="92">
    <w:name w:val="заголовок 9"/>
    <w:basedOn w:val="a0"/>
    <w:next w:val="a0"/>
    <w:pPr>
      <w:spacing w:before="240" w:after="60"/>
    </w:pPr>
    <w:rPr>
      <w:rFonts w:ascii="Arial" w:hAnsi="Arial"/>
      <w:b/>
      <w:i/>
      <w:sz w:val="18"/>
      <w:lang w:val="ru-RU" w:eastAsia="ru-RU"/>
    </w:rPr>
  </w:style>
  <w:style w:type="paragraph" w:styleId="14">
    <w:name w:val="index 1"/>
    <w:basedOn w:val="a0"/>
    <w:next w:val="a0"/>
    <w:semiHidden/>
    <w:pPr>
      <w:ind w:left="220" w:hanging="220"/>
    </w:pPr>
  </w:style>
  <w:style w:type="paragraph" w:customStyle="1" w:styleId="afd">
    <w:name w:val="Подпись рисунка"/>
    <w:next w:val="a0"/>
    <w:pPr>
      <w:spacing w:before="120" w:after="120"/>
      <w:jc w:val="center"/>
    </w:pPr>
    <w:rPr>
      <w:b/>
      <w:sz w:val="24"/>
    </w:rPr>
  </w:style>
  <w:style w:type="paragraph" w:styleId="35">
    <w:name w:val="Body Text 3"/>
    <w:basedOn w:val="a0"/>
    <w:pPr>
      <w:jc w:val="both"/>
    </w:pPr>
    <w:rPr>
      <w:rFonts w:ascii="Times New Roman" w:hAnsi="Times New Roman"/>
      <w:b/>
      <w:sz w:val="24"/>
      <w:lang w:val="ru-RU" w:eastAsia="ru-RU"/>
    </w:rPr>
  </w:style>
  <w:style w:type="paragraph" w:styleId="afe">
    <w:name w:val="index heading"/>
    <w:basedOn w:val="a0"/>
    <w:next w:val="14"/>
    <w:semiHidden/>
    <w:rPr>
      <w:rFonts w:ascii="Times New Roman" w:hAnsi="Times New Roman"/>
      <w:sz w:val="20"/>
      <w:lang w:val="ru-RU" w:eastAsia="ru-RU"/>
    </w:rPr>
  </w:style>
  <w:style w:type="paragraph" w:styleId="aff">
    <w:name w:val="Subtitle"/>
    <w:basedOn w:val="a0"/>
    <w:link w:val="aff0"/>
    <w:uiPriority w:val="99"/>
    <w:qFormat/>
    <w:pPr>
      <w:spacing w:line="360" w:lineRule="auto"/>
    </w:pPr>
    <w:rPr>
      <w:rFonts w:ascii="Times New Roman" w:hAnsi="Times New Roman"/>
      <w:bCs/>
      <w:sz w:val="28"/>
      <w:lang w:val="ru-RU" w:eastAsia="ru-RU"/>
    </w:rPr>
  </w:style>
  <w:style w:type="table" w:styleId="aff1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f5">
    <w:name w:val="Нижний колонтитул Знак"/>
    <w:basedOn w:val="a1"/>
    <w:link w:val="af4"/>
    <w:rPr>
      <w:rFonts w:ascii="macedonian helv" w:hAnsi="macedonian helv"/>
      <w:sz w:val="22"/>
      <w:lang w:val="en-AU" w:eastAsia="en-US"/>
    </w:rPr>
  </w:style>
  <w:style w:type="character" w:customStyle="1" w:styleId="af1">
    <w:name w:val="Верхний колонтитул Знак"/>
    <w:basedOn w:val="a1"/>
    <w:link w:val="af0"/>
    <w:uiPriority w:val="99"/>
    <w:rPr>
      <w:rFonts w:ascii="makcirt" w:hAnsi="makcirt"/>
      <w:sz w:val="24"/>
      <w:lang w:val="en-US" w:eastAsia="en-US"/>
    </w:rPr>
  </w:style>
  <w:style w:type="paragraph" w:styleId="aff3">
    <w:name w:val="List Paragraph"/>
    <w:basedOn w:val="a0"/>
    <w:uiPriority w:val="99"/>
    <w:qFormat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ru-RU"/>
    </w:rPr>
  </w:style>
  <w:style w:type="paragraph" w:customStyle="1" w:styleId="15">
    <w:name w:val="Абзац списка1"/>
    <w:basedOn w:val="a0"/>
    <w:pPr>
      <w:ind w:left="720"/>
    </w:pPr>
    <w:rPr>
      <w:rFonts w:ascii="Arial" w:hAnsi="Arial"/>
      <w:sz w:val="20"/>
      <w:lang w:val="en-US"/>
    </w:rPr>
  </w:style>
  <w:style w:type="character" w:customStyle="1" w:styleId="aff0">
    <w:name w:val="Подзаголовок Знак"/>
    <w:basedOn w:val="a1"/>
    <w:link w:val="aff"/>
    <w:uiPriority w:val="99"/>
    <w:rPr>
      <w:bCs/>
      <w:sz w:val="28"/>
    </w:rPr>
  </w:style>
  <w:style w:type="paragraph" w:customStyle="1" w:styleId="ListParagraph1">
    <w:name w:val="List Paragraph1"/>
    <w:basedOn w:val="a0"/>
    <w:pPr>
      <w:ind w:left="720"/>
    </w:pPr>
    <w:rPr>
      <w:rFonts w:ascii="Arial" w:hAnsi="Arial"/>
      <w:sz w:val="20"/>
      <w:lang w:val="en-US"/>
    </w:rPr>
  </w:style>
  <w:style w:type="character" w:customStyle="1" w:styleId="afc">
    <w:name w:val="Заголовок Знак"/>
    <w:link w:val="afb"/>
    <w:rPr>
      <w:b/>
      <w:bCs/>
      <w:sz w:val="24"/>
      <w:szCs w:val="24"/>
    </w:rPr>
  </w:style>
  <w:style w:type="paragraph" w:customStyle="1" w:styleId="16">
    <w:name w:val="Без интервала1"/>
    <w:rPr>
      <w:rFonts w:ascii="Calibri" w:hAnsi="Calibri"/>
      <w:sz w:val="22"/>
      <w:szCs w:val="22"/>
    </w:rPr>
  </w:style>
  <w:style w:type="paragraph" w:customStyle="1" w:styleId="a">
    <w:name w:val="список"/>
    <w:basedOn w:val="a0"/>
    <w:pPr>
      <w:widowControl w:val="0"/>
      <w:numPr>
        <w:numId w:val="18"/>
      </w:numPr>
      <w:tabs>
        <w:tab w:val="left" w:pos="851"/>
      </w:tabs>
      <w:spacing w:before="60"/>
      <w:jc w:val="both"/>
    </w:pPr>
    <w:rPr>
      <w:rFonts w:ascii="Times New Roman" w:hAnsi="Times New Roman"/>
      <w:sz w:val="26"/>
      <w:szCs w:val="24"/>
      <w:lang w:val="ru-RU" w:eastAsia="ru-RU"/>
    </w:rPr>
  </w:style>
  <w:style w:type="character" w:styleId="aff4">
    <w:name w:val="annotation reference"/>
    <w:basedOn w:val="a1"/>
    <w:semiHidden/>
    <w:unhideWhenUsed/>
    <w:rPr>
      <w:sz w:val="16"/>
      <w:szCs w:val="16"/>
    </w:rPr>
  </w:style>
  <w:style w:type="paragraph" w:styleId="aff5">
    <w:name w:val="annotation text"/>
    <w:basedOn w:val="a0"/>
    <w:link w:val="aff6"/>
    <w:semiHidden/>
    <w:unhideWhenUsed/>
    <w:rPr>
      <w:sz w:val="20"/>
    </w:rPr>
  </w:style>
  <w:style w:type="character" w:customStyle="1" w:styleId="aff6">
    <w:name w:val="Текст примечания Знак"/>
    <w:basedOn w:val="a1"/>
    <w:link w:val="aff5"/>
    <w:semiHidden/>
    <w:rPr>
      <w:rFonts w:ascii="macedonian helv" w:hAnsi="macedonian helv"/>
      <w:lang w:val="en-AU" w:eastAsia="en-US"/>
    </w:rPr>
  </w:style>
  <w:style w:type="paragraph" w:styleId="aff7">
    <w:name w:val="annotation subject"/>
    <w:basedOn w:val="aff5"/>
    <w:next w:val="aff5"/>
    <w:link w:val="aff8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Pr>
      <w:rFonts w:ascii="macedonian helv" w:hAnsi="macedonian helv"/>
      <w:b/>
      <w:bCs/>
      <w:lang w:val="en-AU" w:eastAsia="en-US"/>
    </w:rPr>
  </w:style>
  <w:style w:type="paragraph" w:styleId="aff9">
    <w:name w:val="Normal (Web)"/>
    <w:basedOn w:val="a0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w">
    <w:name w:val="w"/>
    <w:basedOn w:val="a1"/>
  </w:style>
  <w:style w:type="table" w:customStyle="1" w:styleId="210">
    <w:name w:val="Таблица простая 21"/>
    <w:basedOn w:val="a2"/>
    <w:next w:val="23"/>
    <w:uiPriority w:val="42"/>
    <w:rsid w:val="00882285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FF9DABA-5F55-4D7A-B906-2C91894B70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6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Яблоков</dc:creator>
  <cp:lastModifiedBy>ПЛАиУКМ</cp:lastModifiedBy>
  <cp:revision>437</cp:revision>
  <dcterms:created xsi:type="dcterms:W3CDTF">2018-04-23T11:33:00Z</dcterms:created>
  <dcterms:modified xsi:type="dcterms:W3CDTF">2025-06-11T12:30:00Z</dcterms:modified>
</cp:coreProperties>
</file>