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4E6E1" w14:textId="77777777" w:rsidR="00934CE0" w:rsidRDefault="000C3054">
      <w:pPr>
        <w:ind w:firstLine="709"/>
        <w:rPr>
          <w:rFonts w:eastAsia="Times New Roman"/>
          <w:b/>
          <w:szCs w:val="24"/>
          <w:lang w:eastAsia="ru-RU"/>
        </w:rPr>
      </w:pPr>
      <w:bookmarkStart w:id="0" w:name="_Toc290973529"/>
      <w:bookmarkStart w:id="1" w:name="_Toc329536480"/>
      <w:bookmarkStart w:id="2" w:name="_Toc505691914"/>
      <w:r>
        <w:rPr>
          <w:rFonts w:eastAsia="Times New Roman"/>
          <w:b/>
          <w:szCs w:val="24"/>
          <w:lang w:eastAsia="ru-RU"/>
        </w:rPr>
        <w:t>НАЗНАЧЕНИЕ И ОБЛАСТЬ ПРИМЕНЕНИЯ</w:t>
      </w:r>
    </w:p>
    <w:p w14:paraId="2FFA46EA" w14:textId="77777777" w:rsidR="00934CE0" w:rsidRDefault="000C3054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Стандарт организации СТО </w:t>
      </w:r>
      <w:r>
        <w:rPr>
          <w:rFonts w:eastAsia="Times New Roman"/>
          <w:szCs w:val="24"/>
          <w:highlight w:val="yellow"/>
          <w:lang w:eastAsia="ru-RU"/>
        </w:rPr>
        <w:t>8.2-01</w:t>
      </w:r>
      <w:r>
        <w:rPr>
          <w:rFonts w:eastAsia="Times New Roman"/>
          <w:szCs w:val="24"/>
          <w:lang w:eastAsia="ru-RU"/>
        </w:rPr>
        <w:t xml:space="preserve"> «Анализ </w:t>
      </w:r>
      <w:r w:rsidR="00BB2F2D">
        <w:rPr>
          <w:rFonts w:eastAsia="Times New Roman"/>
          <w:szCs w:val="24"/>
          <w:lang w:eastAsia="ru-RU"/>
        </w:rPr>
        <w:t xml:space="preserve">специфических </w:t>
      </w:r>
      <w:r>
        <w:rPr>
          <w:rFonts w:eastAsia="Times New Roman"/>
          <w:szCs w:val="24"/>
          <w:lang w:eastAsia="ru-RU"/>
        </w:rPr>
        <w:t xml:space="preserve">требований потребителей» (далее – стандарт) устанавливает основные требования к деятельности по установлению и анализу </w:t>
      </w:r>
      <w:r w:rsidR="00856C1E">
        <w:rPr>
          <w:rFonts w:eastAsia="Times New Roman"/>
          <w:szCs w:val="24"/>
          <w:lang w:eastAsia="ru-RU"/>
        </w:rPr>
        <w:t xml:space="preserve">специфических </w:t>
      </w:r>
      <w:r>
        <w:rPr>
          <w:rFonts w:eastAsia="Times New Roman"/>
          <w:szCs w:val="24"/>
          <w:lang w:eastAsia="ru-RU"/>
        </w:rPr>
        <w:t xml:space="preserve">требований потребителей в </w:t>
      </w:r>
      <w:r>
        <w:rPr>
          <w:rFonts w:eastAsia="Times New Roman"/>
          <w:szCs w:val="24"/>
          <w:highlight w:val="yellow"/>
          <w:lang w:eastAsia="ru-RU"/>
        </w:rPr>
        <w:t>(полное и сокращенное название организации),</w:t>
      </w:r>
      <w:r>
        <w:rPr>
          <w:rFonts w:eastAsia="Times New Roman"/>
          <w:szCs w:val="24"/>
          <w:lang w:eastAsia="ru-RU"/>
        </w:rPr>
        <w:t xml:space="preserve"> далее по тексту – Общество.</w:t>
      </w:r>
    </w:p>
    <w:p w14:paraId="2F7F5E8B" w14:textId="77777777" w:rsidR="00934CE0" w:rsidRDefault="000C3054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Требования настоящей процедуры распространяются на деятельность всего Общества и обязательны для выполнения всеми сотрудниками.</w:t>
      </w:r>
    </w:p>
    <w:p w14:paraId="445AC4AD" w14:textId="77777777" w:rsidR="00934CE0" w:rsidRDefault="00934CE0">
      <w:pPr>
        <w:ind w:firstLine="709"/>
        <w:jc w:val="both"/>
        <w:rPr>
          <w:rFonts w:eastAsia="Times New Roman"/>
          <w:szCs w:val="24"/>
          <w:lang w:eastAsia="ru-RU"/>
        </w:rPr>
      </w:pPr>
    </w:p>
    <w:p w14:paraId="6937F3F1" w14:textId="77777777" w:rsidR="00934CE0" w:rsidRDefault="000C3054">
      <w:pPr>
        <w:ind w:left="709"/>
        <w:rPr>
          <w:rFonts w:eastAsia="Times New Roman"/>
          <w:b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ТЕРМИНЫ И СОКРАЩЕНИЯ</w:t>
      </w:r>
    </w:p>
    <w:p w14:paraId="22964F40" w14:textId="77777777" w:rsidR="00934CE0" w:rsidRDefault="000C3054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СМК</w:t>
      </w:r>
      <w:r>
        <w:rPr>
          <w:rFonts w:eastAsia="Times New Roman"/>
          <w:szCs w:val="24"/>
          <w:lang w:eastAsia="ru-RU"/>
        </w:rPr>
        <w:t xml:space="preserve"> – Система менеджмента качества</w:t>
      </w:r>
    </w:p>
    <w:p w14:paraId="7B6B16E6" w14:textId="77777777" w:rsidR="00934CE0" w:rsidRDefault="000C3054" w:rsidP="00BB2F2D">
      <w:pPr>
        <w:tabs>
          <w:tab w:val="left" w:pos="7005"/>
        </w:tabs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КД</w:t>
      </w:r>
      <w:r>
        <w:rPr>
          <w:rFonts w:eastAsia="Times New Roman"/>
          <w:szCs w:val="24"/>
          <w:lang w:eastAsia="ru-RU"/>
        </w:rPr>
        <w:t xml:space="preserve"> – корректирующие действия</w:t>
      </w:r>
      <w:r w:rsidR="00BB2F2D">
        <w:rPr>
          <w:rFonts w:eastAsia="Times New Roman"/>
          <w:szCs w:val="24"/>
          <w:lang w:eastAsia="ru-RU"/>
        </w:rPr>
        <w:tab/>
      </w:r>
    </w:p>
    <w:p w14:paraId="565A6ECA" w14:textId="77777777" w:rsidR="00934CE0" w:rsidRDefault="000C3054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b/>
          <w:szCs w:val="24"/>
          <w:lang w:eastAsia="ru-RU"/>
        </w:rPr>
        <w:t>ПД</w:t>
      </w:r>
      <w:r>
        <w:rPr>
          <w:rFonts w:eastAsia="Times New Roman"/>
          <w:szCs w:val="24"/>
          <w:lang w:eastAsia="ru-RU"/>
        </w:rPr>
        <w:t xml:space="preserve"> – предупреждающие действия</w:t>
      </w:r>
    </w:p>
    <w:p w14:paraId="66591153" w14:textId="77777777" w:rsidR="00220AB5" w:rsidRPr="00220AB5" w:rsidRDefault="00220AB5">
      <w:pPr>
        <w:ind w:firstLine="709"/>
        <w:jc w:val="both"/>
        <w:rPr>
          <w:rFonts w:eastAsia="Times New Roman"/>
          <w:szCs w:val="24"/>
          <w:lang w:eastAsia="ru-RU"/>
        </w:rPr>
      </w:pPr>
      <w:r w:rsidRPr="00220AB5">
        <w:rPr>
          <w:rFonts w:eastAsia="Times New Roman"/>
          <w:b/>
          <w:szCs w:val="24"/>
          <w:lang w:val="en-US" w:eastAsia="ru-RU"/>
        </w:rPr>
        <w:t>RFQ</w:t>
      </w:r>
      <w:r>
        <w:rPr>
          <w:rFonts w:eastAsia="Times New Roman"/>
          <w:szCs w:val="24"/>
          <w:lang w:eastAsia="ru-RU"/>
        </w:rPr>
        <w:t xml:space="preserve"> – запрос на коммерческое предложение</w:t>
      </w:r>
    </w:p>
    <w:p w14:paraId="01FA841C" w14:textId="77777777" w:rsidR="00934CE0" w:rsidRDefault="00934CE0">
      <w:pPr>
        <w:ind w:firstLine="709"/>
        <w:jc w:val="both"/>
        <w:rPr>
          <w:rFonts w:eastAsia="Times New Roman"/>
          <w:szCs w:val="24"/>
          <w:lang w:eastAsia="ru-RU"/>
        </w:rPr>
      </w:pPr>
    </w:p>
    <w:p w14:paraId="02AAC951" w14:textId="77777777" w:rsidR="00934CE0" w:rsidRDefault="000C3054">
      <w:pPr>
        <w:pStyle w:val="10"/>
        <w:keepNext w:val="0"/>
        <w:tabs>
          <w:tab w:val="left" w:pos="360"/>
        </w:tabs>
        <w:spacing w:before="0" w:after="0"/>
        <w:ind w:firstLine="709"/>
        <w:jc w:val="both"/>
        <w:rPr>
          <w:rFonts w:ascii="Times New Roman" w:hAnsi="Times New Roman" w:cs="Times New Roman"/>
          <w:caps/>
          <w:sz w:val="24"/>
          <w:szCs w:val="24"/>
        </w:rPr>
      </w:pPr>
      <w:bookmarkStart w:id="3" w:name="_Toc329536488"/>
      <w:bookmarkStart w:id="4" w:name="_Toc505691920"/>
      <w:bookmarkStart w:id="5" w:name="_Toc149983195"/>
      <w:bookmarkStart w:id="6" w:name="_Toc149985389"/>
      <w:bookmarkStart w:id="7" w:name="_Toc204517582"/>
      <w:bookmarkStart w:id="8" w:name="_Toc215651459"/>
      <w:bookmarkEnd w:id="0"/>
      <w:bookmarkEnd w:id="1"/>
      <w:bookmarkEnd w:id="2"/>
      <w:r>
        <w:rPr>
          <w:rFonts w:ascii="Times New Roman" w:hAnsi="Times New Roman" w:cs="Times New Roman"/>
          <w:sz w:val="24"/>
          <w:szCs w:val="24"/>
        </w:rPr>
        <w:t xml:space="preserve">1. </w:t>
      </w:r>
      <w:bookmarkEnd w:id="3"/>
      <w:bookmarkEnd w:id="4"/>
      <w:r>
        <w:rPr>
          <w:rFonts w:ascii="Times New Roman" w:hAnsi="Times New Roman" w:cs="Times New Roman"/>
          <w:iCs/>
          <w:caps/>
          <w:sz w:val="24"/>
          <w:szCs w:val="24"/>
        </w:rPr>
        <w:t>ОБЩИЕ ПОЛОЖЕНИЯ</w:t>
      </w:r>
    </w:p>
    <w:p w14:paraId="0B228930" w14:textId="3D6E58DF" w:rsidR="00934CE0" w:rsidRDefault="000C3054" w:rsidP="00D205FB">
      <w:pPr>
        <w:ind w:firstLine="709"/>
        <w:jc w:val="both"/>
        <w:rPr>
          <w:szCs w:val="24"/>
        </w:rPr>
      </w:pPr>
      <w:bookmarkStart w:id="9" w:name="_Toc505691921"/>
      <w:bookmarkStart w:id="10" w:name="_Toc291234084"/>
      <w:r>
        <w:rPr>
          <w:szCs w:val="24"/>
        </w:rPr>
        <w:t>1.1</w:t>
      </w:r>
      <w:r>
        <w:rPr>
          <w:szCs w:val="24"/>
        </w:rPr>
        <w:tab/>
        <w:t>Входные объекты для анализа и их поставщики</w:t>
      </w:r>
    </w:p>
    <w:p w14:paraId="2CC0AA26" w14:textId="4D5430C9" w:rsidR="00934CE0" w:rsidRDefault="000C3054" w:rsidP="00D205FB">
      <w:pPr>
        <w:ind w:firstLine="709"/>
        <w:jc w:val="both"/>
        <w:rPr>
          <w:szCs w:val="24"/>
        </w:rPr>
      </w:pPr>
      <w:r>
        <w:rPr>
          <w:szCs w:val="24"/>
        </w:rPr>
        <w:t>1.2</w:t>
      </w:r>
      <w:r>
        <w:rPr>
          <w:szCs w:val="24"/>
        </w:rPr>
        <w:tab/>
        <w:t>Выходные объекты анализа и их потребители</w:t>
      </w:r>
    </w:p>
    <w:p w14:paraId="764C3956" w14:textId="77777777" w:rsidR="00934CE0" w:rsidRDefault="000C3054">
      <w:pPr>
        <w:ind w:firstLine="709"/>
        <w:jc w:val="both"/>
        <w:rPr>
          <w:szCs w:val="24"/>
        </w:rPr>
      </w:pPr>
      <w:r>
        <w:rPr>
          <w:szCs w:val="24"/>
        </w:rPr>
        <w:t>1.3</w:t>
      </w:r>
      <w:r>
        <w:rPr>
          <w:szCs w:val="24"/>
        </w:rPr>
        <w:tab/>
        <w:t>Анализ требований потребителей на стадии, предшествующей заключению договора, является основой для определения всех установленных требований к продукции и СМК, включая оценку возможности выполнения договора в установленные сроки.</w:t>
      </w:r>
      <w:r w:rsidR="00590E73">
        <w:rPr>
          <w:szCs w:val="24"/>
        </w:rPr>
        <w:t xml:space="preserve"> Основные требования изложены в </w:t>
      </w:r>
      <w:r w:rsidR="00590E73" w:rsidRPr="00590E73">
        <w:rPr>
          <w:szCs w:val="24"/>
        </w:rPr>
        <w:t xml:space="preserve">СТО 8.3-02 </w:t>
      </w:r>
      <w:r w:rsidR="00590E73">
        <w:rPr>
          <w:szCs w:val="24"/>
        </w:rPr>
        <w:t>«</w:t>
      </w:r>
      <w:r w:rsidR="00590E73" w:rsidRPr="00590E73">
        <w:rPr>
          <w:szCs w:val="24"/>
        </w:rPr>
        <w:t>Оценка запросов на КП</w:t>
      </w:r>
      <w:r w:rsidR="00590E73">
        <w:rPr>
          <w:szCs w:val="24"/>
        </w:rPr>
        <w:t>».</w:t>
      </w:r>
    </w:p>
    <w:p w14:paraId="654087A9" w14:textId="77777777" w:rsidR="00C47896" w:rsidRDefault="00C47896">
      <w:pPr>
        <w:ind w:firstLine="709"/>
        <w:jc w:val="both"/>
        <w:rPr>
          <w:szCs w:val="24"/>
        </w:rPr>
      </w:pPr>
    </w:p>
    <w:p w14:paraId="77A13C20" w14:textId="77777777" w:rsidR="00934CE0" w:rsidRDefault="000C3054">
      <w:pPr>
        <w:pStyle w:val="10"/>
        <w:keepNext w:val="0"/>
        <w:tabs>
          <w:tab w:val="left" w:pos="360"/>
        </w:tabs>
        <w:spacing w:before="0"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bookmarkEnd w:id="9"/>
      <w:r>
        <w:rPr>
          <w:rFonts w:ascii="Times New Roman" w:eastAsia="Times New Roman" w:hAnsi="Times New Roman" w:cs="Times New Roman"/>
          <w:bCs w:val="0"/>
          <w:color w:val="000000"/>
          <w:sz w:val="24"/>
          <w:szCs w:val="24"/>
          <w:lang w:eastAsia="ru-RU"/>
        </w:rPr>
        <w:t xml:space="preserve">АНАЛИЗ </w:t>
      </w:r>
      <w:r w:rsidR="00B67EDF">
        <w:rPr>
          <w:rFonts w:ascii="Times New Roman" w:eastAsia="Times New Roman" w:hAnsi="Times New Roman" w:cs="Times New Roman"/>
          <w:bCs w:val="0"/>
          <w:color w:val="000000"/>
          <w:sz w:val="24"/>
          <w:szCs w:val="24"/>
          <w:lang w:eastAsia="ru-RU"/>
        </w:rPr>
        <w:t>ТРЕБОВАНИЙ ПОТРЕБИТЕЛЯ</w:t>
      </w:r>
    </w:p>
    <w:p w14:paraId="7F8CA0BD" w14:textId="77777777" w:rsidR="00B959A1" w:rsidRPr="00B959A1" w:rsidRDefault="000C3054" w:rsidP="00B959A1">
      <w:pPr>
        <w:numPr>
          <w:ilvl w:val="2"/>
          <w:numId w:val="12"/>
        </w:numPr>
        <w:tabs>
          <w:tab w:val="left" w:pos="0"/>
        </w:tabs>
        <w:ind w:left="0" w:firstLine="851"/>
        <w:contextualSpacing/>
        <w:jc w:val="both"/>
        <w:rPr>
          <w:rFonts w:eastAsia="Times New Roman"/>
          <w:b/>
          <w:color w:val="000000"/>
          <w:szCs w:val="24"/>
          <w:lang w:eastAsia="ru-RU"/>
        </w:rPr>
      </w:pPr>
      <w:r>
        <w:rPr>
          <w:rFonts w:eastAsia="Times New Roman"/>
          <w:szCs w:val="24"/>
        </w:rPr>
        <w:t xml:space="preserve">При анализе </w:t>
      </w:r>
      <w:r w:rsidR="00B67EDF" w:rsidRPr="00B67EDF">
        <w:rPr>
          <w:rFonts w:eastAsia="Times New Roman"/>
          <w:szCs w:val="24"/>
          <w:lang w:val="en-US"/>
        </w:rPr>
        <w:t>RFQ</w:t>
      </w:r>
      <w:r w:rsidR="00B67EDF">
        <w:rPr>
          <w:rFonts w:eastAsia="Times New Roman"/>
          <w:szCs w:val="24"/>
        </w:rPr>
        <w:t xml:space="preserve"> и</w:t>
      </w:r>
      <w:r w:rsidR="00B67EDF" w:rsidRPr="00B67EDF">
        <w:rPr>
          <w:rFonts w:eastAsia="Times New Roman"/>
          <w:szCs w:val="24"/>
        </w:rPr>
        <w:t xml:space="preserve"> </w:t>
      </w:r>
      <w:r w:rsidR="00E073AC">
        <w:rPr>
          <w:rFonts w:eastAsia="Times New Roman"/>
          <w:szCs w:val="24"/>
        </w:rPr>
        <w:t xml:space="preserve">заключении </w:t>
      </w:r>
      <w:r w:rsidR="00B67EDF" w:rsidRPr="00B67EDF">
        <w:rPr>
          <w:rFonts w:eastAsia="Times New Roman"/>
          <w:szCs w:val="24"/>
        </w:rPr>
        <w:t xml:space="preserve">договора </w:t>
      </w:r>
      <w:r>
        <w:rPr>
          <w:rFonts w:eastAsia="Times New Roman"/>
          <w:szCs w:val="24"/>
        </w:rPr>
        <w:t xml:space="preserve">на поставку </w:t>
      </w:r>
      <w:r w:rsidR="00056804">
        <w:rPr>
          <w:rFonts w:eastAsia="Times New Roman"/>
          <w:szCs w:val="24"/>
        </w:rPr>
        <w:t xml:space="preserve">новых изделий в Обществе проводится анализ </w:t>
      </w:r>
      <w:r w:rsidR="00B959A1">
        <w:rPr>
          <w:rFonts w:eastAsia="Times New Roman"/>
          <w:szCs w:val="24"/>
        </w:rPr>
        <w:t>рисков и осуществимости проекта в соответствии с</w:t>
      </w:r>
      <w:r w:rsidR="00B959A1" w:rsidRPr="00B959A1">
        <w:t xml:space="preserve"> </w:t>
      </w:r>
      <w:r w:rsidR="00B959A1" w:rsidRPr="00B959A1">
        <w:rPr>
          <w:rFonts w:eastAsia="Times New Roman"/>
          <w:szCs w:val="24"/>
        </w:rPr>
        <w:t>СТО 8.3-02 «Оценка запросов на КП»</w:t>
      </w:r>
      <w:r w:rsidR="00B959A1">
        <w:rPr>
          <w:rFonts w:eastAsia="Times New Roman"/>
          <w:szCs w:val="24"/>
        </w:rPr>
        <w:t>, в том числе по направлениям:</w:t>
      </w:r>
    </w:p>
    <w:p w14:paraId="50FF8272" w14:textId="77777777" w:rsidR="00B959A1" w:rsidRDefault="00B959A1" w:rsidP="00B959A1">
      <w:pPr>
        <w:tabs>
          <w:tab w:val="left" w:pos="0"/>
        </w:tabs>
        <w:ind w:left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- полнота и однозначность технических требований к продукции;</w:t>
      </w:r>
    </w:p>
    <w:p w14:paraId="753C3F21" w14:textId="77777777" w:rsidR="00B959A1" w:rsidRDefault="00B959A1" w:rsidP="00B959A1">
      <w:pPr>
        <w:tabs>
          <w:tab w:val="left" w:pos="0"/>
        </w:tabs>
        <w:ind w:firstLine="709"/>
        <w:contextualSpacing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- специальные (специфические, особые) требования к продукции и СМК;</w:t>
      </w:r>
    </w:p>
    <w:p w14:paraId="234ECE86" w14:textId="77777777" w:rsidR="00934CE0" w:rsidRDefault="00B959A1" w:rsidP="00E073AC">
      <w:pPr>
        <w:tabs>
          <w:tab w:val="left" w:pos="0"/>
        </w:tabs>
        <w:ind w:firstLine="709"/>
        <w:contextualSpacing/>
        <w:jc w:val="both"/>
        <w:rPr>
          <w:rFonts w:eastAsia="Times New Roman"/>
          <w:b/>
          <w:color w:val="000000"/>
          <w:szCs w:val="24"/>
          <w:lang w:eastAsia="ru-RU"/>
        </w:rPr>
      </w:pPr>
      <w:r>
        <w:rPr>
          <w:rFonts w:eastAsia="Times New Roman"/>
          <w:szCs w:val="24"/>
        </w:rPr>
        <w:t>- законодательные / регламентные и нормативные правовые требования к продукции.</w:t>
      </w:r>
    </w:p>
    <w:p w14:paraId="2155B622" w14:textId="77777777" w:rsidR="00934CE0" w:rsidRDefault="009F5B55" w:rsidP="009F5B55">
      <w:pPr>
        <w:tabs>
          <w:tab w:val="left" w:pos="0"/>
        </w:tabs>
        <w:ind w:firstLine="709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szCs w:val="24"/>
        </w:rPr>
        <w:t>2.</w:t>
      </w:r>
      <w:r w:rsidR="002D7442">
        <w:rPr>
          <w:rFonts w:eastAsia="Times New Roman"/>
          <w:szCs w:val="24"/>
        </w:rPr>
        <w:t>2</w:t>
      </w:r>
      <w:r>
        <w:rPr>
          <w:rFonts w:eastAsia="Times New Roman"/>
          <w:szCs w:val="24"/>
        </w:rPr>
        <w:t xml:space="preserve">. </w:t>
      </w:r>
      <w:r w:rsidR="000C3054">
        <w:rPr>
          <w:rFonts w:eastAsia="Times New Roman"/>
          <w:color w:val="000000"/>
          <w:szCs w:val="24"/>
          <w:lang w:eastAsia="ru-RU"/>
        </w:rPr>
        <w:t xml:space="preserve">Анализ и оценка требований проводится до принятия решения о разработке и производстве конкретной продукции (до подписания договоров, согласования изменений к договорам и </w:t>
      </w:r>
      <w:proofErr w:type="gramStart"/>
      <w:r w:rsidR="000C3054">
        <w:rPr>
          <w:rFonts w:eastAsia="Times New Roman"/>
          <w:color w:val="000000"/>
          <w:szCs w:val="24"/>
          <w:lang w:eastAsia="ru-RU"/>
        </w:rPr>
        <w:t>т.п.</w:t>
      </w:r>
      <w:proofErr w:type="gramEnd"/>
      <w:r w:rsidR="000C3054">
        <w:rPr>
          <w:rFonts w:eastAsia="Times New Roman"/>
          <w:color w:val="000000"/>
          <w:szCs w:val="24"/>
          <w:lang w:eastAsia="ru-RU"/>
        </w:rPr>
        <w:t>) и обеспечивает:</w:t>
      </w:r>
    </w:p>
    <w:p w14:paraId="70390CD1" w14:textId="77777777" w:rsidR="00934CE0" w:rsidRDefault="000C3054">
      <w:pPr>
        <w:numPr>
          <w:ilvl w:val="0"/>
          <w:numId w:val="11"/>
        </w:numPr>
        <w:tabs>
          <w:tab w:val="left" w:pos="0"/>
        </w:tabs>
        <w:ind w:left="0" w:firstLine="1134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определение четких требований к продукции, СМК и организации внутренних процессов предприятия;</w:t>
      </w:r>
    </w:p>
    <w:p w14:paraId="57AD9F4B" w14:textId="77777777" w:rsidR="00934CE0" w:rsidRDefault="000C3054">
      <w:pPr>
        <w:numPr>
          <w:ilvl w:val="0"/>
          <w:numId w:val="11"/>
        </w:numPr>
        <w:tabs>
          <w:tab w:val="left" w:pos="0"/>
        </w:tabs>
        <w:ind w:left="0" w:firstLine="1134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согласование требований договора, отличающихся от ранее сформулированных (типовых);</w:t>
      </w:r>
    </w:p>
    <w:p w14:paraId="3AC4D358" w14:textId="77777777" w:rsidR="00934CE0" w:rsidRDefault="000C3054">
      <w:pPr>
        <w:numPr>
          <w:ilvl w:val="0"/>
          <w:numId w:val="11"/>
        </w:numPr>
        <w:tabs>
          <w:tab w:val="left" w:pos="0"/>
        </w:tabs>
        <w:ind w:left="0" w:firstLine="1134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способность выполнять определенные заказчиком требования.</w:t>
      </w:r>
    </w:p>
    <w:p w14:paraId="2BEC9B4E" w14:textId="77777777" w:rsidR="002D7442" w:rsidRDefault="002D7442" w:rsidP="002D7442">
      <w:pPr>
        <w:tabs>
          <w:tab w:val="left" w:pos="0"/>
        </w:tabs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</w:rPr>
        <w:t>2</w:t>
      </w:r>
      <w:r w:rsidR="00A15104">
        <w:rPr>
          <w:rFonts w:eastAsia="Times New Roman"/>
          <w:szCs w:val="24"/>
        </w:rPr>
        <w:t>.3</w:t>
      </w:r>
      <w:r>
        <w:rPr>
          <w:rFonts w:eastAsia="Times New Roman"/>
          <w:szCs w:val="24"/>
        </w:rPr>
        <w:t xml:space="preserve">. </w:t>
      </w:r>
      <w:r>
        <w:rPr>
          <w:rFonts w:eastAsia="Times New Roman"/>
          <w:szCs w:val="24"/>
          <w:lang w:eastAsia="ru-RU"/>
        </w:rPr>
        <w:t>Анализ, оценка и документальное подтверждение выполнения специальных требований потребителя позволяет:</w:t>
      </w:r>
    </w:p>
    <w:p w14:paraId="2F0ECBFD" w14:textId="77777777" w:rsidR="002D7442" w:rsidRDefault="002D7442" w:rsidP="00DD7124">
      <w:pPr>
        <w:numPr>
          <w:ilvl w:val="0"/>
          <w:numId w:val="11"/>
        </w:numPr>
        <w:tabs>
          <w:tab w:val="left" w:pos="0"/>
        </w:tabs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исключить разногласия со всеми заинтересованными сторонами;</w:t>
      </w:r>
    </w:p>
    <w:p w14:paraId="65B47BC7" w14:textId="77777777" w:rsidR="002D7442" w:rsidRDefault="002D7442" w:rsidP="00DD7124">
      <w:pPr>
        <w:numPr>
          <w:ilvl w:val="0"/>
          <w:numId w:val="11"/>
        </w:numPr>
        <w:tabs>
          <w:tab w:val="left" w:pos="0"/>
        </w:tabs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получить объективные данные о степени выполнения установленных требований заинтересованных сторон;</w:t>
      </w:r>
    </w:p>
    <w:p w14:paraId="57FD7D73" w14:textId="77777777" w:rsidR="002C6C3D" w:rsidRDefault="00E509DD" w:rsidP="00DD7124">
      <w:pPr>
        <w:tabs>
          <w:tab w:val="left" w:pos="0"/>
        </w:tabs>
        <w:ind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      - </w:t>
      </w:r>
      <w:r w:rsidR="002D7442">
        <w:rPr>
          <w:rFonts w:eastAsia="Times New Roman"/>
          <w:szCs w:val="24"/>
        </w:rPr>
        <w:t>накопить информацию для анализа хода работ по выполнению заказов и принятия решения по непрерывному улучшению деятельности предприятия.</w:t>
      </w:r>
    </w:p>
    <w:p w14:paraId="32C27DCB" w14:textId="77777777" w:rsidR="00934CE0" w:rsidRDefault="009F5B55" w:rsidP="00DD7124">
      <w:pPr>
        <w:tabs>
          <w:tab w:val="left" w:pos="0"/>
        </w:tabs>
        <w:ind w:firstLine="709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szCs w:val="24"/>
        </w:rPr>
        <w:t>2.</w:t>
      </w:r>
      <w:r w:rsidR="002C6C3D">
        <w:rPr>
          <w:rFonts w:eastAsia="Times New Roman"/>
          <w:szCs w:val="24"/>
        </w:rPr>
        <w:t>4</w:t>
      </w:r>
      <w:r>
        <w:rPr>
          <w:rFonts w:eastAsia="Times New Roman"/>
          <w:szCs w:val="24"/>
        </w:rPr>
        <w:t xml:space="preserve">. </w:t>
      </w:r>
      <w:r w:rsidR="000C3054">
        <w:rPr>
          <w:rFonts w:eastAsia="Times New Roman"/>
          <w:color w:val="000000"/>
          <w:szCs w:val="24"/>
          <w:lang w:eastAsia="ru-RU"/>
        </w:rPr>
        <w:t>Анализ и оценка специальных требований потребителя осуществляется:</w:t>
      </w:r>
    </w:p>
    <w:p w14:paraId="6A60A67E" w14:textId="77777777" w:rsidR="00934CE0" w:rsidRDefault="000C3054" w:rsidP="00DD7124">
      <w:pPr>
        <w:numPr>
          <w:ilvl w:val="0"/>
          <w:numId w:val="11"/>
        </w:numPr>
        <w:tabs>
          <w:tab w:val="left" w:pos="0"/>
        </w:tabs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на стадии </w:t>
      </w:r>
      <w:r w:rsidR="00D75605">
        <w:rPr>
          <w:rFonts w:eastAsia="Times New Roman"/>
          <w:szCs w:val="24"/>
        </w:rPr>
        <w:t xml:space="preserve">проектирования нового продукта и при </w:t>
      </w:r>
      <w:r>
        <w:rPr>
          <w:rFonts w:eastAsia="Times New Roman"/>
          <w:szCs w:val="24"/>
        </w:rPr>
        <w:t>согласовани</w:t>
      </w:r>
      <w:r w:rsidR="00D75605">
        <w:rPr>
          <w:rFonts w:eastAsia="Times New Roman"/>
          <w:szCs w:val="24"/>
        </w:rPr>
        <w:t>и</w:t>
      </w:r>
      <w:r>
        <w:rPr>
          <w:rFonts w:eastAsia="Times New Roman"/>
          <w:szCs w:val="24"/>
        </w:rPr>
        <w:t xml:space="preserve"> договора (</w:t>
      </w:r>
      <w:r>
        <w:rPr>
          <w:rFonts w:eastAsia="Times New Roman"/>
          <w:color w:val="000000"/>
          <w:szCs w:val="24"/>
          <w:lang w:eastAsia="ru-RU"/>
        </w:rPr>
        <w:t>в ходе проведения предварительных переговоров и подготовки проекта договора с заказчиком)</w:t>
      </w:r>
      <w:r>
        <w:rPr>
          <w:rFonts w:eastAsia="Times New Roman"/>
          <w:szCs w:val="24"/>
        </w:rPr>
        <w:t>;</w:t>
      </w:r>
    </w:p>
    <w:p w14:paraId="18E01022" w14:textId="77777777" w:rsidR="00934CE0" w:rsidRDefault="000C3054" w:rsidP="00DD7124">
      <w:pPr>
        <w:numPr>
          <w:ilvl w:val="0"/>
          <w:numId w:val="11"/>
        </w:numPr>
        <w:tabs>
          <w:tab w:val="left" w:pos="0"/>
        </w:tabs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 xml:space="preserve">по результатам выполнения (как сводные данные для формирования маркетинговой информации); </w:t>
      </w:r>
    </w:p>
    <w:p w14:paraId="3BBDD92E" w14:textId="659EFEE6" w:rsidR="006C2BA5" w:rsidRDefault="000C3054" w:rsidP="006C2BA5">
      <w:pPr>
        <w:numPr>
          <w:ilvl w:val="0"/>
          <w:numId w:val="11"/>
        </w:numPr>
        <w:tabs>
          <w:tab w:val="left" w:pos="0"/>
        </w:tabs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при внесении дополнительных требований к продукции, СМК, к ранее оформленному договору по инициативе потребителя;</w:t>
      </w:r>
    </w:p>
    <w:p w14:paraId="2F040B7C" w14:textId="77777777" w:rsidR="006C2BA5" w:rsidRPr="006C2BA5" w:rsidRDefault="006C2BA5" w:rsidP="006C2BA5">
      <w:pPr>
        <w:tabs>
          <w:tab w:val="left" w:pos="0"/>
        </w:tabs>
        <w:ind w:left="709"/>
        <w:jc w:val="both"/>
        <w:rPr>
          <w:rFonts w:eastAsia="Times New Roman"/>
          <w:szCs w:val="24"/>
        </w:rPr>
      </w:pPr>
    </w:p>
    <w:p w14:paraId="7BE5FEA1" w14:textId="77777777" w:rsidR="00934CE0" w:rsidRDefault="000C3054" w:rsidP="00DD7124">
      <w:pPr>
        <w:numPr>
          <w:ilvl w:val="0"/>
          <w:numId w:val="11"/>
        </w:numPr>
        <w:tabs>
          <w:tab w:val="left" w:pos="0"/>
        </w:tabs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lastRenderedPageBreak/>
        <w:t>при внесении изменений по инициативе исполнителя в связи с изменением производственной ситуации (при обязательном согласовании с заказчиком);</w:t>
      </w:r>
    </w:p>
    <w:p w14:paraId="4166554F" w14:textId="77777777" w:rsidR="00934CE0" w:rsidRDefault="000C3054" w:rsidP="00DD7124">
      <w:pPr>
        <w:numPr>
          <w:ilvl w:val="0"/>
          <w:numId w:val="11"/>
        </w:numPr>
        <w:tabs>
          <w:tab w:val="left" w:pos="0"/>
        </w:tabs>
        <w:ind w:left="0" w:firstLine="709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при поступлении претензий и рекламаций со стороны потребителей.</w:t>
      </w:r>
    </w:p>
    <w:p w14:paraId="0DE3840E" w14:textId="77777777" w:rsidR="006A7BFB" w:rsidRDefault="006A7BFB">
      <w:pPr>
        <w:shd w:val="clear" w:color="auto" w:fill="FEFEFE"/>
        <w:tabs>
          <w:tab w:val="left" w:pos="0"/>
        </w:tabs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2.</w:t>
      </w:r>
      <w:r w:rsidR="00696E92">
        <w:rPr>
          <w:rFonts w:eastAsia="Times New Roman"/>
          <w:szCs w:val="24"/>
          <w:lang w:eastAsia="ru-RU"/>
        </w:rPr>
        <w:t>5.</w:t>
      </w:r>
      <w:r>
        <w:rPr>
          <w:rFonts w:eastAsia="Times New Roman"/>
          <w:szCs w:val="24"/>
          <w:lang w:eastAsia="ru-RU"/>
        </w:rPr>
        <w:t xml:space="preserve"> Специфические требования потребителей </w:t>
      </w:r>
      <w:r w:rsidR="00BE7679">
        <w:rPr>
          <w:rFonts w:eastAsia="Times New Roman"/>
          <w:szCs w:val="24"/>
          <w:lang w:eastAsia="ru-RU"/>
        </w:rPr>
        <w:t xml:space="preserve">к продукции и СМК </w:t>
      </w:r>
      <w:r>
        <w:rPr>
          <w:rFonts w:eastAsia="Times New Roman"/>
          <w:szCs w:val="24"/>
          <w:lang w:eastAsia="ru-RU"/>
        </w:rPr>
        <w:t xml:space="preserve">вносятся в Матрицу </w:t>
      </w:r>
      <w:r w:rsidRPr="006A7BFB">
        <w:rPr>
          <w:rFonts w:eastAsia="Times New Roman"/>
          <w:szCs w:val="24"/>
          <w:lang w:eastAsia="ru-RU"/>
        </w:rPr>
        <w:t>специальных требований потребителей</w:t>
      </w:r>
      <w:r>
        <w:rPr>
          <w:rFonts w:eastAsia="Times New Roman"/>
          <w:szCs w:val="24"/>
          <w:lang w:eastAsia="ru-RU"/>
        </w:rPr>
        <w:t xml:space="preserve"> (ф. СТО 8.2-01-01).</w:t>
      </w:r>
    </w:p>
    <w:p w14:paraId="082C34B5" w14:textId="21812232" w:rsidR="00391681" w:rsidRPr="00D205FB" w:rsidRDefault="009F5B55" w:rsidP="00D205FB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2.</w:t>
      </w:r>
      <w:r w:rsidR="00696E92">
        <w:rPr>
          <w:rFonts w:eastAsia="Times New Roman"/>
          <w:szCs w:val="24"/>
          <w:lang w:eastAsia="ru-RU"/>
        </w:rPr>
        <w:t>6</w:t>
      </w:r>
      <w:r>
        <w:rPr>
          <w:rFonts w:eastAsia="Times New Roman"/>
          <w:szCs w:val="24"/>
          <w:lang w:eastAsia="ru-RU"/>
        </w:rPr>
        <w:t xml:space="preserve">. </w:t>
      </w:r>
      <w:r w:rsidR="000C3054">
        <w:rPr>
          <w:rFonts w:eastAsia="Times New Roman"/>
          <w:szCs w:val="24"/>
          <w:lang w:eastAsia="ru-RU"/>
        </w:rPr>
        <w:t xml:space="preserve">Порядок анализа применения требований </w:t>
      </w:r>
      <w:r w:rsidR="002B4F12">
        <w:rPr>
          <w:rFonts w:eastAsia="Times New Roman"/>
          <w:szCs w:val="24"/>
          <w:lang w:eastAsia="ru-RU"/>
        </w:rPr>
        <w:t>потребителей</w:t>
      </w:r>
      <w:r>
        <w:rPr>
          <w:rFonts w:eastAsia="Times New Roman"/>
          <w:szCs w:val="24"/>
          <w:lang w:eastAsia="ru-RU"/>
        </w:rPr>
        <w:t xml:space="preserve"> </w:t>
      </w:r>
      <w:r w:rsidR="000C3054">
        <w:rPr>
          <w:rFonts w:eastAsia="Times New Roman"/>
          <w:szCs w:val="24"/>
          <w:lang w:eastAsia="ru-RU"/>
        </w:rPr>
        <w:t>с указанием ответственных лиц представлен в таблице 1.</w:t>
      </w:r>
    </w:p>
    <w:p w14:paraId="22EEB55C" w14:textId="77777777" w:rsidR="00391681" w:rsidRDefault="00391681" w:rsidP="00391681">
      <w:pPr>
        <w:shd w:val="clear" w:color="auto" w:fill="FEFEFE"/>
        <w:ind w:firstLine="709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2.</w:t>
      </w:r>
      <w:proofErr w:type="gramStart"/>
      <w:r>
        <w:rPr>
          <w:rFonts w:eastAsia="Times New Roman"/>
          <w:color w:val="000000"/>
          <w:szCs w:val="24"/>
          <w:lang w:eastAsia="ru-RU"/>
        </w:rPr>
        <w:t>7.Проект</w:t>
      </w:r>
      <w:proofErr w:type="gramEnd"/>
      <w:r>
        <w:rPr>
          <w:rFonts w:eastAsia="Times New Roman"/>
          <w:color w:val="000000"/>
          <w:szCs w:val="24"/>
          <w:lang w:eastAsia="ru-RU"/>
        </w:rPr>
        <w:t xml:space="preserve"> договора разрабатывается начальником коммерческого отдела, после чего проходит процедуру согласования. Заказчику передается согласованная версия проекта договора.</w:t>
      </w:r>
    </w:p>
    <w:p w14:paraId="079BB5C7" w14:textId="72099561" w:rsidR="00934CE0" w:rsidRPr="00D205FB" w:rsidRDefault="000C3054" w:rsidP="00D205FB">
      <w:pPr>
        <w:tabs>
          <w:tab w:val="left" w:pos="9354"/>
        </w:tabs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</w:t>
      </w:r>
      <w:r w:rsidR="00AC2D4B">
        <w:rPr>
          <w:rFonts w:eastAsia="Times New Roman"/>
          <w:szCs w:val="24"/>
          <w:lang w:eastAsia="ru-RU"/>
        </w:rPr>
        <w:t>.</w:t>
      </w:r>
      <w:r w:rsidR="00391681">
        <w:rPr>
          <w:rFonts w:eastAsia="Times New Roman"/>
          <w:szCs w:val="24"/>
          <w:lang w:eastAsia="ru-RU"/>
        </w:rPr>
        <w:t>8</w:t>
      </w:r>
      <w:r>
        <w:rPr>
          <w:rFonts w:eastAsia="Times New Roman"/>
          <w:szCs w:val="24"/>
          <w:lang w:eastAsia="ru-RU"/>
        </w:rPr>
        <w:t xml:space="preserve">. Процедура анализа требований включает проверку </w:t>
      </w:r>
      <w:r w:rsidR="003C22EF">
        <w:rPr>
          <w:rFonts w:eastAsia="Times New Roman"/>
          <w:szCs w:val="24"/>
          <w:lang w:eastAsia="ru-RU"/>
        </w:rPr>
        <w:t>выполнимости</w:t>
      </w:r>
      <w:r>
        <w:rPr>
          <w:rFonts w:eastAsia="Times New Roman"/>
          <w:szCs w:val="24"/>
          <w:lang w:eastAsia="ru-RU"/>
        </w:rPr>
        <w:t xml:space="preserve"> требований согласно таблице 2.</w:t>
      </w:r>
    </w:p>
    <w:p w14:paraId="7B994963" w14:textId="77777777" w:rsidR="00934CE0" w:rsidRDefault="000C3054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2</w:t>
      </w:r>
      <w:r w:rsidR="00124C6D">
        <w:rPr>
          <w:rFonts w:eastAsia="Times New Roman"/>
          <w:color w:val="000000"/>
          <w:szCs w:val="24"/>
          <w:lang w:eastAsia="ru-RU"/>
        </w:rPr>
        <w:t>.</w:t>
      </w:r>
      <w:r w:rsidR="001226BA">
        <w:rPr>
          <w:rFonts w:eastAsia="Times New Roman"/>
          <w:color w:val="000000"/>
          <w:szCs w:val="24"/>
          <w:lang w:eastAsia="ru-RU"/>
        </w:rPr>
        <w:t>9</w:t>
      </w:r>
      <w:r>
        <w:rPr>
          <w:rFonts w:eastAsia="Times New Roman"/>
          <w:color w:val="000000"/>
          <w:szCs w:val="24"/>
          <w:lang w:eastAsia="ru-RU"/>
        </w:rPr>
        <w:t xml:space="preserve">. Проведение анализа и оценка требований проводится для </w:t>
      </w:r>
      <w:r>
        <w:rPr>
          <w:rFonts w:eastAsia="Times New Roman"/>
          <w:szCs w:val="24"/>
          <w:lang w:eastAsia="ru-RU"/>
        </w:rPr>
        <w:t xml:space="preserve">обеспечения уверенности у потребителя в том, что все требования к заказанной продукции учтены и задокументированы. </w:t>
      </w:r>
    </w:p>
    <w:p w14:paraId="42A160B6" w14:textId="77777777" w:rsidR="00124C6D" w:rsidRDefault="00124C6D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</w:t>
      </w:r>
      <w:r w:rsidR="001226BA">
        <w:rPr>
          <w:rFonts w:eastAsia="Times New Roman"/>
          <w:szCs w:val="24"/>
          <w:lang w:eastAsia="ru-RU"/>
        </w:rPr>
        <w:t>.10</w:t>
      </w:r>
      <w:r w:rsidR="00AC2D4B">
        <w:rPr>
          <w:rFonts w:eastAsia="Times New Roman"/>
          <w:szCs w:val="24"/>
          <w:lang w:eastAsia="ru-RU"/>
        </w:rPr>
        <w:t>.</w:t>
      </w:r>
      <w:r>
        <w:rPr>
          <w:rFonts w:eastAsia="Times New Roman"/>
          <w:szCs w:val="24"/>
          <w:lang w:eastAsia="ru-RU"/>
        </w:rPr>
        <w:t xml:space="preserve"> Анализ обязательных требований </w:t>
      </w:r>
      <w:r w:rsidR="003C024F">
        <w:rPr>
          <w:rFonts w:eastAsia="Times New Roman"/>
          <w:szCs w:val="24"/>
          <w:lang w:eastAsia="ru-RU"/>
        </w:rPr>
        <w:t xml:space="preserve">к продукции </w:t>
      </w:r>
      <w:r>
        <w:rPr>
          <w:rFonts w:eastAsia="Times New Roman"/>
          <w:szCs w:val="24"/>
          <w:lang w:eastAsia="ru-RU"/>
        </w:rPr>
        <w:t xml:space="preserve">проводится в соответствии с </w:t>
      </w:r>
      <w:r w:rsidRPr="00124C6D">
        <w:rPr>
          <w:rFonts w:eastAsia="Times New Roman"/>
          <w:szCs w:val="24"/>
          <w:lang w:eastAsia="ru-RU"/>
        </w:rPr>
        <w:t xml:space="preserve">СТО 4.2-01 </w:t>
      </w:r>
      <w:r>
        <w:rPr>
          <w:rFonts w:eastAsia="Times New Roman"/>
          <w:szCs w:val="24"/>
          <w:lang w:eastAsia="ru-RU"/>
        </w:rPr>
        <w:t>«</w:t>
      </w:r>
      <w:r w:rsidRPr="00124C6D">
        <w:rPr>
          <w:rFonts w:eastAsia="Times New Roman"/>
          <w:szCs w:val="24"/>
          <w:lang w:eastAsia="ru-RU"/>
        </w:rPr>
        <w:t>Анализ обязательных требований</w:t>
      </w:r>
      <w:r>
        <w:rPr>
          <w:rFonts w:eastAsia="Times New Roman"/>
          <w:szCs w:val="24"/>
          <w:lang w:eastAsia="ru-RU"/>
        </w:rPr>
        <w:t>».</w:t>
      </w:r>
    </w:p>
    <w:p w14:paraId="440808CC" w14:textId="77777777" w:rsidR="00934CE0" w:rsidRDefault="000C3054">
      <w:pPr>
        <w:shd w:val="clear" w:color="auto" w:fill="FEFEFE"/>
        <w:ind w:firstLine="709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color w:val="000000"/>
          <w:szCs w:val="24"/>
          <w:lang w:eastAsia="ru-RU"/>
        </w:rPr>
        <w:t>2.</w:t>
      </w:r>
      <w:r w:rsidR="00124C6D">
        <w:rPr>
          <w:rFonts w:eastAsia="Times New Roman"/>
          <w:color w:val="000000"/>
          <w:szCs w:val="24"/>
          <w:lang w:eastAsia="ru-RU"/>
        </w:rPr>
        <w:t>1</w:t>
      </w:r>
      <w:r w:rsidR="001226BA">
        <w:rPr>
          <w:rFonts w:eastAsia="Times New Roman"/>
          <w:color w:val="000000"/>
          <w:szCs w:val="24"/>
          <w:lang w:eastAsia="ru-RU"/>
        </w:rPr>
        <w:t>1</w:t>
      </w:r>
      <w:r>
        <w:rPr>
          <w:rFonts w:eastAsia="Times New Roman"/>
          <w:color w:val="000000"/>
          <w:szCs w:val="24"/>
          <w:lang w:eastAsia="ru-RU"/>
        </w:rPr>
        <w:t xml:space="preserve">. Требования к продукции, выпускаемой </w:t>
      </w:r>
      <w:r w:rsidR="00647E3E">
        <w:rPr>
          <w:rFonts w:eastAsia="Times New Roman"/>
          <w:color w:val="000000"/>
          <w:szCs w:val="24"/>
          <w:lang w:eastAsia="ru-RU"/>
        </w:rPr>
        <w:t>Обществом</w:t>
      </w:r>
      <w:r>
        <w:rPr>
          <w:rFonts w:eastAsia="Times New Roman"/>
          <w:color w:val="000000"/>
          <w:szCs w:val="24"/>
          <w:lang w:eastAsia="ru-RU"/>
        </w:rPr>
        <w:t xml:space="preserve"> по заключенному с </w:t>
      </w:r>
      <w:r w:rsidR="00647E3E">
        <w:rPr>
          <w:rFonts w:eastAsia="Times New Roman"/>
          <w:color w:val="000000"/>
          <w:szCs w:val="24"/>
          <w:lang w:eastAsia="ru-RU"/>
        </w:rPr>
        <w:t>потребителем</w:t>
      </w:r>
      <w:r>
        <w:rPr>
          <w:rFonts w:eastAsia="Times New Roman"/>
          <w:color w:val="000000"/>
          <w:szCs w:val="24"/>
          <w:lang w:eastAsia="ru-RU"/>
        </w:rPr>
        <w:t xml:space="preserve"> </w:t>
      </w:r>
      <w:proofErr w:type="gramStart"/>
      <w:r>
        <w:rPr>
          <w:rFonts w:eastAsia="Times New Roman"/>
          <w:color w:val="000000"/>
          <w:szCs w:val="24"/>
          <w:lang w:eastAsia="ru-RU"/>
        </w:rPr>
        <w:t>договору</w:t>
      </w:r>
      <w:proofErr w:type="gramEnd"/>
      <w:r>
        <w:rPr>
          <w:rFonts w:eastAsia="Times New Roman"/>
          <w:color w:val="000000"/>
          <w:szCs w:val="24"/>
          <w:lang w:eastAsia="ru-RU"/>
        </w:rPr>
        <w:t xml:space="preserve"> определяются соответствующими техническими условиями. </w:t>
      </w:r>
    </w:p>
    <w:p w14:paraId="03465C6B" w14:textId="77777777" w:rsidR="00FA7579" w:rsidRDefault="000C3054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2.</w:t>
      </w:r>
      <w:r w:rsidR="00124C6D">
        <w:rPr>
          <w:rFonts w:eastAsia="Times New Roman"/>
          <w:szCs w:val="24"/>
          <w:lang w:eastAsia="ru-RU"/>
        </w:rPr>
        <w:t>1</w:t>
      </w:r>
      <w:r w:rsidR="001226BA">
        <w:rPr>
          <w:rFonts w:eastAsia="Times New Roman"/>
          <w:szCs w:val="24"/>
          <w:lang w:eastAsia="ru-RU"/>
        </w:rPr>
        <w:t>2</w:t>
      </w:r>
      <w:r>
        <w:rPr>
          <w:rFonts w:eastAsia="Times New Roman"/>
          <w:szCs w:val="24"/>
          <w:lang w:eastAsia="ru-RU"/>
        </w:rPr>
        <w:t xml:space="preserve">. Для документирования результатов анализа выполнимости требований потребителя используется Матрица </w:t>
      </w:r>
      <w:r w:rsidR="00966C44">
        <w:rPr>
          <w:rFonts w:eastAsia="Times New Roman"/>
          <w:szCs w:val="24"/>
          <w:lang w:eastAsia="ru-RU"/>
        </w:rPr>
        <w:t xml:space="preserve">специальных </w:t>
      </w:r>
      <w:r>
        <w:rPr>
          <w:rFonts w:eastAsia="Times New Roman"/>
          <w:szCs w:val="24"/>
          <w:lang w:eastAsia="ru-RU"/>
        </w:rPr>
        <w:t>требований потребителей (</w:t>
      </w:r>
      <w:r w:rsidR="00966C44" w:rsidRPr="00966C44">
        <w:rPr>
          <w:rFonts w:eastAsia="Times New Roman"/>
          <w:bCs/>
          <w:szCs w:val="24"/>
          <w:lang w:eastAsia="ru-RU"/>
        </w:rPr>
        <w:t>ф. СТО 8.2-01-01</w:t>
      </w:r>
      <w:r>
        <w:rPr>
          <w:rFonts w:eastAsia="Times New Roman"/>
          <w:szCs w:val="24"/>
          <w:lang w:eastAsia="ru-RU"/>
        </w:rPr>
        <w:t xml:space="preserve">). </w:t>
      </w:r>
    </w:p>
    <w:p w14:paraId="3D543456" w14:textId="77777777" w:rsidR="00FA7579" w:rsidRDefault="000C3054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Матрица ведется в электронном виде и является сводным документом, отображающим требования по всем потребителям Общества. </w:t>
      </w:r>
    </w:p>
    <w:p w14:paraId="62689B50" w14:textId="77777777" w:rsidR="00966C44" w:rsidRDefault="00FA7579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 xml:space="preserve">2.13. </w:t>
      </w:r>
      <w:r w:rsidR="000C3054">
        <w:rPr>
          <w:rFonts w:eastAsia="Times New Roman"/>
          <w:szCs w:val="24"/>
          <w:lang w:eastAsia="ru-RU"/>
        </w:rPr>
        <w:t>Выявление всех требований, в том числе дополнительных, и их отражение в матрице возлагается на сотрудника, принимающего заявку (начальник коммерческого отдела</w:t>
      </w:r>
      <w:r w:rsidR="00966C44">
        <w:rPr>
          <w:rFonts w:eastAsia="Times New Roman"/>
          <w:szCs w:val="24"/>
          <w:lang w:eastAsia="ru-RU"/>
        </w:rPr>
        <w:t>).</w:t>
      </w:r>
    </w:p>
    <w:p w14:paraId="621B3543" w14:textId="77777777" w:rsidR="00966C44" w:rsidRPr="00966C44" w:rsidRDefault="00966C44" w:rsidP="00966C44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2.1</w:t>
      </w:r>
      <w:r w:rsidR="00FA7579">
        <w:rPr>
          <w:rFonts w:eastAsia="Times New Roman"/>
          <w:szCs w:val="24"/>
          <w:lang w:eastAsia="ru-RU"/>
        </w:rPr>
        <w:t>4</w:t>
      </w:r>
      <w:r>
        <w:rPr>
          <w:rFonts w:eastAsia="Times New Roman"/>
          <w:szCs w:val="24"/>
          <w:lang w:eastAsia="ru-RU"/>
        </w:rPr>
        <w:t xml:space="preserve">. </w:t>
      </w:r>
      <w:r w:rsidRPr="00966C44">
        <w:rPr>
          <w:rFonts w:eastAsia="Times New Roman"/>
          <w:szCs w:val="24"/>
          <w:lang w:eastAsia="ru-RU"/>
        </w:rPr>
        <w:t xml:space="preserve">Актуализация Матрицы </w:t>
      </w:r>
      <w:r w:rsidR="005B00A8" w:rsidRPr="005B00A8">
        <w:rPr>
          <w:rFonts w:eastAsia="Times New Roman"/>
          <w:szCs w:val="24"/>
          <w:lang w:eastAsia="ru-RU"/>
        </w:rPr>
        <w:t xml:space="preserve">специальных требований потребителей </w:t>
      </w:r>
      <w:r w:rsidRPr="00966C44">
        <w:rPr>
          <w:rFonts w:eastAsia="Times New Roman"/>
          <w:szCs w:val="24"/>
          <w:lang w:eastAsia="ru-RU"/>
        </w:rPr>
        <w:t>проводится:</w:t>
      </w:r>
    </w:p>
    <w:p w14:paraId="48D72614" w14:textId="77777777" w:rsidR="00966C44" w:rsidRPr="00966C44" w:rsidRDefault="00966C44" w:rsidP="00966C44">
      <w:pPr>
        <w:ind w:firstLine="709"/>
        <w:jc w:val="both"/>
        <w:rPr>
          <w:rFonts w:eastAsia="Times New Roman"/>
          <w:szCs w:val="24"/>
          <w:lang w:eastAsia="ru-RU"/>
        </w:rPr>
      </w:pPr>
      <w:r w:rsidRPr="00966C44">
        <w:rPr>
          <w:rFonts w:eastAsia="Times New Roman"/>
          <w:szCs w:val="24"/>
          <w:lang w:eastAsia="ru-RU"/>
        </w:rPr>
        <w:t>- при изменении требований потребителей;</w:t>
      </w:r>
    </w:p>
    <w:p w14:paraId="00DCA5D6" w14:textId="77777777" w:rsidR="00966C44" w:rsidRPr="00966C44" w:rsidRDefault="00966C44" w:rsidP="00966C44">
      <w:pPr>
        <w:ind w:firstLine="709"/>
        <w:jc w:val="both"/>
        <w:rPr>
          <w:rFonts w:eastAsia="Times New Roman"/>
          <w:szCs w:val="24"/>
          <w:lang w:eastAsia="ru-RU"/>
        </w:rPr>
      </w:pPr>
      <w:r w:rsidRPr="00966C44">
        <w:rPr>
          <w:rFonts w:eastAsia="Times New Roman"/>
          <w:szCs w:val="24"/>
          <w:lang w:eastAsia="ru-RU"/>
        </w:rPr>
        <w:t>- при появлении новых/прекращения договора с действующими потребителями;</w:t>
      </w:r>
    </w:p>
    <w:p w14:paraId="2BD2AAAE" w14:textId="77777777" w:rsidR="00966C44" w:rsidRPr="00966C44" w:rsidRDefault="00966C44" w:rsidP="00966C44">
      <w:pPr>
        <w:ind w:firstLine="709"/>
        <w:jc w:val="both"/>
        <w:rPr>
          <w:rFonts w:eastAsia="Times New Roman"/>
          <w:szCs w:val="24"/>
          <w:lang w:eastAsia="ru-RU"/>
        </w:rPr>
      </w:pPr>
      <w:r w:rsidRPr="00966C44">
        <w:rPr>
          <w:rFonts w:eastAsia="Times New Roman"/>
          <w:szCs w:val="24"/>
          <w:lang w:eastAsia="ru-RU"/>
        </w:rPr>
        <w:t>- при изменении требований документации СМК Общества;</w:t>
      </w:r>
    </w:p>
    <w:p w14:paraId="4BEAA7EF" w14:textId="77777777" w:rsidR="00966C44" w:rsidRDefault="00966C44" w:rsidP="00966C44">
      <w:pPr>
        <w:ind w:firstLine="709"/>
        <w:jc w:val="both"/>
        <w:rPr>
          <w:rFonts w:eastAsia="Times New Roman"/>
          <w:szCs w:val="24"/>
          <w:lang w:eastAsia="ru-RU"/>
        </w:rPr>
      </w:pPr>
      <w:r w:rsidRPr="00966C44">
        <w:rPr>
          <w:rFonts w:eastAsia="Times New Roman"/>
          <w:szCs w:val="24"/>
          <w:lang w:eastAsia="ru-RU"/>
        </w:rPr>
        <w:t>- периодически, не реже 1 раза в год</w:t>
      </w:r>
      <w:r w:rsidR="00A9444F">
        <w:rPr>
          <w:rFonts w:eastAsia="Times New Roman"/>
          <w:szCs w:val="24"/>
          <w:lang w:eastAsia="ru-RU"/>
        </w:rPr>
        <w:t>.</w:t>
      </w:r>
    </w:p>
    <w:p w14:paraId="04394F30" w14:textId="77777777" w:rsidR="00934CE0" w:rsidRDefault="000C3054">
      <w:pPr>
        <w:ind w:firstLine="709"/>
        <w:jc w:val="both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2.</w:t>
      </w:r>
      <w:r w:rsidR="00124C6D">
        <w:rPr>
          <w:rFonts w:eastAsia="Times New Roman"/>
          <w:szCs w:val="24"/>
          <w:lang w:eastAsia="ru-RU"/>
        </w:rPr>
        <w:t>1</w:t>
      </w:r>
      <w:r w:rsidR="00FA7579">
        <w:rPr>
          <w:rFonts w:eastAsia="Times New Roman"/>
          <w:szCs w:val="24"/>
          <w:lang w:eastAsia="ru-RU"/>
        </w:rPr>
        <w:t>5</w:t>
      </w:r>
      <w:r>
        <w:rPr>
          <w:rFonts w:eastAsia="Times New Roman"/>
          <w:szCs w:val="24"/>
          <w:lang w:eastAsia="ru-RU"/>
        </w:rPr>
        <w:t xml:space="preserve">. Выявление и анализ предъявляемых требований позволяет избежать неполного удовлетворения потребностей потребителя и связанных с этим финансовых потерь (отказ от заказа, оплаты </w:t>
      </w:r>
      <w:proofErr w:type="gramStart"/>
      <w:r>
        <w:rPr>
          <w:rFonts w:eastAsia="Times New Roman"/>
          <w:szCs w:val="24"/>
          <w:lang w:eastAsia="ru-RU"/>
        </w:rPr>
        <w:t>за его выполнение</w:t>
      </w:r>
      <w:proofErr w:type="gramEnd"/>
      <w:r>
        <w:rPr>
          <w:rFonts w:eastAsia="Times New Roman"/>
          <w:szCs w:val="24"/>
          <w:lang w:eastAsia="ru-RU"/>
        </w:rPr>
        <w:t>).</w:t>
      </w:r>
    </w:p>
    <w:p w14:paraId="259F87A8" w14:textId="77777777" w:rsidR="00934CE0" w:rsidRDefault="000C3054" w:rsidP="00FA7579">
      <w:pPr>
        <w:tabs>
          <w:tab w:val="left" w:pos="0"/>
        </w:tabs>
        <w:ind w:firstLine="709"/>
        <w:jc w:val="both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szCs w:val="24"/>
        </w:rPr>
        <w:t>2.1</w:t>
      </w:r>
      <w:r w:rsidR="00FA7579">
        <w:rPr>
          <w:rFonts w:eastAsia="Times New Roman"/>
          <w:szCs w:val="24"/>
        </w:rPr>
        <w:t>6</w:t>
      </w:r>
      <w:r>
        <w:rPr>
          <w:rFonts w:eastAsia="Times New Roman"/>
          <w:szCs w:val="24"/>
        </w:rPr>
        <w:t>.</w:t>
      </w:r>
      <w:r w:rsidR="00FA7579">
        <w:rPr>
          <w:rFonts w:eastAsia="Times New Roman"/>
          <w:szCs w:val="24"/>
        </w:rPr>
        <w:t xml:space="preserve"> </w:t>
      </w:r>
      <w:r>
        <w:rPr>
          <w:rFonts w:eastAsia="Times New Roman"/>
          <w:color w:val="000000"/>
          <w:szCs w:val="24"/>
          <w:lang w:eastAsia="ru-RU"/>
        </w:rPr>
        <w:t>Оценку применения требований проводят на основе соответствия качества продукции и СМК установленным требованиям, используя информацию:</w:t>
      </w:r>
    </w:p>
    <w:p w14:paraId="7423F9BE" w14:textId="77777777" w:rsidR="00934CE0" w:rsidRDefault="000C3054">
      <w:pPr>
        <w:numPr>
          <w:ilvl w:val="0"/>
          <w:numId w:val="11"/>
        </w:numPr>
        <w:tabs>
          <w:tab w:val="left" w:pos="709"/>
        </w:tabs>
        <w:ind w:left="0" w:firstLine="1134"/>
        <w:jc w:val="both"/>
        <w:rPr>
          <w:rFonts w:eastAsia="Times New Roman"/>
          <w:szCs w:val="24"/>
          <w:lang w:val="en-AU"/>
        </w:rPr>
      </w:pPr>
      <w:r>
        <w:rPr>
          <w:rFonts w:eastAsia="Times New Roman"/>
          <w:szCs w:val="24"/>
        </w:rPr>
        <w:t xml:space="preserve">о </w:t>
      </w:r>
      <w:proofErr w:type="spellStart"/>
      <w:r>
        <w:rPr>
          <w:rFonts w:eastAsia="Times New Roman"/>
          <w:szCs w:val="24"/>
          <w:lang w:val="en-AU"/>
        </w:rPr>
        <w:t>качестве</w:t>
      </w:r>
      <w:proofErr w:type="spellEnd"/>
      <w:r>
        <w:rPr>
          <w:rFonts w:eastAsia="Times New Roman"/>
          <w:szCs w:val="24"/>
          <w:lang w:val="en-AU"/>
        </w:rPr>
        <w:t xml:space="preserve"> </w:t>
      </w:r>
      <w:r w:rsidR="00881A0C">
        <w:rPr>
          <w:rFonts w:eastAsia="Times New Roman"/>
          <w:szCs w:val="24"/>
        </w:rPr>
        <w:t>продукции;</w:t>
      </w:r>
    </w:p>
    <w:p w14:paraId="2330D354" w14:textId="77777777" w:rsidR="00934CE0" w:rsidRDefault="000C3054">
      <w:pPr>
        <w:numPr>
          <w:ilvl w:val="0"/>
          <w:numId w:val="11"/>
        </w:numPr>
        <w:tabs>
          <w:tab w:val="left" w:pos="709"/>
        </w:tabs>
        <w:ind w:left="0" w:firstLine="1134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о мониторинге и измерениях продукции на стадиях ее жизненного цикла;</w:t>
      </w:r>
    </w:p>
    <w:p w14:paraId="2328072C" w14:textId="77777777" w:rsidR="00934CE0" w:rsidRDefault="000C3054">
      <w:pPr>
        <w:numPr>
          <w:ilvl w:val="0"/>
          <w:numId w:val="11"/>
        </w:numPr>
        <w:tabs>
          <w:tab w:val="left" w:pos="709"/>
        </w:tabs>
        <w:ind w:left="0" w:firstLine="1134"/>
        <w:jc w:val="both"/>
        <w:rPr>
          <w:rFonts w:eastAsia="Times New Roman"/>
          <w:szCs w:val="24"/>
          <w:lang w:val="en-AU"/>
        </w:rPr>
      </w:pPr>
      <w:r>
        <w:rPr>
          <w:rFonts w:eastAsia="Times New Roman"/>
          <w:szCs w:val="24"/>
        </w:rPr>
        <w:t xml:space="preserve">о </w:t>
      </w:r>
      <w:proofErr w:type="spellStart"/>
      <w:r>
        <w:rPr>
          <w:rFonts w:eastAsia="Times New Roman"/>
          <w:szCs w:val="24"/>
          <w:lang w:val="en-AU"/>
        </w:rPr>
        <w:t>результатах</w:t>
      </w:r>
      <w:proofErr w:type="spellEnd"/>
      <w:r>
        <w:rPr>
          <w:rFonts w:eastAsia="Times New Roman"/>
          <w:szCs w:val="24"/>
          <w:lang w:val="en-AU"/>
        </w:rPr>
        <w:t xml:space="preserve"> </w:t>
      </w:r>
      <w:proofErr w:type="spellStart"/>
      <w:r>
        <w:rPr>
          <w:rFonts w:eastAsia="Times New Roman"/>
          <w:szCs w:val="24"/>
          <w:lang w:val="en-AU"/>
        </w:rPr>
        <w:t>аудитов</w:t>
      </w:r>
      <w:proofErr w:type="spellEnd"/>
      <w:r>
        <w:rPr>
          <w:rFonts w:eastAsia="Times New Roman"/>
          <w:szCs w:val="24"/>
          <w:lang w:val="en-AU"/>
        </w:rPr>
        <w:t xml:space="preserve"> </w:t>
      </w:r>
      <w:proofErr w:type="spellStart"/>
      <w:r>
        <w:rPr>
          <w:rFonts w:eastAsia="Times New Roman"/>
          <w:szCs w:val="24"/>
          <w:lang w:val="en-AU"/>
        </w:rPr>
        <w:t>потребителем</w:t>
      </w:r>
      <w:proofErr w:type="spellEnd"/>
      <w:r>
        <w:rPr>
          <w:rFonts w:eastAsia="Times New Roman"/>
          <w:szCs w:val="24"/>
          <w:lang w:val="en-AU"/>
        </w:rPr>
        <w:t>;</w:t>
      </w:r>
    </w:p>
    <w:p w14:paraId="51A7EBAA" w14:textId="77777777" w:rsidR="00934CE0" w:rsidRDefault="000C3054">
      <w:pPr>
        <w:numPr>
          <w:ilvl w:val="0"/>
          <w:numId w:val="11"/>
        </w:numPr>
        <w:tabs>
          <w:tab w:val="left" w:pos="709"/>
        </w:tabs>
        <w:ind w:left="0" w:firstLine="1134"/>
        <w:jc w:val="both"/>
        <w:rPr>
          <w:rFonts w:eastAsia="Times New Roman"/>
          <w:szCs w:val="24"/>
        </w:rPr>
      </w:pPr>
      <w:r>
        <w:rPr>
          <w:rFonts w:eastAsia="Times New Roman"/>
          <w:szCs w:val="24"/>
        </w:rPr>
        <w:t>о результатах аудитов сторонними организациями.</w:t>
      </w:r>
    </w:p>
    <w:p w14:paraId="3208B9F1" w14:textId="77777777" w:rsidR="00934CE0" w:rsidRDefault="00DD1FFD">
      <w:pPr>
        <w:ind w:firstLine="709"/>
        <w:jc w:val="both"/>
        <w:rPr>
          <w:rFonts w:eastAsia="Times New Roman"/>
          <w:color w:val="000000"/>
          <w:szCs w:val="24"/>
        </w:rPr>
      </w:pPr>
      <w:r>
        <w:rPr>
          <w:rFonts w:eastAsia="Times New Roman"/>
          <w:color w:val="000000"/>
          <w:szCs w:val="24"/>
        </w:rPr>
        <w:t>2.1</w:t>
      </w:r>
      <w:r w:rsidR="00FA7579">
        <w:rPr>
          <w:rFonts w:eastAsia="Times New Roman"/>
          <w:color w:val="000000"/>
          <w:szCs w:val="24"/>
        </w:rPr>
        <w:t>7</w:t>
      </w:r>
      <w:r>
        <w:rPr>
          <w:rFonts w:eastAsia="Times New Roman"/>
          <w:color w:val="000000"/>
          <w:szCs w:val="24"/>
        </w:rPr>
        <w:t xml:space="preserve">. </w:t>
      </w:r>
      <w:r w:rsidR="000C3054">
        <w:rPr>
          <w:rFonts w:eastAsia="Times New Roman"/>
          <w:color w:val="000000"/>
          <w:szCs w:val="24"/>
        </w:rPr>
        <w:t xml:space="preserve">Результаты анализа и оценки </w:t>
      </w:r>
      <w:r w:rsidR="00A9444F">
        <w:rPr>
          <w:rFonts w:eastAsia="Times New Roman"/>
          <w:color w:val="000000"/>
          <w:szCs w:val="24"/>
        </w:rPr>
        <w:t>выполнения</w:t>
      </w:r>
      <w:r w:rsidR="000C3054">
        <w:rPr>
          <w:rFonts w:eastAsia="Times New Roman"/>
          <w:color w:val="000000"/>
          <w:szCs w:val="24"/>
        </w:rPr>
        <w:t xml:space="preserve"> </w:t>
      </w:r>
      <w:r w:rsidR="00A9444F">
        <w:rPr>
          <w:rFonts w:eastAsia="Times New Roman"/>
          <w:color w:val="000000"/>
          <w:szCs w:val="24"/>
        </w:rPr>
        <w:t xml:space="preserve">специальных </w:t>
      </w:r>
      <w:r w:rsidR="000C3054">
        <w:rPr>
          <w:rFonts w:eastAsia="Times New Roman"/>
          <w:color w:val="000000"/>
          <w:szCs w:val="24"/>
        </w:rPr>
        <w:t xml:space="preserve">требований </w:t>
      </w:r>
      <w:r w:rsidR="00A9444F">
        <w:rPr>
          <w:rFonts w:eastAsia="Times New Roman"/>
          <w:color w:val="000000"/>
          <w:szCs w:val="24"/>
        </w:rPr>
        <w:t xml:space="preserve">потребителей </w:t>
      </w:r>
      <w:r w:rsidR="000C3054">
        <w:rPr>
          <w:rFonts w:eastAsia="Times New Roman"/>
          <w:color w:val="000000"/>
          <w:szCs w:val="24"/>
        </w:rPr>
        <w:t xml:space="preserve">используются при </w:t>
      </w:r>
      <w:r w:rsidR="00DB4F00">
        <w:rPr>
          <w:rFonts w:eastAsia="Times New Roman"/>
          <w:color w:val="000000"/>
          <w:szCs w:val="24"/>
        </w:rPr>
        <w:t>оценке</w:t>
      </w:r>
      <w:r w:rsidR="000C3054">
        <w:rPr>
          <w:rFonts w:eastAsia="Times New Roman"/>
          <w:color w:val="000000"/>
          <w:szCs w:val="24"/>
        </w:rPr>
        <w:t xml:space="preserve"> рисков деятельности </w:t>
      </w:r>
      <w:r w:rsidR="00A9444F">
        <w:rPr>
          <w:rFonts w:eastAsia="Times New Roman"/>
          <w:color w:val="000000"/>
          <w:szCs w:val="24"/>
        </w:rPr>
        <w:t>Общества и являются предметом рассмотрения высшим руководством при проведении совещаний по качеству</w:t>
      </w:r>
      <w:r w:rsidR="000C3054">
        <w:rPr>
          <w:rFonts w:eastAsia="Times New Roman"/>
          <w:color w:val="000000"/>
          <w:szCs w:val="24"/>
        </w:rPr>
        <w:t>.</w:t>
      </w:r>
      <w:bookmarkEnd w:id="5"/>
      <w:bookmarkEnd w:id="6"/>
      <w:bookmarkEnd w:id="7"/>
      <w:bookmarkEnd w:id="8"/>
      <w:bookmarkEnd w:id="10"/>
    </w:p>
    <w:sectPr w:rsidR="00934CE0" w:rsidSect="00D205FB">
      <w:pgSz w:w="11906" w:h="16838"/>
      <w:pgMar w:top="1134" w:right="851" w:bottom="284" w:left="1701" w:header="709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3F9033" w14:textId="77777777" w:rsidR="00BA1502" w:rsidRDefault="00BA1502">
      <w:r>
        <w:separator/>
      </w:r>
    </w:p>
  </w:endnote>
  <w:endnote w:type="continuationSeparator" w:id="0">
    <w:p w14:paraId="4CF83D31" w14:textId="77777777" w:rsidR="00BA1502" w:rsidRDefault="00BA1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europe">
    <w:altName w:val="Times New Roman"/>
    <w:panose1 w:val="00000000000000000000"/>
    <w:charset w:val="CC"/>
    <w:family w:val="decorative"/>
    <w:notTrueType/>
    <w:pitch w:val="variable"/>
    <w:sig w:usb0="00000001" w:usb1="00000000" w:usb2="00000000" w:usb3="00000000" w:csb0="00000005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268FA3" w14:textId="77777777" w:rsidR="00BA1502" w:rsidRDefault="00BA1502">
      <w:r>
        <w:separator/>
      </w:r>
    </w:p>
  </w:footnote>
  <w:footnote w:type="continuationSeparator" w:id="0">
    <w:p w14:paraId="3BCCF882" w14:textId="77777777" w:rsidR="00BA1502" w:rsidRDefault="00BA1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6894"/>
    <w:multiLevelType w:val="hybridMultilevel"/>
    <w:tmpl w:val="83FA861C"/>
    <w:lvl w:ilvl="0" w:tplc="40126EDA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0D2A0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DB822B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A3C897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218673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9DA7F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E9812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2FAE7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47EDEF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27F76338"/>
    <w:multiLevelType w:val="hybridMultilevel"/>
    <w:tmpl w:val="35020B4E"/>
    <w:lvl w:ilvl="0" w:tplc="17A0C30C">
      <w:start w:val="1"/>
      <w:numFmt w:val="decimal"/>
      <w:lvlText w:val="%1."/>
      <w:lvlJc w:val="left"/>
      <w:pPr>
        <w:ind w:left="360" w:hanging="360"/>
      </w:pPr>
    </w:lvl>
    <w:lvl w:ilvl="1" w:tplc="2B06EE68">
      <w:start w:val="1"/>
      <w:numFmt w:val="lowerLetter"/>
      <w:lvlText w:val="%2."/>
      <w:lvlJc w:val="left"/>
      <w:pPr>
        <w:ind w:left="1080" w:hanging="360"/>
      </w:pPr>
    </w:lvl>
    <w:lvl w:ilvl="2" w:tplc="A744750E">
      <w:start w:val="1"/>
      <w:numFmt w:val="lowerRoman"/>
      <w:lvlText w:val="%3."/>
      <w:lvlJc w:val="right"/>
      <w:pPr>
        <w:ind w:left="1800" w:hanging="180"/>
      </w:pPr>
    </w:lvl>
    <w:lvl w:ilvl="3" w:tplc="2794E36E">
      <w:start w:val="1"/>
      <w:numFmt w:val="decimal"/>
      <w:lvlText w:val="%4."/>
      <w:lvlJc w:val="left"/>
      <w:pPr>
        <w:ind w:left="2520" w:hanging="360"/>
      </w:pPr>
    </w:lvl>
    <w:lvl w:ilvl="4" w:tplc="B720EF50">
      <w:start w:val="1"/>
      <w:numFmt w:val="lowerLetter"/>
      <w:lvlText w:val="%5."/>
      <w:lvlJc w:val="left"/>
      <w:pPr>
        <w:ind w:left="3240" w:hanging="360"/>
      </w:pPr>
    </w:lvl>
    <w:lvl w:ilvl="5" w:tplc="726E6916">
      <w:start w:val="1"/>
      <w:numFmt w:val="lowerRoman"/>
      <w:lvlText w:val="%6."/>
      <w:lvlJc w:val="right"/>
      <w:pPr>
        <w:ind w:left="3960" w:hanging="180"/>
      </w:pPr>
    </w:lvl>
    <w:lvl w:ilvl="6" w:tplc="D9ECD2D2">
      <w:start w:val="1"/>
      <w:numFmt w:val="decimal"/>
      <w:lvlText w:val="%7."/>
      <w:lvlJc w:val="left"/>
      <w:pPr>
        <w:ind w:left="4680" w:hanging="360"/>
      </w:pPr>
    </w:lvl>
    <w:lvl w:ilvl="7" w:tplc="474243F0">
      <w:start w:val="1"/>
      <w:numFmt w:val="lowerLetter"/>
      <w:lvlText w:val="%8."/>
      <w:lvlJc w:val="left"/>
      <w:pPr>
        <w:ind w:left="5400" w:hanging="360"/>
      </w:pPr>
    </w:lvl>
    <w:lvl w:ilvl="8" w:tplc="9BC69E4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944142"/>
    <w:multiLevelType w:val="multilevel"/>
    <w:tmpl w:val="E5B4CA14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2.%3."/>
      <w:lvlJc w:val="left"/>
      <w:pPr>
        <w:ind w:left="1355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1537C69"/>
    <w:multiLevelType w:val="hybridMultilevel"/>
    <w:tmpl w:val="4F6074B0"/>
    <w:lvl w:ilvl="0" w:tplc="04769494">
      <w:start w:val="1"/>
      <w:numFmt w:val="decimal"/>
      <w:pStyle w:val="1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799A9990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9376A6E4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DCEDED0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8D9C223A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599C44A6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6862B04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9D8C83EA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44B4292C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32371DF1"/>
    <w:multiLevelType w:val="hybridMultilevel"/>
    <w:tmpl w:val="D9286394"/>
    <w:lvl w:ilvl="0" w:tplc="B61490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8C48DAA">
      <w:start w:val="1"/>
      <w:numFmt w:val="lowerLetter"/>
      <w:lvlText w:val="%2."/>
      <w:lvlJc w:val="left"/>
      <w:pPr>
        <w:ind w:left="1440" w:hanging="360"/>
      </w:pPr>
    </w:lvl>
    <w:lvl w:ilvl="2" w:tplc="32DC9DFE">
      <w:start w:val="1"/>
      <w:numFmt w:val="lowerRoman"/>
      <w:lvlText w:val="%3."/>
      <w:lvlJc w:val="right"/>
      <w:pPr>
        <w:ind w:left="2160" w:hanging="180"/>
      </w:pPr>
    </w:lvl>
    <w:lvl w:ilvl="3" w:tplc="BBA2A870">
      <w:start w:val="1"/>
      <w:numFmt w:val="decimal"/>
      <w:lvlText w:val="%4."/>
      <w:lvlJc w:val="left"/>
      <w:pPr>
        <w:ind w:left="2880" w:hanging="360"/>
      </w:pPr>
    </w:lvl>
    <w:lvl w:ilvl="4" w:tplc="4AB0B5C4">
      <w:start w:val="1"/>
      <w:numFmt w:val="lowerLetter"/>
      <w:lvlText w:val="%5."/>
      <w:lvlJc w:val="left"/>
      <w:pPr>
        <w:ind w:left="3600" w:hanging="360"/>
      </w:pPr>
    </w:lvl>
    <w:lvl w:ilvl="5" w:tplc="AA9C927C">
      <w:start w:val="1"/>
      <w:numFmt w:val="lowerRoman"/>
      <w:lvlText w:val="%6."/>
      <w:lvlJc w:val="right"/>
      <w:pPr>
        <w:ind w:left="4320" w:hanging="180"/>
      </w:pPr>
    </w:lvl>
    <w:lvl w:ilvl="6" w:tplc="3CA4F436">
      <w:start w:val="1"/>
      <w:numFmt w:val="decimal"/>
      <w:lvlText w:val="%7."/>
      <w:lvlJc w:val="left"/>
      <w:pPr>
        <w:ind w:left="5040" w:hanging="360"/>
      </w:pPr>
    </w:lvl>
    <w:lvl w:ilvl="7" w:tplc="4FCCA790">
      <w:start w:val="1"/>
      <w:numFmt w:val="lowerLetter"/>
      <w:lvlText w:val="%8."/>
      <w:lvlJc w:val="left"/>
      <w:pPr>
        <w:ind w:left="5760" w:hanging="360"/>
      </w:pPr>
    </w:lvl>
    <w:lvl w:ilvl="8" w:tplc="BCBE372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4B427F"/>
    <w:multiLevelType w:val="hybridMultilevel"/>
    <w:tmpl w:val="9256598E"/>
    <w:lvl w:ilvl="0" w:tplc="223E1F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DD00DAD4">
      <w:start w:val="1"/>
      <w:numFmt w:val="lowerLetter"/>
      <w:lvlText w:val="%2."/>
      <w:lvlJc w:val="left"/>
      <w:pPr>
        <w:ind w:left="1440" w:hanging="360"/>
      </w:pPr>
    </w:lvl>
    <w:lvl w:ilvl="2" w:tplc="7696F244">
      <w:start w:val="1"/>
      <w:numFmt w:val="lowerRoman"/>
      <w:lvlText w:val="%3."/>
      <w:lvlJc w:val="right"/>
      <w:pPr>
        <w:ind w:left="2160" w:hanging="180"/>
      </w:pPr>
    </w:lvl>
    <w:lvl w:ilvl="3" w:tplc="DF90390E">
      <w:start w:val="1"/>
      <w:numFmt w:val="decimal"/>
      <w:lvlText w:val="%4."/>
      <w:lvlJc w:val="left"/>
      <w:pPr>
        <w:ind w:left="2880" w:hanging="360"/>
      </w:pPr>
    </w:lvl>
    <w:lvl w:ilvl="4" w:tplc="4D5EA192">
      <w:start w:val="1"/>
      <w:numFmt w:val="lowerLetter"/>
      <w:lvlText w:val="%5."/>
      <w:lvlJc w:val="left"/>
      <w:pPr>
        <w:ind w:left="3600" w:hanging="360"/>
      </w:pPr>
    </w:lvl>
    <w:lvl w:ilvl="5" w:tplc="C512F094">
      <w:start w:val="1"/>
      <w:numFmt w:val="lowerRoman"/>
      <w:lvlText w:val="%6."/>
      <w:lvlJc w:val="right"/>
      <w:pPr>
        <w:ind w:left="4320" w:hanging="180"/>
      </w:pPr>
    </w:lvl>
    <w:lvl w:ilvl="6" w:tplc="F5F2FFA2">
      <w:start w:val="1"/>
      <w:numFmt w:val="decimal"/>
      <w:lvlText w:val="%7."/>
      <w:lvlJc w:val="left"/>
      <w:pPr>
        <w:ind w:left="5040" w:hanging="360"/>
      </w:pPr>
    </w:lvl>
    <w:lvl w:ilvl="7" w:tplc="91D87D74">
      <w:start w:val="1"/>
      <w:numFmt w:val="lowerLetter"/>
      <w:lvlText w:val="%8."/>
      <w:lvlJc w:val="left"/>
      <w:pPr>
        <w:ind w:left="5760" w:hanging="360"/>
      </w:pPr>
    </w:lvl>
    <w:lvl w:ilvl="8" w:tplc="376CB7C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E1135"/>
    <w:multiLevelType w:val="hybridMultilevel"/>
    <w:tmpl w:val="B442ED96"/>
    <w:lvl w:ilvl="0" w:tplc="41B63842">
      <w:start w:val="1"/>
      <w:numFmt w:val="decimal"/>
      <w:lvlText w:val="%1."/>
      <w:lvlJc w:val="left"/>
      <w:pPr>
        <w:ind w:left="360" w:hanging="360"/>
      </w:pPr>
    </w:lvl>
    <w:lvl w:ilvl="1" w:tplc="976EBE66">
      <w:start w:val="1"/>
      <w:numFmt w:val="lowerLetter"/>
      <w:lvlText w:val="%2."/>
      <w:lvlJc w:val="left"/>
      <w:pPr>
        <w:ind w:left="1080" w:hanging="360"/>
      </w:pPr>
    </w:lvl>
    <w:lvl w:ilvl="2" w:tplc="F01E5B9E">
      <w:start w:val="1"/>
      <w:numFmt w:val="lowerRoman"/>
      <w:lvlText w:val="%3."/>
      <w:lvlJc w:val="right"/>
      <w:pPr>
        <w:ind w:left="1800" w:hanging="180"/>
      </w:pPr>
    </w:lvl>
    <w:lvl w:ilvl="3" w:tplc="3CBA2736">
      <w:start w:val="1"/>
      <w:numFmt w:val="decimal"/>
      <w:lvlText w:val="%4."/>
      <w:lvlJc w:val="left"/>
      <w:pPr>
        <w:ind w:left="2520" w:hanging="360"/>
      </w:pPr>
    </w:lvl>
    <w:lvl w:ilvl="4" w:tplc="A80C712A">
      <w:start w:val="1"/>
      <w:numFmt w:val="lowerLetter"/>
      <w:lvlText w:val="%5."/>
      <w:lvlJc w:val="left"/>
      <w:pPr>
        <w:ind w:left="3240" w:hanging="360"/>
      </w:pPr>
    </w:lvl>
    <w:lvl w:ilvl="5" w:tplc="EC2A98E4">
      <w:start w:val="1"/>
      <w:numFmt w:val="lowerRoman"/>
      <w:lvlText w:val="%6."/>
      <w:lvlJc w:val="right"/>
      <w:pPr>
        <w:ind w:left="3960" w:hanging="180"/>
      </w:pPr>
    </w:lvl>
    <w:lvl w:ilvl="6" w:tplc="FAF8808A">
      <w:start w:val="1"/>
      <w:numFmt w:val="decimal"/>
      <w:lvlText w:val="%7."/>
      <w:lvlJc w:val="left"/>
      <w:pPr>
        <w:ind w:left="4680" w:hanging="360"/>
      </w:pPr>
    </w:lvl>
    <w:lvl w:ilvl="7" w:tplc="A44EC862">
      <w:start w:val="1"/>
      <w:numFmt w:val="lowerLetter"/>
      <w:lvlText w:val="%8."/>
      <w:lvlJc w:val="left"/>
      <w:pPr>
        <w:ind w:left="5400" w:hanging="360"/>
      </w:pPr>
    </w:lvl>
    <w:lvl w:ilvl="8" w:tplc="D840A982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B073C5"/>
    <w:multiLevelType w:val="hybridMultilevel"/>
    <w:tmpl w:val="338CC922"/>
    <w:lvl w:ilvl="0" w:tplc="CC1011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947E38A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11A5D7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A361EE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7D60A3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CF49EC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654BB3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BB06FC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5E49B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415527D"/>
    <w:multiLevelType w:val="hybridMultilevel"/>
    <w:tmpl w:val="81DEAC5C"/>
    <w:lvl w:ilvl="0" w:tplc="C908DE62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  <w:lvl w:ilvl="1" w:tplc="10D406B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C08E39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DA6E4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09A2BB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8648E4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8A84F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F568F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DE6460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65F11813"/>
    <w:multiLevelType w:val="hybridMultilevel"/>
    <w:tmpl w:val="73645F54"/>
    <w:lvl w:ilvl="0" w:tplc="6DD87C46">
      <w:start w:val="6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016A73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F5A0C0C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456508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EF048E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B80938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877B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2143D6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7C6191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9B972BB"/>
    <w:multiLevelType w:val="hybridMultilevel"/>
    <w:tmpl w:val="76587818"/>
    <w:lvl w:ilvl="0" w:tplc="922290E2">
      <w:start w:val="1"/>
      <w:numFmt w:val="bullet"/>
      <w:pStyle w:val="2"/>
      <w:lvlText w:val=""/>
      <w:lvlJc w:val="left"/>
      <w:pPr>
        <w:tabs>
          <w:tab w:val="num" w:pos="1021"/>
        </w:tabs>
        <w:ind w:left="1021" w:hanging="227"/>
      </w:pPr>
      <w:rPr>
        <w:rFonts w:ascii="Symbol" w:hAnsi="Symbol" w:hint="default"/>
      </w:rPr>
    </w:lvl>
    <w:lvl w:ilvl="1" w:tplc="DB2242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7268C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812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0802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3BC2A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5AEB2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4240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9EC4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9670F"/>
    <w:multiLevelType w:val="hybridMultilevel"/>
    <w:tmpl w:val="0E588EF6"/>
    <w:lvl w:ilvl="0" w:tplc="09B81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489166">
      <w:start w:val="1"/>
      <w:numFmt w:val="lowerLetter"/>
      <w:lvlText w:val="%2."/>
      <w:lvlJc w:val="left"/>
      <w:pPr>
        <w:ind w:left="1440" w:hanging="360"/>
      </w:pPr>
    </w:lvl>
    <w:lvl w:ilvl="2" w:tplc="87A08BB4">
      <w:start w:val="1"/>
      <w:numFmt w:val="lowerRoman"/>
      <w:lvlText w:val="%3."/>
      <w:lvlJc w:val="right"/>
      <w:pPr>
        <w:ind w:left="2160" w:hanging="180"/>
      </w:pPr>
    </w:lvl>
    <w:lvl w:ilvl="3" w:tplc="DC764232">
      <w:start w:val="1"/>
      <w:numFmt w:val="decimal"/>
      <w:lvlText w:val="%4."/>
      <w:lvlJc w:val="left"/>
      <w:pPr>
        <w:ind w:left="2880" w:hanging="360"/>
      </w:pPr>
    </w:lvl>
    <w:lvl w:ilvl="4" w:tplc="EC589482">
      <w:start w:val="1"/>
      <w:numFmt w:val="lowerLetter"/>
      <w:lvlText w:val="%5."/>
      <w:lvlJc w:val="left"/>
      <w:pPr>
        <w:ind w:left="3600" w:hanging="360"/>
      </w:pPr>
    </w:lvl>
    <w:lvl w:ilvl="5" w:tplc="D77EB182">
      <w:start w:val="1"/>
      <w:numFmt w:val="lowerRoman"/>
      <w:lvlText w:val="%6."/>
      <w:lvlJc w:val="right"/>
      <w:pPr>
        <w:ind w:left="4320" w:hanging="180"/>
      </w:pPr>
    </w:lvl>
    <w:lvl w:ilvl="6" w:tplc="553EB7F0">
      <w:start w:val="1"/>
      <w:numFmt w:val="decimal"/>
      <w:lvlText w:val="%7."/>
      <w:lvlJc w:val="left"/>
      <w:pPr>
        <w:ind w:left="5040" w:hanging="360"/>
      </w:pPr>
    </w:lvl>
    <w:lvl w:ilvl="7" w:tplc="F2F2EB30">
      <w:start w:val="1"/>
      <w:numFmt w:val="lowerLetter"/>
      <w:lvlText w:val="%8."/>
      <w:lvlJc w:val="left"/>
      <w:pPr>
        <w:ind w:left="5760" w:hanging="360"/>
      </w:pPr>
    </w:lvl>
    <w:lvl w:ilvl="8" w:tplc="49C8F612">
      <w:start w:val="1"/>
      <w:numFmt w:val="lowerRoman"/>
      <w:lvlText w:val="%9."/>
      <w:lvlJc w:val="right"/>
      <w:pPr>
        <w:ind w:left="6480" w:hanging="180"/>
      </w:pPr>
    </w:lvl>
  </w:abstractNum>
  <w:num w:numId="1" w16cid:durableId="1947808308">
    <w:abstractNumId w:val="0"/>
  </w:num>
  <w:num w:numId="2" w16cid:durableId="225457173">
    <w:abstractNumId w:val="8"/>
  </w:num>
  <w:num w:numId="3" w16cid:durableId="134034391">
    <w:abstractNumId w:val="10"/>
  </w:num>
  <w:num w:numId="4" w16cid:durableId="1667830091">
    <w:abstractNumId w:val="3"/>
  </w:num>
  <w:num w:numId="5" w16cid:durableId="933826560">
    <w:abstractNumId w:val="6"/>
  </w:num>
  <w:num w:numId="6" w16cid:durableId="414713669">
    <w:abstractNumId w:val="1"/>
  </w:num>
  <w:num w:numId="7" w16cid:durableId="1320160601">
    <w:abstractNumId w:val="7"/>
  </w:num>
  <w:num w:numId="8" w16cid:durableId="1927570686">
    <w:abstractNumId w:val="5"/>
  </w:num>
  <w:num w:numId="9" w16cid:durableId="1110734002">
    <w:abstractNumId w:val="11"/>
  </w:num>
  <w:num w:numId="10" w16cid:durableId="1723796025">
    <w:abstractNumId w:val="4"/>
  </w:num>
  <w:num w:numId="11" w16cid:durableId="1510438143">
    <w:abstractNumId w:val="9"/>
  </w:num>
  <w:num w:numId="12" w16cid:durableId="1635329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CE0"/>
    <w:rsid w:val="00014140"/>
    <w:rsid w:val="00056804"/>
    <w:rsid w:val="00095945"/>
    <w:rsid w:val="000A15C6"/>
    <w:rsid w:val="000C1575"/>
    <w:rsid w:val="000C3054"/>
    <w:rsid w:val="000F5E52"/>
    <w:rsid w:val="001226BA"/>
    <w:rsid w:val="00124C6D"/>
    <w:rsid w:val="001B0E40"/>
    <w:rsid w:val="001D791B"/>
    <w:rsid w:val="00220AB5"/>
    <w:rsid w:val="0022482E"/>
    <w:rsid w:val="002330CE"/>
    <w:rsid w:val="00263560"/>
    <w:rsid w:val="002B4F12"/>
    <w:rsid w:val="002C3B21"/>
    <w:rsid w:val="002C6C3D"/>
    <w:rsid w:val="002D7442"/>
    <w:rsid w:val="002F6F5B"/>
    <w:rsid w:val="00391681"/>
    <w:rsid w:val="003A1B35"/>
    <w:rsid w:val="003A39CC"/>
    <w:rsid w:val="003B0AFF"/>
    <w:rsid w:val="003B4B1D"/>
    <w:rsid w:val="003C024F"/>
    <w:rsid w:val="003C22EF"/>
    <w:rsid w:val="00412B88"/>
    <w:rsid w:val="004222EF"/>
    <w:rsid w:val="00437D93"/>
    <w:rsid w:val="00523355"/>
    <w:rsid w:val="00565560"/>
    <w:rsid w:val="00583DA3"/>
    <w:rsid w:val="00590E73"/>
    <w:rsid w:val="005B00A8"/>
    <w:rsid w:val="005B1FD4"/>
    <w:rsid w:val="005B2DED"/>
    <w:rsid w:val="005C67F9"/>
    <w:rsid w:val="005E2D4F"/>
    <w:rsid w:val="00635949"/>
    <w:rsid w:val="00647E3E"/>
    <w:rsid w:val="00663382"/>
    <w:rsid w:val="006818D3"/>
    <w:rsid w:val="006934B1"/>
    <w:rsid w:val="006966A8"/>
    <w:rsid w:val="00696E92"/>
    <w:rsid w:val="006A7BFB"/>
    <w:rsid w:val="006C2BA5"/>
    <w:rsid w:val="006E4CAE"/>
    <w:rsid w:val="00702577"/>
    <w:rsid w:val="00732A25"/>
    <w:rsid w:val="007563B9"/>
    <w:rsid w:val="00760C21"/>
    <w:rsid w:val="00760EDB"/>
    <w:rsid w:val="0077698A"/>
    <w:rsid w:val="007F6412"/>
    <w:rsid w:val="0080517A"/>
    <w:rsid w:val="00814BBD"/>
    <w:rsid w:val="0083494A"/>
    <w:rsid w:val="00851A98"/>
    <w:rsid w:val="00856C1E"/>
    <w:rsid w:val="00867898"/>
    <w:rsid w:val="00871A4E"/>
    <w:rsid w:val="00881A0C"/>
    <w:rsid w:val="00897DB7"/>
    <w:rsid w:val="008C1083"/>
    <w:rsid w:val="008C46D0"/>
    <w:rsid w:val="00934CE0"/>
    <w:rsid w:val="00966C44"/>
    <w:rsid w:val="00993183"/>
    <w:rsid w:val="00995D3B"/>
    <w:rsid w:val="009E0C74"/>
    <w:rsid w:val="009F5B55"/>
    <w:rsid w:val="00A15104"/>
    <w:rsid w:val="00A34662"/>
    <w:rsid w:val="00A7082D"/>
    <w:rsid w:val="00A769E5"/>
    <w:rsid w:val="00A9444F"/>
    <w:rsid w:val="00AB6099"/>
    <w:rsid w:val="00AC2D4B"/>
    <w:rsid w:val="00B67EDF"/>
    <w:rsid w:val="00B74413"/>
    <w:rsid w:val="00B9117E"/>
    <w:rsid w:val="00B959A1"/>
    <w:rsid w:val="00B96009"/>
    <w:rsid w:val="00BA1502"/>
    <w:rsid w:val="00BB2F2D"/>
    <w:rsid w:val="00BC2167"/>
    <w:rsid w:val="00BE7679"/>
    <w:rsid w:val="00C02CF2"/>
    <w:rsid w:val="00C16069"/>
    <w:rsid w:val="00C3287B"/>
    <w:rsid w:val="00C47896"/>
    <w:rsid w:val="00CB15FB"/>
    <w:rsid w:val="00CF6061"/>
    <w:rsid w:val="00D205FB"/>
    <w:rsid w:val="00D21648"/>
    <w:rsid w:val="00D34771"/>
    <w:rsid w:val="00D443D4"/>
    <w:rsid w:val="00D72A5E"/>
    <w:rsid w:val="00D7502A"/>
    <w:rsid w:val="00D75605"/>
    <w:rsid w:val="00DB4F00"/>
    <w:rsid w:val="00DC748D"/>
    <w:rsid w:val="00DD1B32"/>
    <w:rsid w:val="00DD1FFD"/>
    <w:rsid w:val="00DD7124"/>
    <w:rsid w:val="00E073AC"/>
    <w:rsid w:val="00E156D6"/>
    <w:rsid w:val="00E448DC"/>
    <w:rsid w:val="00E509DD"/>
    <w:rsid w:val="00E745DF"/>
    <w:rsid w:val="00EC017F"/>
    <w:rsid w:val="00EE4CEA"/>
    <w:rsid w:val="00F42893"/>
    <w:rsid w:val="00F42FB3"/>
    <w:rsid w:val="00F6498B"/>
    <w:rsid w:val="00FA7579"/>
    <w:rsid w:val="00FB786C"/>
    <w:rsid w:val="00FF2B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D0899F"/>
  <w15:docId w15:val="{C3EF10C8-E290-4FF5-841D-48D072C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D1B32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10">
    <w:name w:val="heading 1"/>
    <w:basedOn w:val="a1"/>
    <w:next w:val="a1"/>
    <w:link w:val="11"/>
    <w:uiPriority w:val="99"/>
    <w:qFormat/>
    <w:rsid w:val="00DD1B32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0">
    <w:name w:val="heading 2"/>
    <w:basedOn w:val="a1"/>
    <w:next w:val="a1"/>
    <w:link w:val="21"/>
    <w:qFormat/>
    <w:rsid w:val="00DD1B3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qFormat/>
    <w:rsid w:val="00DD1B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4">
    <w:name w:val="heading 4"/>
    <w:basedOn w:val="a1"/>
    <w:next w:val="a1"/>
    <w:link w:val="40"/>
    <w:uiPriority w:val="9"/>
    <w:unhideWhenUsed/>
    <w:qFormat/>
    <w:rsid w:val="00DD1B32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1"/>
    <w:next w:val="a1"/>
    <w:link w:val="50"/>
    <w:uiPriority w:val="9"/>
    <w:qFormat/>
    <w:rsid w:val="00DD1B32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qFormat/>
    <w:rsid w:val="00DD1B32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qFormat/>
    <w:rsid w:val="00DD1B32"/>
    <w:p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1"/>
    <w:next w:val="a1"/>
    <w:link w:val="80"/>
    <w:uiPriority w:val="9"/>
    <w:unhideWhenUsed/>
    <w:qFormat/>
    <w:rsid w:val="00DD1B32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rsid w:val="00DD1B32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4Char">
    <w:name w:val="Heading 4 Char"/>
    <w:basedOn w:val="a2"/>
    <w:uiPriority w:val="9"/>
    <w:rsid w:val="00DD1B32"/>
    <w:rPr>
      <w:rFonts w:ascii="Arial" w:eastAsia="Arial" w:hAnsi="Arial" w:cs="Arial"/>
      <w:b/>
      <w:bCs/>
      <w:sz w:val="26"/>
      <w:szCs w:val="26"/>
    </w:rPr>
  </w:style>
  <w:style w:type="character" w:customStyle="1" w:styleId="Heading8Char">
    <w:name w:val="Heading 8 Char"/>
    <w:basedOn w:val="a2"/>
    <w:uiPriority w:val="9"/>
    <w:rsid w:val="00DD1B32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2"/>
    <w:uiPriority w:val="9"/>
    <w:rsid w:val="00DD1B32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2"/>
    <w:uiPriority w:val="10"/>
    <w:rsid w:val="00DD1B32"/>
    <w:rPr>
      <w:sz w:val="48"/>
      <w:szCs w:val="48"/>
    </w:rPr>
  </w:style>
  <w:style w:type="character" w:customStyle="1" w:styleId="SubtitleChar">
    <w:name w:val="Subtitle Char"/>
    <w:basedOn w:val="a2"/>
    <w:uiPriority w:val="11"/>
    <w:rsid w:val="00DD1B32"/>
    <w:rPr>
      <w:sz w:val="24"/>
      <w:szCs w:val="24"/>
    </w:rPr>
  </w:style>
  <w:style w:type="character" w:customStyle="1" w:styleId="QuoteChar">
    <w:name w:val="Quote Char"/>
    <w:uiPriority w:val="29"/>
    <w:rsid w:val="00DD1B32"/>
    <w:rPr>
      <w:i/>
    </w:rPr>
  </w:style>
  <w:style w:type="character" w:customStyle="1" w:styleId="IntenseQuoteChar">
    <w:name w:val="Intense Quote Char"/>
    <w:uiPriority w:val="30"/>
    <w:rsid w:val="00DD1B32"/>
    <w:rPr>
      <w:i/>
    </w:rPr>
  </w:style>
  <w:style w:type="character" w:customStyle="1" w:styleId="EndnoteTextChar">
    <w:name w:val="Endnote Text Char"/>
    <w:uiPriority w:val="99"/>
    <w:rsid w:val="00DD1B32"/>
    <w:rPr>
      <w:sz w:val="20"/>
    </w:rPr>
  </w:style>
  <w:style w:type="character" w:customStyle="1" w:styleId="Heading1Char">
    <w:name w:val="Heading 1 Char"/>
    <w:basedOn w:val="a2"/>
    <w:uiPriority w:val="9"/>
    <w:rsid w:val="00DD1B32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sid w:val="00DD1B32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sid w:val="00DD1B32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sid w:val="00DD1B32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2"/>
    <w:uiPriority w:val="9"/>
    <w:rsid w:val="00DD1B32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2"/>
    <w:uiPriority w:val="9"/>
    <w:rsid w:val="00DD1B32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2"/>
    <w:uiPriority w:val="9"/>
    <w:rsid w:val="00DD1B32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sid w:val="00DD1B32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sid w:val="00DD1B32"/>
    <w:rPr>
      <w:rFonts w:ascii="Arial" w:eastAsia="Arial" w:hAnsi="Arial" w:cs="Arial"/>
      <w:i/>
      <w:iCs/>
      <w:sz w:val="21"/>
      <w:szCs w:val="21"/>
    </w:rPr>
  </w:style>
  <w:style w:type="paragraph" w:styleId="a5">
    <w:name w:val="Title"/>
    <w:basedOn w:val="a1"/>
    <w:next w:val="a1"/>
    <w:link w:val="a6"/>
    <w:uiPriority w:val="10"/>
    <w:qFormat/>
    <w:rsid w:val="00DD1B32"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2"/>
    <w:link w:val="a5"/>
    <w:uiPriority w:val="10"/>
    <w:rsid w:val="00DD1B32"/>
    <w:rPr>
      <w:sz w:val="48"/>
      <w:szCs w:val="48"/>
    </w:rPr>
  </w:style>
  <w:style w:type="paragraph" w:styleId="a7">
    <w:name w:val="Subtitle"/>
    <w:basedOn w:val="a1"/>
    <w:next w:val="a1"/>
    <w:link w:val="a8"/>
    <w:uiPriority w:val="11"/>
    <w:qFormat/>
    <w:rsid w:val="00DD1B32"/>
    <w:pPr>
      <w:spacing w:before="200" w:after="200"/>
    </w:pPr>
    <w:rPr>
      <w:szCs w:val="24"/>
    </w:rPr>
  </w:style>
  <w:style w:type="character" w:customStyle="1" w:styleId="a8">
    <w:name w:val="Подзаголовок Знак"/>
    <w:basedOn w:val="a2"/>
    <w:link w:val="a7"/>
    <w:uiPriority w:val="11"/>
    <w:rsid w:val="00DD1B32"/>
    <w:rPr>
      <w:sz w:val="24"/>
      <w:szCs w:val="24"/>
    </w:rPr>
  </w:style>
  <w:style w:type="paragraph" w:styleId="22">
    <w:name w:val="Quote"/>
    <w:basedOn w:val="a1"/>
    <w:next w:val="a1"/>
    <w:link w:val="23"/>
    <w:uiPriority w:val="29"/>
    <w:qFormat/>
    <w:rsid w:val="00DD1B32"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sid w:val="00DD1B32"/>
    <w:rPr>
      <w:i/>
    </w:rPr>
  </w:style>
  <w:style w:type="paragraph" w:styleId="a9">
    <w:name w:val="Intense Quote"/>
    <w:basedOn w:val="a1"/>
    <w:next w:val="a1"/>
    <w:link w:val="aa"/>
    <w:uiPriority w:val="30"/>
    <w:qFormat/>
    <w:rsid w:val="00DD1B32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sid w:val="00DD1B32"/>
    <w:rPr>
      <w:i/>
    </w:rPr>
  </w:style>
  <w:style w:type="character" w:customStyle="1" w:styleId="CaptionChar">
    <w:name w:val="Caption Char"/>
    <w:uiPriority w:val="99"/>
    <w:rsid w:val="00DD1B32"/>
  </w:style>
  <w:style w:type="table" w:customStyle="1" w:styleId="TableGridLight">
    <w:name w:val="Table Grid Light"/>
    <w:basedOn w:val="a3"/>
    <w:uiPriority w:val="59"/>
    <w:rsid w:val="00DD1B3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3"/>
    <w:uiPriority w:val="59"/>
    <w:rsid w:val="00DD1B32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31">
    <w:name w:val="Таблица простая 3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">
    <w:name w:val="Таблица простая 4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">
    <w:name w:val="Таблица простая 5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basedOn w:val="a3"/>
    <w:uiPriority w:val="5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3"/>
    <w:uiPriority w:val="5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basedOn w:val="a3"/>
    <w:uiPriority w:val="5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basedOn w:val="a3"/>
    <w:uiPriority w:val="5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basedOn w:val="a3"/>
    <w:uiPriority w:val="5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basedOn w:val="a3"/>
    <w:uiPriority w:val="5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basedOn w:val="a3"/>
    <w:uiPriority w:val="5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ListTable2-Accent1">
    <w:name w:val="List Table 2 - Accent 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rsid w:val="00DD1B3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3"/>
    <w:uiPriority w:val="99"/>
    <w:rsid w:val="00DD1B3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basedOn w:val="a3"/>
    <w:uiPriority w:val="99"/>
    <w:rsid w:val="00DD1B3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basedOn w:val="a3"/>
    <w:uiPriority w:val="99"/>
    <w:rsid w:val="00DD1B3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basedOn w:val="a3"/>
    <w:uiPriority w:val="99"/>
    <w:rsid w:val="00DD1B3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basedOn w:val="a3"/>
    <w:uiPriority w:val="99"/>
    <w:rsid w:val="00DD1B3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basedOn w:val="a3"/>
    <w:uiPriority w:val="99"/>
    <w:rsid w:val="00DD1B3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basedOn w:val="a3"/>
    <w:uiPriority w:val="99"/>
    <w:rsid w:val="00DD1B3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3"/>
    <w:uiPriority w:val="99"/>
    <w:rsid w:val="00DD1B3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basedOn w:val="a3"/>
    <w:uiPriority w:val="99"/>
    <w:rsid w:val="00DD1B3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basedOn w:val="a3"/>
    <w:uiPriority w:val="99"/>
    <w:rsid w:val="00DD1B3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basedOn w:val="a3"/>
    <w:uiPriority w:val="99"/>
    <w:rsid w:val="00DD1B3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basedOn w:val="a3"/>
    <w:uiPriority w:val="99"/>
    <w:rsid w:val="00DD1B3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basedOn w:val="a3"/>
    <w:uiPriority w:val="99"/>
    <w:rsid w:val="00DD1B32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FootnoteTextChar">
    <w:name w:val="Footnote Text Char"/>
    <w:uiPriority w:val="99"/>
    <w:rsid w:val="00DD1B32"/>
    <w:rPr>
      <w:sz w:val="18"/>
    </w:rPr>
  </w:style>
  <w:style w:type="paragraph" w:styleId="ab">
    <w:name w:val="endnote text"/>
    <w:basedOn w:val="a1"/>
    <w:link w:val="ac"/>
    <w:uiPriority w:val="99"/>
    <w:semiHidden/>
    <w:unhideWhenUsed/>
    <w:rsid w:val="00DD1B32"/>
    <w:rPr>
      <w:sz w:val="20"/>
    </w:rPr>
  </w:style>
  <w:style w:type="character" w:customStyle="1" w:styleId="ac">
    <w:name w:val="Текст концевой сноски Знак"/>
    <w:link w:val="ab"/>
    <w:uiPriority w:val="99"/>
    <w:rsid w:val="00DD1B32"/>
    <w:rPr>
      <w:sz w:val="20"/>
    </w:rPr>
  </w:style>
  <w:style w:type="character" w:styleId="ad">
    <w:name w:val="endnote reference"/>
    <w:basedOn w:val="a2"/>
    <w:uiPriority w:val="99"/>
    <w:semiHidden/>
    <w:unhideWhenUsed/>
    <w:rsid w:val="00DD1B32"/>
    <w:rPr>
      <w:vertAlign w:val="superscript"/>
    </w:rPr>
  </w:style>
  <w:style w:type="paragraph" w:styleId="ae">
    <w:name w:val="table of figures"/>
    <w:basedOn w:val="a1"/>
    <w:next w:val="a1"/>
    <w:uiPriority w:val="99"/>
    <w:unhideWhenUsed/>
    <w:rsid w:val="00DD1B32"/>
  </w:style>
  <w:style w:type="character" w:customStyle="1" w:styleId="11">
    <w:name w:val="Заголовок 1 Знак"/>
    <w:basedOn w:val="a2"/>
    <w:link w:val="10"/>
    <w:uiPriority w:val="99"/>
    <w:rsid w:val="00DD1B32"/>
    <w:rPr>
      <w:rFonts w:ascii="Arial" w:eastAsia="Calibri" w:hAnsi="Arial" w:cs="Arial"/>
      <w:b/>
      <w:bCs/>
      <w:sz w:val="32"/>
      <w:szCs w:val="32"/>
    </w:rPr>
  </w:style>
  <w:style w:type="character" w:customStyle="1" w:styleId="21">
    <w:name w:val="Заголовок 2 Знак"/>
    <w:basedOn w:val="a2"/>
    <w:link w:val="20"/>
    <w:rsid w:val="00DD1B32"/>
    <w:rPr>
      <w:rFonts w:ascii="Arial" w:eastAsia="Calibri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2"/>
    <w:link w:val="3"/>
    <w:rsid w:val="00DD1B32"/>
    <w:rPr>
      <w:rFonts w:ascii="Arial" w:eastAsia="Calibri" w:hAnsi="Arial" w:cs="Times New Roman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sid w:val="00DD1B3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2"/>
    <w:link w:val="6"/>
    <w:uiPriority w:val="9"/>
    <w:rsid w:val="00DD1B32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2"/>
    <w:link w:val="7"/>
    <w:uiPriority w:val="9"/>
    <w:rsid w:val="00DD1B32"/>
    <w:rPr>
      <w:rFonts w:ascii="Calibri" w:eastAsia="Times New Roman" w:hAnsi="Calibri" w:cs="Times New Roman"/>
      <w:sz w:val="24"/>
      <w:szCs w:val="24"/>
    </w:rPr>
  </w:style>
  <w:style w:type="paragraph" w:styleId="af">
    <w:name w:val="header"/>
    <w:basedOn w:val="a1"/>
    <w:link w:val="af0"/>
    <w:unhideWhenUsed/>
    <w:rsid w:val="00DD1B32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2"/>
    <w:link w:val="af"/>
    <w:rsid w:val="00DD1B32"/>
    <w:rPr>
      <w:rFonts w:ascii="Times New Roman" w:eastAsia="Calibri" w:hAnsi="Times New Roman" w:cs="Times New Roman"/>
      <w:sz w:val="24"/>
    </w:rPr>
  </w:style>
  <w:style w:type="paragraph" w:styleId="af1">
    <w:name w:val="footer"/>
    <w:basedOn w:val="a1"/>
    <w:link w:val="af2"/>
    <w:uiPriority w:val="99"/>
    <w:unhideWhenUsed/>
    <w:rsid w:val="00DD1B32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2"/>
    <w:link w:val="af1"/>
    <w:uiPriority w:val="99"/>
    <w:rsid w:val="00DD1B32"/>
    <w:rPr>
      <w:rFonts w:ascii="Times New Roman" w:eastAsia="Calibri" w:hAnsi="Times New Roman" w:cs="Times New Roman"/>
      <w:sz w:val="24"/>
    </w:rPr>
  </w:style>
  <w:style w:type="paragraph" w:styleId="af3">
    <w:name w:val="No Spacing"/>
    <w:uiPriority w:val="99"/>
    <w:qFormat/>
    <w:rsid w:val="00DD1B32"/>
    <w:pPr>
      <w:spacing w:after="0" w:line="240" w:lineRule="auto"/>
    </w:pPr>
    <w:rPr>
      <w:rFonts w:ascii="Calibri" w:eastAsia="Calibri" w:hAnsi="Calibri" w:cs="Times New Roman"/>
    </w:rPr>
  </w:style>
  <w:style w:type="paragraph" w:styleId="af4">
    <w:name w:val="caption"/>
    <w:basedOn w:val="a1"/>
    <w:qFormat/>
    <w:rsid w:val="00DD1B32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paragraph" w:styleId="12">
    <w:name w:val="toc 1"/>
    <w:basedOn w:val="a1"/>
    <w:next w:val="a1"/>
    <w:uiPriority w:val="39"/>
    <w:rsid w:val="00DD1B32"/>
    <w:pPr>
      <w:tabs>
        <w:tab w:val="right" w:leader="dot" w:pos="9628"/>
      </w:tabs>
      <w:spacing w:before="120" w:after="120"/>
      <w:ind w:left="181" w:hanging="181"/>
    </w:pPr>
    <w:rPr>
      <w:rFonts w:ascii="Arial" w:hAnsi="Arial" w:cs="Arial"/>
      <w:b/>
      <w:bCs/>
      <w:caps/>
      <w:sz w:val="20"/>
      <w:szCs w:val="20"/>
    </w:rPr>
  </w:style>
  <w:style w:type="paragraph" w:styleId="24">
    <w:name w:val="toc 2"/>
    <w:basedOn w:val="a1"/>
    <w:next w:val="a1"/>
    <w:uiPriority w:val="39"/>
    <w:rsid w:val="00DD1B32"/>
    <w:pPr>
      <w:spacing w:before="240"/>
    </w:pPr>
    <w:rPr>
      <w:b/>
      <w:bCs/>
      <w:sz w:val="20"/>
      <w:szCs w:val="20"/>
    </w:rPr>
  </w:style>
  <w:style w:type="paragraph" w:styleId="32">
    <w:name w:val="toc 3"/>
    <w:basedOn w:val="a1"/>
    <w:next w:val="a1"/>
    <w:uiPriority w:val="39"/>
    <w:rsid w:val="00DD1B32"/>
    <w:pPr>
      <w:ind w:left="240"/>
    </w:pPr>
    <w:rPr>
      <w:sz w:val="20"/>
      <w:szCs w:val="20"/>
    </w:rPr>
  </w:style>
  <w:style w:type="paragraph" w:styleId="42">
    <w:name w:val="toc 4"/>
    <w:basedOn w:val="a1"/>
    <w:next w:val="a1"/>
    <w:semiHidden/>
    <w:rsid w:val="00DD1B32"/>
    <w:pPr>
      <w:ind w:left="480"/>
    </w:pPr>
    <w:rPr>
      <w:sz w:val="20"/>
      <w:szCs w:val="20"/>
    </w:rPr>
  </w:style>
  <w:style w:type="paragraph" w:styleId="52">
    <w:name w:val="toc 5"/>
    <w:basedOn w:val="a1"/>
    <w:next w:val="a1"/>
    <w:semiHidden/>
    <w:rsid w:val="00DD1B32"/>
    <w:pPr>
      <w:ind w:left="720"/>
    </w:pPr>
    <w:rPr>
      <w:sz w:val="20"/>
      <w:szCs w:val="20"/>
    </w:rPr>
  </w:style>
  <w:style w:type="paragraph" w:styleId="61">
    <w:name w:val="toc 6"/>
    <w:basedOn w:val="a1"/>
    <w:next w:val="a1"/>
    <w:semiHidden/>
    <w:rsid w:val="00DD1B32"/>
    <w:pPr>
      <w:ind w:left="960"/>
    </w:pPr>
    <w:rPr>
      <w:sz w:val="20"/>
      <w:szCs w:val="20"/>
    </w:rPr>
  </w:style>
  <w:style w:type="paragraph" w:styleId="71">
    <w:name w:val="toc 7"/>
    <w:basedOn w:val="a1"/>
    <w:next w:val="a1"/>
    <w:semiHidden/>
    <w:rsid w:val="00DD1B32"/>
    <w:pPr>
      <w:ind w:left="1200"/>
    </w:pPr>
    <w:rPr>
      <w:sz w:val="20"/>
      <w:szCs w:val="20"/>
    </w:rPr>
  </w:style>
  <w:style w:type="paragraph" w:styleId="81">
    <w:name w:val="toc 8"/>
    <w:basedOn w:val="a1"/>
    <w:next w:val="a1"/>
    <w:semiHidden/>
    <w:rsid w:val="00DD1B32"/>
    <w:pPr>
      <w:ind w:left="1440"/>
    </w:pPr>
    <w:rPr>
      <w:sz w:val="20"/>
      <w:szCs w:val="20"/>
    </w:rPr>
  </w:style>
  <w:style w:type="paragraph" w:styleId="91">
    <w:name w:val="toc 9"/>
    <w:basedOn w:val="a1"/>
    <w:next w:val="a1"/>
    <w:semiHidden/>
    <w:rsid w:val="00DD1B32"/>
    <w:pPr>
      <w:ind w:left="1680"/>
    </w:pPr>
    <w:rPr>
      <w:sz w:val="20"/>
      <w:szCs w:val="20"/>
    </w:rPr>
  </w:style>
  <w:style w:type="character" w:styleId="af5">
    <w:name w:val="Hyperlink"/>
    <w:uiPriority w:val="99"/>
    <w:rsid w:val="00DD1B32"/>
    <w:rPr>
      <w:color w:val="0000FF"/>
      <w:u w:val="single"/>
    </w:rPr>
  </w:style>
  <w:style w:type="character" w:styleId="af6">
    <w:name w:val="annotation reference"/>
    <w:semiHidden/>
    <w:rsid w:val="00DD1B32"/>
    <w:rPr>
      <w:sz w:val="16"/>
      <w:szCs w:val="16"/>
    </w:rPr>
  </w:style>
  <w:style w:type="paragraph" w:styleId="af7">
    <w:name w:val="annotation text"/>
    <w:basedOn w:val="a1"/>
    <w:link w:val="af8"/>
    <w:semiHidden/>
    <w:rsid w:val="00DD1B32"/>
    <w:rPr>
      <w:rFonts w:ascii="Calibri" w:hAnsi="Calibri"/>
      <w:sz w:val="20"/>
      <w:szCs w:val="20"/>
    </w:rPr>
  </w:style>
  <w:style w:type="character" w:customStyle="1" w:styleId="af8">
    <w:name w:val="Текст примечания Знак"/>
    <w:basedOn w:val="a2"/>
    <w:link w:val="af7"/>
    <w:semiHidden/>
    <w:rsid w:val="00DD1B32"/>
    <w:rPr>
      <w:rFonts w:ascii="Calibri" w:eastAsia="Calibri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semiHidden/>
    <w:rsid w:val="00DD1B32"/>
    <w:rPr>
      <w:b/>
      <w:bCs/>
    </w:rPr>
  </w:style>
  <w:style w:type="character" w:customStyle="1" w:styleId="afa">
    <w:name w:val="Тема примечания Знак"/>
    <w:basedOn w:val="af8"/>
    <w:link w:val="af9"/>
    <w:semiHidden/>
    <w:rsid w:val="00DD1B32"/>
    <w:rPr>
      <w:rFonts w:ascii="Calibri" w:eastAsia="Calibri" w:hAnsi="Calibri" w:cs="Times New Roman"/>
      <w:b/>
      <w:bCs/>
      <w:sz w:val="20"/>
      <w:szCs w:val="20"/>
    </w:rPr>
  </w:style>
  <w:style w:type="paragraph" w:styleId="afb">
    <w:name w:val="Balloon Text"/>
    <w:basedOn w:val="a1"/>
    <w:link w:val="afc"/>
    <w:semiHidden/>
    <w:rsid w:val="00DD1B32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semiHidden/>
    <w:rsid w:val="00DD1B32"/>
    <w:rPr>
      <w:rFonts w:ascii="Tahoma" w:eastAsia="Calibri" w:hAnsi="Tahoma" w:cs="Tahoma"/>
      <w:sz w:val="16"/>
      <w:szCs w:val="16"/>
    </w:rPr>
  </w:style>
  <w:style w:type="paragraph" w:styleId="33">
    <w:name w:val="Body Text 3"/>
    <w:basedOn w:val="a1"/>
    <w:link w:val="34"/>
    <w:rsid w:val="00DD1B32"/>
    <w:pPr>
      <w:spacing w:before="240" w:after="240"/>
      <w:jc w:val="both"/>
    </w:pPr>
    <w:rPr>
      <w:rFonts w:ascii="Calibri" w:hAnsi="Calibri"/>
      <w:szCs w:val="24"/>
      <w:lang w:eastAsia="ru-RU"/>
    </w:rPr>
  </w:style>
  <w:style w:type="character" w:customStyle="1" w:styleId="34">
    <w:name w:val="Основной текст 3 Знак"/>
    <w:basedOn w:val="a2"/>
    <w:link w:val="33"/>
    <w:rsid w:val="00DD1B32"/>
    <w:rPr>
      <w:rFonts w:ascii="Calibri" w:eastAsia="Calibri" w:hAnsi="Calibri" w:cs="Times New Roman"/>
      <w:sz w:val="24"/>
      <w:szCs w:val="24"/>
      <w:lang w:eastAsia="ru-RU"/>
    </w:rPr>
  </w:style>
  <w:style w:type="paragraph" w:customStyle="1" w:styleId="afd">
    <w:name w:val="ФИО"/>
    <w:basedOn w:val="a1"/>
    <w:rsid w:val="00DD1B32"/>
    <w:pPr>
      <w:spacing w:after="180"/>
      <w:ind w:left="5670"/>
      <w:jc w:val="both"/>
    </w:pPr>
    <w:rPr>
      <w:rFonts w:eastAsia="Times New Roman"/>
      <w:sz w:val="20"/>
      <w:szCs w:val="20"/>
      <w:lang w:eastAsia="ru-RU"/>
    </w:rPr>
  </w:style>
  <w:style w:type="paragraph" w:styleId="afe">
    <w:name w:val="footnote text"/>
    <w:basedOn w:val="a1"/>
    <w:link w:val="aff"/>
    <w:semiHidden/>
    <w:rsid w:val="00DD1B32"/>
    <w:rPr>
      <w:rFonts w:eastAsia="Times New Roman"/>
      <w:sz w:val="20"/>
      <w:szCs w:val="20"/>
      <w:lang w:eastAsia="ru-RU"/>
    </w:rPr>
  </w:style>
  <w:style w:type="character" w:customStyle="1" w:styleId="aff">
    <w:name w:val="Текст сноски Знак"/>
    <w:basedOn w:val="a2"/>
    <w:link w:val="afe"/>
    <w:semiHidden/>
    <w:rsid w:val="00DD1B3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0">
    <w:name w:val="Текст таблица"/>
    <w:basedOn w:val="a1"/>
    <w:rsid w:val="00DD1B32"/>
    <w:pPr>
      <w:numPr>
        <w:ilvl w:val="12"/>
      </w:numPr>
      <w:spacing w:before="60"/>
    </w:pPr>
    <w:rPr>
      <w:rFonts w:eastAsia="Times New Roman"/>
      <w:iCs/>
      <w:sz w:val="22"/>
      <w:szCs w:val="20"/>
      <w:lang w:eastAsia="ru-RU"/>
    </w:rPr>
  </w:style>
  <w:style w:type="character" w:styleId="aff1">
    <w:name w:val="footnote reference"/>
    <w:semiHidden/>
    <w:rsid w:val="00DD1B32"/>
    <w:rPr>
      <w:vertAlign w:val="superscript"/>
    </w:rPr>
  </w:style>
  <w:style w:type="paragraph" w:styleId="2">
    <w:name w:val="List 2"/>
    <w:basedOn w:val="a1"/>
    <w:rsid w:val="00DD1B32"/>
    <w:pPr>
      <w:widowControl w:val="0"/>
      <w:numPr>
        <w:numId w:val="3"/>
      </w:numPr>
      <w:spacing w:before="60"/>
      <w:jc w:val="both"/>
    </w:pPr>
    <w:rPr>
      <w:rFonts w:eastAsia="Times New Roman"/>
      <w:sz w:val="20"/>
      <w:szCs w:val="20"/>
      <w:lang w:eastAsia="ru-RU"/>
    </w:rPr>
  </w:style>
  <w:style w:type="character" w:styleId="aff2">
    <w:name w:val="Strong"/>
    <w:qFormat/>
    <w:rsid w:val="00DD1B32"/>
    <w:rPr>
      <w:b/>
      <w:bCs/>
    </w:rPr>
  </w:style>
  <w:style w:type="paragraph" w:styleId="35">
    <w:name w:val="Body Text Indent 3"/>
    <w:basedOn w:val="a1"/>
    <w:link w:val="36"/>
    <w:rsid w:val="00DD1B32"/>
    <w:pPr>
      <w:spacing w:after="120"/>
      <w:ind w:left="283"/>
    </w:pPr>
    <w:rPr>
      <w:rFonts w:ascii="Calibri" w:hAnsi="Calibri"/>
      <w:sz w:val="16"/>
      <w:szCs w:val="16"/>
      <w:lang w:eastAsia="ru-RU"/>
    </w:rPr>
  </w:style>
  <w:style w:type="character" w:customStyle="1" w:styleId="36">
    <w:name w:val="Основной текст с отступом 3 Знак"/>
    <w:basedOn w:val="a2"/>
    <w:link w:val="35"/>
    <w:rsid w:val="00DD1B32"/>
    <w:rPr>
      <w:rFonts w:ascii="Calibri" w:eastAsia="Calibri" w:hAnsi="Calibri" w:cs="Times New Roman"/>
      <w:sz w:val="16"/>
      <w:szCs w:val="16"/>
      <w:lang w:eastAsia="ru-RU"/>
    </w:rPr>
  </w:style>
  <w:style w:type="character" w:customStyle="1" w:styleId="S">
    <w:name w:val="S_Обозначение"/>
    <w:rsid w:val="00DD1B32"/>
    <w:rPr>
      <w:rFonts w:ascii="Arial" w:hAnsi="Arial" w:cs="Times New Roman"/>
      <w:b/>
      <w:i/>
      <w:sz w:val="24"/>
      <w:szCs w:val="24"/>
      <w:vertAlign w:val="baseline"/>
      <w:lang w:val="ru-RU" w:eastAsia="ru-RU" w:bidi="ar-SA"/>
    </w:rPr>
  </w:style>
  <w:style w:type="paragraph" w:styleId="aff3">
    <w:name w:val="Normal (Web)"/>
    <w:basedOn w:val="a1"/>
    <w:uiPriority w:val="99"/>
    <w:rsid w:val="00DD1B32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urtxtemph">
    <w:name w:val="urtxtemph"/>
    <w:basedOn w:val="a2"/>
    <w:rsid w:val="00DD1B32"/>
  </w:style>
  <w:style w:type="character" w:customStyle="1" w:styleId="HeaderChar">
    <w:name w:val="Header Char"/>
    <w:semiHidden/>
    <w:rsid w:val="00DD1B32"/>
    <w:rPr>
      <w:rFonts w:ascii="europe" w:hAnsi="europe"/>
      <w:sz w:val="24"/>
      <w:szCs w:val="24"/>
      <w:lang w:val="ru-RU" w:eastAsia="ru-RU" w:bidi="ar-SA"/>
    </w:rPr>
  </w:style>
  <w:style w:type="paragraph" w:customStyle="1" w:styleId="1">
    <w:name w:val="Список 1"/>
    <w:basedOn w:val="a"/>
    <w:rsid w:val="00DD1B32"/>
    <w:pPr>
      <w:widowControl w:val="0"/>
      <w:numPr>
        <w:numId w:val="4"/>
      </w:numPr>
      <w:tabs>
        <w:tab w:val="left" w:pos="1440"/>
      </w:tabs>
      <w:spacing w:before="60"/>
      <w:jc w:val="both"/>
    </w:pPr>
    <w:rPr>
      <w:rFonts w:ascii="europe" w:eastAsia="Times New Roman" w:hAnsi="europe"/>
      <w:sz w:val="20"/>
      <w:szCs w:val="20"/>
      <w:lang w:eastAsia="ru-RU"/>
    </w:rPr>
  </w:style>
  <w:style w:type="paragraph" w:customStyle="1" w:styleId="Standard">
    <w:name w:val="Standard"/>
    <w:basedOn w:val="a1"/>
    <w:rsid w:val="00DD1B32"/>
    <w:rPr>
      <w:rFonts w:ascii="Times New Roman CYR" w:eastAsia="Times New Roman" w:hAnsi="Times New Roman CYR" w:cs="Times New Roman CYR"/>
      <w:szCs w:val="24"/>
      <w:lang w:eastAsia="ru-RU"/>
    </w:rPr>
  </w:style>
  <w:style w:type="character" w:customStyle="1" w:styleId="urtxtstd">
    <w:name w:val="urtxtstd"/>
    <w:basedOn w:val="a2"/>
    <w:rsid w:val="00DD1B32"/>
  </w:style>
  <w:style w:type="paragraph" w:styleId="a">
    <w:name w:val="List Bullet"/>
    <w:basedOn w:val="a1"/>
    <w:rsid w:val="00DD1B32"/>
    <w:pPr>
      <w:numPr>
        <w:numId w:val="1"/>
      </w:numPr>
    </w:pPr>
  </w:style>
  <w:style w:type="character" w:styleId="HTML">
    <w:name w:val="HTML Typewriter"/>
    <w:rsid w:val="00DD1B32"/>
    <w:rPr>
      <w:rFonts w:ascii="Courier New" w:hAnsi="Courier New" w:cs="Courier New"/>
      <w:sz w:val="20"/>
      <w:szCs w:val="20"/>
    </w:rPr>
  </w:style>
  <w:style w:type="character" w:customStyle="1" w:styleId="HeaderChar1">
    <w:name w:val="Header Char1"/>
    <w:semiHidden/>
    <w:rsid w:val="00DD1B32"/>
    <w:rPr>
      <w:rFonts w:cs="Times New Roman"/>
    </w:rPr>
  </w:style>
  <w:style w:type="character" w:customStyle="1" w:styleId="FooterChar">
    <w:name w:val="Footer Char"/>
    <w:uiPriority w:val="99"/>
    <w:semiHidden/>
    <w:rsid w:val="00DD1B32"/>
    <w:rPr>
      <w:rFonts w:cs="Times New Roman"/>
    </w:rPr>
  </w:style>
  <w:style w:type="paragraph" w:customStyle="1" w:styleId="ConsNormal">
    <w:name w:val="ConsNormal"/>
    <w:rsid w:val="00DD1B32"/>
    <w:pPr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ff4">
    <w:name w:val="Body Text Indent"/>
    <w:basedOn w:val="a1"/>
    <w:link w:val="aff5"/>
    <w:rsid w:val="00DD1B32"/>
    <w:pPr>
      <w:spacing w:after="120"/>
      <w:ind w:left="283"/>
    </w:pPr>
    <w:rPr>
      <w:rFonts w:ascii="europe" w:eastAsia="Times New Roman" w:hAnsi="europe"/>
      <w:szCs w:val="24"/>
      <w:lang w:eastAsia="ru-RU"/>
    </w:rPr>
  </w:style>
  <w:style w:type="character" w:customStyle="1" w:styleId="aff5">
    <w:name w:val="Основной текст с отступом Знак"/>
    <w:basedOn w:val="a2"/>
    <w:link w:val="aff4"/>
    <w:rsid w:val="00DD1B32"/>
    <w:rPr>
      <w:rFonts w:ascii="europe" w:eastAsia="Times New Roman" w:hAnsi="europe" w:cs="Times New Roman"/>
      <w:sz w:val="24"/>
      <w:szCs w:val="24"/>
      <w:lang w:eastAsia="ru-RU"/>
    </w:rPr>
  </w:style>
  <w:style w:type="character" w:styleId="aff6">
    <w:name w:val="FollowedHyperlink"/>
    <w:rsid w:val="00DD1B32"/>
    <w:rPr>
      <w:color w:val="800080"/>
      <w:u w:val="single"/>
    </w:rPr>
  </w:style>
  <w:style w:type="paragraph" w:styleId="a0">
    <w:name w:val="List Number"/>
    <w:basedOn w:val="a1"/>
    <w:rsid w:val="00DD1B32"/>
    <w:pPr>
      <w:numPr>
        <w:numId w:val="2"/>
      </w:numPr>
    </w:pPr>
  </w:style>
  <w:style w:type="paragraph" w:styleId="aff7">
    <w:name w:val="Body Text"/>
    <w:basedOn w:val="a1"/>
    <w:link w:val="aff8"/>
    <w:rsid w:val="00DD1B32"/>
    <w:pPr>
      <w:spacing w:after="120"/>
    </w:pPr>
    <w:rPr>
      <w:rFonts w:ascii="europe" w:eastAsia="Times New Roman" w:hAnsi="europe"/>
      <w:szCs w:val="24"/>
      <w:lang w:eastAsia="ru-RU"/>
    </w:rPr>
  </w:style>
  <w:style w:type="character" w:customStyle="1" w:styleId="aff8">
    <w:name w:val="Основной текст Знак"/>
    <w:basedOn w:val="a2"/>
    <w:link w:val="aff7"/>
    <w:rsid w:val="00DD1B32"/>
    <w:rPr>
      <w:rFonts w:ascii="europe" w:eastAsia="Times New Roman" w:hAnsi="europe" w:cs="Times New Roman"/>
      <w:sz w:val="24"/>
      <w:szCs w:val="24"/>
      <w:lang w:eastAsia="ru-RU"/>
    </w:rPr>
  </w:style>
  <w:style w:type="paragraph" w:styleId="HTML0">
    <w:name w:val="HTML Preformatted"/>
    <w:basedOn w:val="a1"/>
    <w:link w:val="HTML1"/>
    <w:rsid w:val="00DD1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rsid w:val="00DD1B3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9">
    <w:name w:val="Стройнефть текст"/>
    <w:basedOn w:val="a1"/>
    <w:rsid w:val="00DD1B32"/>
    <w:pPr>
      <w:tabs>
        <w:tab w:val="left" w:pos="720"/>
      </w:tabs>
      <w:spacing w:line="360" w:lineRule="auto"/>
      <w:ind w:firstLine="720"/>
      <w:jc w:val="both"/>
    </w:pPr>
    <w:rPr>
      <w:rFonts w:eastAsia="Times New Roman"/>
      <w:szCs w:val="24"/>
      <w:lang w:eastAsia="ru-RU"/>
    </w:rPr>
  </w:style>
  <w:style w:type="paragraph" w:customStyle="1" w:styleId="affa">
    <w:name w:val="Стройнефть текст Знак Знак"/>
    <w:basedOn w:val="a1"/>
    <w:rsid w:val="00DD1B32"/>
    <w:pPr>
      <w:tabs>
        <w:tab w:val="num" w:pos="360"/>
        <w:tab w:val="left" w:pos="720"/>
      </w:tabs>
      <w:spacing w:line="360" w:lineRule="auto"/>
      <w:ind w:left="360" w:hanging="360"/>
      <w:jc w:val="both"/>
    </w:pPr>
    <w:rPr>
      <w:rFonts w:eastAsia="Times New Roman"/>
      <w:szCs w:val="24"/>
      <w:lang w:eastAsia="ru-RU"/>
    </w:rPr>
  </w:style>
  <w:style w:type="paragraph" w:styleId="affb">
    <w:name w:val="Revision"/>
    <w:hidden/>
    <w:uiPriority w:val="99"/>
    <w:semiHidden/>
    <w:rsid w:val="00DD1B32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affc">
    <w:name w:val="List Paragraph"/>
    <w:basedOn w:val="a1"/>
    <w:uiPriority w:val="99"/>
    <w:qFormat/>
    <w:rsid w:val="00DD1B32"/>
    <w:pPr>
      <w:spacing w:after="120"/>
      <w:ind w:left="720" w:right="284" w:hanging="357"/>
      <w:contextualSpacing/>
      <w:jc w:val="both"/>
    </w:pPr>
    <w:rPr>
      <w:sz w:val="22"/>
    </w:rPr>
  </w:style>
  <w:style w:type="paragraph" w:customStyle="1" w:styleId="affd">
    <w:name w:val="Приложение"/>
    <w:basedOn w:val="a1"/>
    <w:rsid w:val="00DD1B32"/>
    <w:pPr>
      <w:spacing w:before="100" w:beforeAutospacing="1" w:after="100" w:afterAutospacing="1"/>
      <w:jc w:val="right"/>
    </w:pPr>
    <w:rPr>
      <w:rFonts w:eastAsia="Times New Roman"/>
      <w:b/>
      <w:sz w:val="28"/>
      <w:szCs w:val="28"/>
      <w:lang w:eastAsia="ru-RU"/>
    </w:rPr>
  </w:style>
  <w:style w:type="paragraph" w:customStyle="1" w:styleId="formattext">
    <w:name w:val="formattext"/>
    <w:rsid w:val="00DD1B32"/>
    <w:pPr>
      <w:widowControl w:val="0"/>
      <w:spacing w:after="0" w:line="240" w:lineRule="auto"/>
    </w:pPr>
    <w:rPr>
      <w:rFonts w:ascii="Times New Roman" w:eastAsia="Times New Roman" w:hAnsi="Times New Roman" w:cs="Times New Roman"/>
      <w:sz w:val="18"/>
      <w:szCs w:val="18"/>
      <w:lang w:eastAsia="ru-RU"/>
    </w:rPr>
  </w:style>
  <w:style w:type="character" w:customStyle="1" w:styleId="st1">
    <w:name w:val="st1"/>
    <w:rsid w:val="00DD1B32"/>
  </w:style>
  <w:style w:type="character" w:customStyle="1" w:styleId="highlight1">
    <w:name w:val="highlight1"/>
    <w:rsid w:val="00DD1B32"/>
    <w:rPr>
      <w:b/>
      <w:bCs/>
    </w:rPr>
  </w:style>
  <w:style w:type="paragraph" w:styleId="affe">
    <w:name w:val="Plain Text"/>
    <w:basedOn w:val="a1"/>
    <w:next w:val="a1"/>
    <w:link w:val="afff"/>
    <w:rsid w:val="00DD1B32"/>
    <w:pPr>
      <w:tabs>
        <w:tab w:val="left" w:pos="0"/>
      </w:tabs>
      <w:spacing w:after="60"/>
      <w:ind w:left="-3" w:firstLine="3"/>
    </w:pPr>
    <w:rPr>
      <w:rFonts w:eastAsia="Times New Roman" w:cs="Courier New"/>
      <w:sz w:val="22"/>
      <w:szCs w:val="20"/>
      <w:lang w:eastAsia="ru-RU"/>
    </w:rPr>
  </w:style>
  <w:style w:type="character" w:customStyle="1" w:styleId="afff">
    <w:name w:val="Текст Знак"/>
    <w:basedOn w:val="a2"/>
    <w:link w:val="affe"/>
    <w:rsid w:val="00DD1B32"/>
    <w:rPr>
      <w:rFonts w:ascii="Times New Roman" w:eastAsia="Times New Roman" w:hAnsi="Times New Roman" w:cs="Courier New"/>
      <w:sz w:val="20"/>
      <w:szCs w:val="20"/>
      <w:lang w:eastAsia="ru-RU"/>
    </w:rPr>
  </w:style>
  <w:style w:type="character" w:styleId="afff0">
    <w:name w:val="page number"/>
    <w:basedOn w:val="a2"/>
    <w:rsid w:val="00DD1B32"/>
    <w:rPr>
      <w:lang w:val="ru-RU"/>
    </w:rPr>
  </w:style>
  <w:style w:type="paragraph" w:customStyle="1" w:styleId="afff1">
    <w:name w:val="Знак"/>
    <w:basedOn w:val="a1"/>
    <w:rsid w:val="00DD1B32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FontStyle96">
    <w:name w:val="Font Style96"/>
    <w:rsid w:val="00DD1B32"/>
    <w:rPr>
      <w:rFonts w:ascii="Times New Roman" w:hAnsi="Times New Roman" w:cs="Times New Roman"/>
      <w:b/>
      <w:bCs/>
      <w:sz w:val="26"/>
      <w:szCs w:val="26"/>
    </w:rPr>
  </w:style>
  <w:style w:type="paragraph" w:customStyle="1" w:styleId="afff2">
    <w:name w:val="Знак"/>
    <w:basedOn w:val="a1"/>
    <w:rsid w:val="00DD1B32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table" w:styleId="afff3">
    <w:name w:val="Table Grid"/>
    <w:basedOn w:val="a3"/>
    <w:uiPriority w:val="59"/>
    <w:rsid w:val="00DD1B3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4">
    <w:name w:val="TOC Heading"/>
    <w:basedOn w:val="10"/>
    <w:next w:val="a1"/>
    <w:uiPriority w:val="39"/>
    <w:semiHidden/>
    <w:unhideWhenUsed/>
    <w:qFormat/>
    <w:rsid w:val="00DD1B3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ru-RU"/>
    </w:rPr>
  </w:style>
  <w:style w:type="paragraph" w:customStyle="1" w:styleId="paragraph">
    <w:name w:val="paragraph"/>
    <w:basedOn w:val="a1"/>
    <w:rsid w:val="00DD1B32"/>
    <w:pPr>
      <w:spacing w:before="100" w:beforeAutospacing="1" w:after="100" w:afterAutospacing="1"/>
    </w:pPr>
    <w:rPr>
      <w:rFonts w:eastAsia="Times New Roman"/>
      <w:szCs w:val="24"/>
      <w:lang w:eastAsia="ru-RU"/>
    </w:rPr>
  </w:style>
  <w:style w:type="character" w:customStyle="1" w:styleId="normaltextrun">
    <w:name w:val="normaltextrun"/>
    <w:basedOn w:val="a2"/>
    <w:rsid w:val="00DD1B32"/>
  </w:style>
  <w:style w:type="character" w:customStyle="1" w:styleId="eop">
    <w:name w:val="eop"/>
    <w:basedOn w:val="a2"/>
    <w:rsid w:val="00DD1B32"/>
  </w:style>
  <w:style w:type="paragraph" w:customStyle="1" w:styleId="TableText">
    <w:name w:val="Table Text"/>
    <w:basedOn w:val="a1"/>
    <w:rsid w:val="00DD1B32"/>
    <w:pPr>
      <w:jc w:val="right"/>
    </w:pPr>
    <w:rPr>
      <w:rFonts w:ascii="Arial" w:eastAsia="Times New Roman" w:hAnsi="Arial"/>
      <w:sz w:val="20"/>
      <w:szCs w:val="20"/>
      <w:lang w:val="nl-BE"/>
    </w:rPr>
  </w:style>
  <w:style w:type="table" w:customStyle="1" w:styleId="210">
    <w:name w:val="Таблица простая 21"/>
    <w:basedOn w:val="a3"/>
    <w:uiPriority w:val="42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25">
    <w:name w:val="Стиль2"/>
    <w:basedOn w:val="a1"/>
    <w:rsid w:val="00DD1B32"/>
    <w:rPr>
      <w:rFonts w:eastAsia="Times New Roman"/>
      <w:b/>
      <w:bCs/>
      <w:szCs w:val="24"/>
      <w:lang w:eastAsia="ru-RU"/>
    </w:rPr>
  </w:style>
  <w:style w:type="character" w:customStyle="1" w:styleId="searchtext">
    <w:name w:val="searchtext"/>
    <w:basedOn w:val="a2"/>
    <w:rsid w:val="00DD1B32"/>
  </w:style>
  <w:style w:type="table" w:customStyle="1" w:styleId="13">
    <w:name w:val="Сетка таблицы1"/>
    <w:rsid w:val="00DD1B32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Text">
    <w:name w:val="Default Text"/>
    <w:basedOn w:val="a1"/>
    <w:rsid w:val="00DD1B32"/>
    <w:rPr>
      <w:rFonts w:ascii="Arial" w:eastAsia="Times New Roman" w:hAnsi="Arial"/>
      <w:sz w:val="20"/>
      <w:szCs w:val="20"/>
      <w:lang w:val="nl-BE"/>
    </w:rPr>
  </w:style>
  <w:style w:type="table" w:customStyle="1" w:styleId="-210">
    <w:name w:val="Список-таблица 21"/>
    <w:basedOn w:val="a3"/>
    <w:uiPriority w:val="99"/>
    <w:rsid w:val="00DD1B32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/>
      </w:tcPr>
    </w:tblStylePr>
  </w:style>
  <w:style w:type="table" w:customStyle="1" w:styleId="211">
    <w:name w:val="Таблица простая 21"/>
    <w:basedOn w:val="a3"/>
    <w:uiPriority w:val="42"/>
    <w:rsid w:val="00DD1B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26">
    <w:name w:val="Body Text 2"/>
    <w:basedOn w:val="a1"/>
    <w:link w:val="27"/>
    <w:uiPriority w:val="99"/>
    <w:semiHidden/>
    <w:unhideWhenUsed/>
    <w:rsid w:val="00DD1B32"/>
    <w:pPr>
      <w:spacing w:after="120" w:line="480" w:lineRule="auto"/>
    </w:pPr>
  </w:style>
  <w:style w:type="character" w:customStyle="1" w:styleId="27">
    <w:name w:val="Основной текст 2 Знак"/>
    <w:basedOn w:val="a2"/>
    <w:link w:val="26"/>
    <w:uiPriority w:val="99"/>
    <w:semiHidden/>
    <w:rsid w:val="00DD1B32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w:settings xmlns:w="http://schemas.openxmlformats.org/wordprocessingml/2006/main">
  <w:SpecialFormsHighlight w:val="c9c8ff"/>
</w:settings>
</file>

<file path=customXml/item3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3705485E-D5CA-4339-AB40-9434B3775C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8F8449-919D-4BB1-AD9B-76D86C95C20B}">
  <ds:schemaRefs>
    <ds:schemaRef ds:uri="http://schemas.openxmlformats.org/wordprocessingml/2006/main"/>
  </ds:schemaRefs>
</ds:datastoreItem>
</file>

<file path=customXml/itemProps3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ИСМ</vt:lpstr>
    </vt:vector>
  </TitlesOfParts>
  <Company>SPecialiST RePack</Company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ИСМ</dc:title>
  <dc:subject>Управление</dc:subject>
  <dc:creator>KiselevaLV</dc:creator>
  <cp:lastModifiedBy>ПЛАиУКМ</cp:lastModifiedBy>
  <cp:revision>6</cp:revision>
  <dcterms:created xsi:type="dcterms:W3CDTF">2022-11-23T11:49:00Z</dcterms:created>
  <dcterms:modified xsi:type="dcterms:W3CDTF">2025-06-11T12:44:00Z</dcterms:modified>
  <cp:version>1</cp:version>
</cp:coreProperties>
</file>