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85"/>
        <w:gridCol w:w="4207"/>
        <w:gridCol w:w="1370"/>
        <w:gridCol w:w="1583"/>
      </w:tblGrid>
      <w:tr w:rsidR="009E2937">
        <w:trPr>
          <w:trHeight w:val="310"/>
        </w:trPr>
        <w:tc>
          <w:tcPr>
            <w:tcW w:w="9571" w:type="dxa"/>
            <w:gridSpan w:val="4"/>
            <w:shd w:val="clear" w:color="D9D9D9" w:fill="D9D9D9"/>
          </w:tcPr>
          <w:p w:rsidR="009E2937" w:rsidRDefault="00A76B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Системная интеграция:</w:t>
            </w:r>
          </w:p>
        </w:tc>
      </w:tr>
      <w:tr w:rsidR="009E2937">
        <w:trPr>
          <w:trHeight w:val="310"/>
        </w:trPr>
        <w:tc>
          <w:tcPr>
            <w:tcW w:w="2232" w:type="dxa"/>
          </w:tcPr>
          <w:p w:rsidR="009E2937" w:rsidRDefault="009E29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6" w:type="dxa"/>
          </w:tcPr>
          <w:p w:rsidR="009E2937" w:rsidRDefault="009E29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1" w:type="dxa"/>
          </w:tcPr>
          <w:p w:rsidR="009E2937" w:rsidRDefault="009E29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</w:tcPr>
          <w:p w:rsidR="009E2937" w:rsidRDefault="009E29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2937">
        <w:trPr>
          <w:trHeight w:val="177"/>
        </w:trPr>
        <w:tc>
          <w:tcPr>
            <w:tcW w:w="2232" w:type="dxa"/>
          </w:tcPr>
          <w:p w:rsidR="009E2937" w:rsidRDefault="00A76B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nl-BE"/>
              </w:rPr>
              <w:t>Фамилия, инициалы</w:t>
            </w:r>
          </w:p>
        </w:tc>
        <w:tc>
          <w:tcPr>
            <w:tcW w:w="4326" w:type="dxa"/>
          </w:tcPr>
          <w:p w:rsidR="009E2937" w:rsidRDefault="00A76B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nl-BE"/>
              </w:rPr>
              <w:t>Должность</w:t>
            </w:r>
          </w:p>
        </w:tc>
        <w:tc>
          <w:tcPr>
            <w:tcW w:w="1401" w:type="dxa"/>
          </w:tcPr>
          <w:p w:rsidR="009E2937" w:rsidRDefault="00A76B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nl-BE"/>
              </w:rPr>
              <w:t>Дата</w:t>
            </w:r>
          </w:p>
        </w:tc>
        <w:tc>
          <w:tcPr>
            <w:tcW w:w="1612" w:type="dxa"/>
          </w:tcPr>
          <w:p w:rsidR="009E2937" w:rsidRDefault="00A76B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nl-BE"/>
              </w:rPr>
              <w:t>Подпись</w:t>
            </w:r>
          </w:p>
        </w:tc>
      </w:tr>
    </w:tbl>
    <w:p w:rsidR="009E2937" w:rsidRDefault="009E29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E2937" w:rsidRDefault="00A76B37">
      <w:pPr>
        <w:pStyle w:val="13"/>
        <w:spacing w:before="0" w:after="0"/>
        <w:ind w:firstLine="709"/>
        <w:rPr>
          <w:sz w:val="24"/>
          <w:szCs w:val="24"/>
        </w:rPr>
      </w:pPr>
      <w:r>
        <w:rPr>
          <w:sz w:val="24"/>
          <w:szCs w:val="24"/>
        </w:rPr>
        <w:t>НАЗНАЧЕНИЕ И ОБЛАСТЬ ПРИМЕНЕНИЯ</w:t>
      </w:r>
    </w:p>
    <w:p w:rsidR="009E2937" w:rsidRDefault="00A76B37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 организации СТО 9.2-01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«Внутренние аудиты» (далее – стандарт) устанавливает основные требования к процедуре </w:t>
      </w:r>
      <w:r>
        <w:rPr>
          <w:rFonts w:ascii="Times New Roman" w:hAnsi="Times New Roman" w:cs="Times New Roman"/>
          <w:sz w:val="24"/>
          <w:szCs w:val="24"/>
        </w:rPr>
        <w:t>проведения внутренних аудитов СМК, продукта и процесса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Обществе с ограниченной ответственностью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652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(сокращенно ООО «</w:t>
      </w:r>
      <w:r w:rsidR="00652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», далее по тексту – Общество).</w:t>
      </w:r>
    </w:p>
    <w:p w:rsidR="009E2937" w:rsidRDefault="00A76B37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настоящего стандарта распространяются на деятельность всего общества и обязательны для выполнения всеми сотрудниками.</w:t>
      </w:r>
    </w:p>
    <w:p w:rsidR="009E2937" w:rsidRDefault="009E29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2937" w:rsidRDefault="00A76B37">
      <w:pPr>
        <w:pStyle w:val="docdata"/>
        <w:keepNext/>
        <w:spacing w:before="0" w:beforeAutospacing="0" w:after="0" w:afterAutospacing="0" w:line="23" w:lineRule="atLeast"/>
        <w:ind w:firstLine="709"/>
        <w:jc w:val="both"/>
      </w:pPr>
      <w:r>
        <w:rPr>
          <w:b/>
          <w:bCs/>
          <w:color w:val="000000"/>
        </w:rPr>
        <w:t>ТЕРМИНЫ И СОКРАЩЕНИЯ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nl-BE"/>
        </w:rPr>
        <w:t>Аудит</w:t>
      </w:r>
      <w:r>
        <w:rPr>
          <w:rFonts w:ascii="Times New Roman" w:hAnsi="Times New Roman" w:cs="Times New Roman"/>
          <w:sz w:val="24"/>
          <w:szCs w:val="24"/>
        </w:rPr>
        <w:t xml:space="preserve"> - с</w:t>
      </w:r>
      <w:r>
        <w:rPr>
          <w:rFonts w:ascii="Times New Roman" w:hAnsi="Times New Roman" w:cs="Times New Roman"/>
          <w:sz w:val="24"/>
          <w:szCs w:val="24"/>
          <w:lang w:val="nl-BE"/>
        </w:rPr>
        <w:t>истематический, независимый и документируемый процесс получения объективных свидетельств и их объективного оценивания для установления степени соответствия критериям аудита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nl-BE"/>
        </w:rPr>
        <w:t>Внутренний аудит</w:t>
      </w:r>
      <w:r>
        <w:rPr>
          <w:rFonts w:ascii="Times New Roman" w:hAnsi="Times New Roman" w:cs="Times New Roman"/>
          <w:sz w:val="24"/>
          <w:szCs w:val="24"/>
        </w:rPr>
        <w:t xml:space="preserve"> - аудит</w:t>
      </w:r>
      <w:r>
        <w:rPr>
          <w:rFonts w:ascii="Times New Roman" w:hAnsi="Times New Roman" w:cs="Times New Roman"/>
          <w:sz w:val="24"/>
          <w:szCs w:val="24"/>
          <w:lang w:val="nl-B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проводимый</w:t>
      </w:r>
      <w:r>
        <w:rPr>
          <w:rFonts w:ascii="Times New Roman" w:hAnsi="Times New Roman" w:cs="Times New Roman"/>
          <w:sz w:val="24"/>
          <w:szCs w:val="24"/>
          <w:lang w:val="nl-BE"/>
        </w:rPr>
        <w:t xml:space="preserve"> самой организацией или от её имени для анализа со стороны руководства и других внутренних целей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Аудит процесса производства</w:t>
      </w:r>
      <w:r>
        <w:rPr>
          <w:rFonts w:ascii="Times New Roman" w:hAnsi="Times New Roman" w:cs="Times New Roman"/>
          <w:sz w:val="24"/>
          <w:szCs w:val="24"/>
        </w:rPr>
        <w:t xml:space="preserve"> – аудит, направленный на один или несколько конкретных процессов с целью подтверждения соответствия стандартам, методам, процедурам или другим требованиям.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Аудит продукта</w:t>
      </w:r>
      <w:r>
        <w:rPr>
          <w:rFonts w:ascii="Times New Roman" w:hAnsi="Times New Roman" w:cs="Times New Roman"/>
          <w:sz w:val="24"/>
          <w:szCs w:val="24"/>
        </w:rPr>
        <w:t xml:space="preserve"> – аудит независимой оценки качества продукта (включая услуги) с целью определения приемлемости для использования и, как минимум, соответствия спецификациям. При проведении выявляется потенциал для непрерывного совершенствования продуктов с целью достижения постоянной удовлетворенности потребителей.</w:t>
      </w:r>
    </w:p>
    <w:p w:rsidR="00C046B2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Аудитор</w:t>
      </w:r>
      <w:r>
        <w:rPr>
          <w:rFonts w:ascii="Times New Roman" w:hAnsi="Times New Roman" w:cs="Times New Roman"/>
          <w:sz w:val="24"/>
          <w:szCs w:val="24"/>
        </w:rPr>
        <w:t xml:space="preserve"> - лицо, проводящее аудит и обладающее соответствующей компетентностью</w:t>
      </w:r>
      <w:r w:rsidR="00C046B2">
        <w:rPr>
          <w:rFonts w:ascii="Times New Roman" w:hAnsi="Times New Roman" w:cs="Times New Roman"/>
          <w:sz w:val="24"/>
          <w:szCs w:val="24"/>
        </w:rPr>
        <w:t>.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46B2" w:rsidRPr="00C046B2">
        <w:rPr>
          <w:rFonts w:ascii="Times New Roman" w:hAnsi="Times New Roman" w:cs="Times New Roman"/>
          <w:b/>
          <w:sz w:val="24"/>
          <w:szCs w:val="24"/>
        </w:rPr>
        <w:t>Заключение по результатам аудита</w:t>
      </w:r>
      <w:r w:rsidR="00C046B2" w:rsidRPr="00C046B2">
        <w:rPr>
          <w:rFonts w:ascii="Times New Roman" w:hAnsi="Times New Roman" w:cs="Times New Roman"/>
          <w:sz w:val="24"/>
          <w:szCs w:val="24"/>
        </w:rPr>
        <w:t xml:space="preserve"> </w:t>
      </w:r>
      <w:r w:rsidR="00C046B2">
        <w:rPr>
          <w:rFonts w:ascii="Times New Roman" w:hAnsi="Times New Roman" w:cs="Times New Roman"/>
          <w:sz w:val="24"/>
          <w:szCs w:val="24"/>
        </w:rPr>
        <w:t>- в</w:t>
      </w:r>
      <w:r w:rsidR="00C046B2" w:rsidRPr="00C046B2">
        <w:rPr>
          <w:rFonts w:ascii="Times New Roman" w:hAnsi="Times New Roman" w:cs="Times New Roman"/>
          <w:sz w:val="24"/>
          <w:szCs w:val="24"/>
        </w:rPr>
        <w:t>ыход аудита после рассмотрения целей аудита и всех обнаружений аудита</w:t>
      </w:r>
      <w:r w:rsidR="00C046B2">
        <w:rPr>
          <w:rFonts w:ascii="Times New Roman" w:hAnsi="Times New Roman" w:cs="Times New Roman"/>
          <w:sz w:val="24"/>
          <w:szCs w:val="24"/>
        </w:rPr>
        <w:t>.</w:t>
      </w:r>
    </w:p>
    <w:p w:rsidR="009E2937" w:rsidRDefault="00A76B37">
      <w:pPr>
        <w:pStyle w:val="aff"/>
        <w:spacing w:before="0" w:beforeAutospacing="0" w:after="0" w:afterAutospacing="0"/>
        <w:ind w:firstLine="709"/>
        <w:jc w:val="both"/>
      </w:pPr>
      <w:r>
        <w:rPr>
          <w:b/>
          <w:bCs/>
        </w:rPr>
        <w:t>Значительное несоответствие</w:t>
      </w:r>
      <w:r>
        <w:rPr>
          <w:bCs/>
        </w:rPr>
        <w:t xml:space="preserve"> - 1) н</w:t>
      </w:r>
      <w:r>
        <w:t xml:space="preserve">есоответствие, которое с большой вероятностью может повлечь невыполнение требований потребителей и/или обязательных требований к продукции; 2) </w:t>
      </w:r>
      <w:r>
        <w:rPr>
          <w:rStyle w:val="aff0"/>
          <w:b w:val="0"/>
        </w:rPr>
        <w:t>о</w:t>
      </w:r>
      <w:r>
        <w:t>тсутствие или полное нарушение какого-либо пункта требований, независимо от размера и номера пункта</w:t>
      </w:r>
      <w:r w:rsidR="00921F71">
        <w:t>: 3) несоответствие, связанное с выполнением требований безопасности/ законодательных и ре</w:t>
      </w:r>
      <w:r w:rsidR="00FF186D">
        <w:t>г</w:t>
      </w:r>
      <w:r w:rsidR="00921F71">
        <w:t>ламентных требований продук</w:t>
      </w:r>
      <w:r w:rsidR="00FF186D">
        <w:t>т</w:t>
      </w:r>
      <w:r w:rsidR="00921F71">
        <w:t>а или процесса.</w:t>
      </w:r>
    </w:p>
    <w:p w:rsidR="00464AEE" w:rsidRDefault="00464AEE">
      <w:pPr>
        <w:pStyle w:val="aff"/>
        <w:spacing w:before="0" w:beforeAutospacing="0" w:after="0" w:afterAutospacing="0"/>
        <w:ind w:firstLine="709"/>
        <w:jc w:val="both"/>
      </w:pPr>
      <w:r w:rsidRPr="00464AEE">
        <w:rPr>
          <w:b/>
        </w:rPr>
        <w:t>Компетентность</w:t>
      </w:r>
      <w:r>
        <w:t xml:space="preserve"> -</w:t>
      </w:r>
      <w:r w:rsidRPr="00464AEE">
        <w:t xml:space="preserve"> </w:t>
      </w:r>
      <w:r>
        <w:t>с</w:t>
      </w:r>
      <w:r w:rsidRPr="00464AEE">
        <w:t>пособность применять знания и умения для достижения намеченных результатов.</w:t>
      </w:r>
    </w:p>
    <w:p w:rsidR="00FC7F79" w:rsidRDefault="00FC7F79">
      <w:pPr>
        <w:pStyle w:val="aff"/>
        <w:spacing w:before="0" w:beforeAutospacing="0" w:after="0" w:afterAutospacing="0"/>
        <w:ind w:firstLine="709"/>
        <w:jc w:val="both"/>
      </w:pPr>
      <w:r w:rsidRPr="00FC7F79">
        <w:rPr>
          <w:b/>
        </w:rPr>
        <w:t>Критерии аудита</w:t>
      </w:r>
      <w:r w:rsidRPr="00FC7F79">
        <w:t xml:space="preserve"> </w:t>
      </w:r>
      <w:r>
        <w:t>- с</w:t>
      </w:r>
      <w:r w:rsidRPr="00FC7F79">
        <w:t>овокупность требований, используемых как основа для сравнения с ними объективного свидетельства</w:t>
      </w:r>
      <w:r>
        <w:t>.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Несоответствие</w:t>
      </w:r>
      <w:r>
        <w:rPr>
          <w:rFonts w:ascii="Times New Roman" w:hAnsi="Times New Roman" w:cs="Times New Roman"/>
          <w:sz w:val="24"/>
          <w:szCs w:val="24"/>
        </w:rPr>
        <w:t xml:space="preserve"> - невыполнение требований (потребности или ожидание), которые установлены или являются обязательными. 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Незначительное несоответствие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 это отдельное несистематическое упущение, ошибка, недочет, которые могут привести к невыполнению требований к продукции / услуге, а также к снижению результативности функционирования процесса или системы менеджмента в целом.</w:t>
      </w:r>
    </w:p>
    <w:p w:rsidR="005651E3" w:rsidRDefault="005651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</w:t>
      </w:r>
      <w:r w:rsidRPr="005651E3">
        <w:rPr>
          <w:rFonts w:ascii="Times New Roman" w:eastAsia="Times New Roman" w:hAnsi="Times New Roman" w:cs="Times New Roman"/>
          <w:b/>
          <w:sz w:val="24"/>
          <w:szCs w:val="24"/>
        </w:rPr>
        <w:t>рограмма аудита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Pr="005651E3">
        <w:rPr>
          <w:rFonts w:ascii="Times New Roman" w:eastAsia="Times New Roman" w:hAnsi="Times New Roman" w:cs="Times New Roman"/>
          <w:sz w:val="24"/>
          <w:szCs w:val="24"/>
        </w:rPr>
        <w:t>мероприятия по проведению одного или нескольких аудитов, запланированные на конкретный период времени и направленные на достижение конкретной цели.</w:t>
      </w:r>
    </w:p>
    <w:p w:rsidR="00E810BC" w:rsidRDefault="00E81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191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Свидетельство аудита</w:t>
      </w:r>
      <w:r w:rsidRPr="00E81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 з</w:t>
      </w:r>
      <w:r w:rsidRPr="00E810BC">
        <w:rPr>
          <w:rFonts w:ascii="Times New Roman" w:eastAsia="Times New Roman" w:hAnsi="Times New Roman" w:cs="Times New Roman"/>
          <w:sz w:val="24"/>
          <w:szCs w:val="24"/>
        </w:rPr>
        <w:t>аписи, изложение фактов или другая информация, связанные с критериями аудита и перепроверены.</w:t>
      </w:r>
    </w:p>
    <w:p w:rsidR="009E2937" w:rsidRDefault="00A76B37">
      <w:pPr>
        <w:pStyle w:val="25"/>
        <w:spacing w:before="0"/>
        <w:rPr>
          <w:b w:val="0"/>
          <w:sz w:val="24"/>
          <w:szCs w:val="24"/>
        </w:rPr>
      </w:pPr>
      <w:r>
        <w:rPr>
          <w:sz w:val="24"/>
          <w:szCs w:val="24"/>
        </w:rPr>
        <w:t>ОПР по СМК</w:t>
      </w:r>
      <w:r>
        <w:rPr>
          <w:b w:val="0"/>
          <w:sz w:val="24"/>
          <w:szCs w:val="24"/>
        </w:rPr>
        <w:t xml:space="preserve"> – ответственный представитель руководства за внедрение СМК.</w:t>
      </w:r>
    </w:p>
    <w:p w:rsidR="009E2937" w:rsidRDefault="00A76B37">
      <w:pPr>
        <w:pStyle w:val="25"/>
        <w:spacing w:before="0"/>
        <w:rPr>
          <w:b w:val="0"/>
          <w:sz w:val="24"/>
          <w:szCs w:val="24"/>
        </w:rPr>
      </w:pPr>
      <w:r>
        <w:rPr>
          <w:sz w:val="24"/>
          <w:szCs w:val="24"/>
        </w:rPr>
        <w:t>СМК</w:t>
      </w:r>
      <w:r>
        <w:rPr>
          <w:b w:val="0"/>
          <w:sz w:val="24"/>
          <w:szCs w:val="24"/>
        </w:rPr>
        <w:t xml:space="preserve"> – система менеджмента качества.</w:t>
      </w:r>
    </w:p>
    <w:p w:rsidR="009E2937" w:rsidRDefault="00A76B37">
      <w:pPr>
        <w:pStyle w:val="25"/>
        <w:spacing w:before="0"/>
        <w:rPr>
          <w:b w:val="0"/>
          <w:sz w:val="24"/>
          <w:szCs w:val="24"/>
        </w:rPr>
      </w:pPr>
      <w:r>
        <w:rPr>
          <w:sz w:val="24"/>
          <w:szCs w:val="24"/>
        </w:rPr>
        <w:t>ТУ</w:t>
      </w:r>
      <w:r>
        <w:rPr>
          <w:b w:val="0"/>
          <w:sz w:val="24"/>
          <w:szCs w:val="24"/>
        </w:rPr>
        <w:t xml:space="preserve"> – технические условия.</w:t>
      </w:r>
    </w:p>
    <w:p w:rsidR="009E2937" w:rsidRDefault="00A76B37">
      <w:pPr>
        <w:pStyle w:val="25"/>
        <w:spacing w:before="0"/>
        <w:ind w:left="-142" w:firstLine="851"/>
        <w:rPr>
          <w:b w:val="0"/>
          <w:sz w:val="24"/>
          <w:szCs w:val="24"/>
        </w:rPr>
      </w:pPr>
      <w:r>
        <w:rPr>
          <w:sz w:val="24"/>
          <w:szCs w:val="24"/>
          <w:lang w:val="en-US"/>
        </w:rPr>
        <w:t>IATF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International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Force</w:t>
      </w:r>
      <w:proofErr w:type="spellEnd"/>
      <w:r>
        <w:rPr>
          <w:sz w:val="24"/>
          <w:szCs w:val="24"/>
        </w:rPr>
        <w:t>)</w:t>
      </w:r>
      <w:r>
        <w:rPr>
          <w:b w:val="0"/>
          <w:sz w:val="24"/>
          <w:szCs w:val="24"/>
        </w:rPr>
        <w:t xml:space="preserve"> - международная автомобильная целевая группа.</w:t>
      </w:r>
    </w:p>
    <w:p w:rsidR="009E2937" w:rsidRDefault="00A76B37">
      <w:pPr>
        <w:pStyle w:val="25"/>
        <w:spacing w:before="0"/>
        <w:rPr>
          <w:b w:val="0"/>
          <w:sz w:val="24"/>
          <w:szCs w:val="24"/>
        </w:rPr>
      </w:pPr>
      <w:r>
        <w:rPr>
          <w:sz w:val="24"/>
          <w:szCs w:val="24"/>
          <w:lang w:val="en-US"/>
        </w:rPr>
        <w:t>AIAG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Automotive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Industries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Active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Group</w:t>
      </w:r>
      <w:r>
        <w:rPr>
          <w:sz w:val="24"/>
          <w:szCs w:val="24"/>
        </w:rPr>
        <w:t>)</w:t>
      </w:r>
      <w:r>
        <w:rPr>
          <w:b w:val="0"/>
          <w:sz w:val="24"/>
          <w:szCs w:val="24"/>
        </w:rPr>
        <w:t xml:space="preserve"> - группа действий автомобильной промышленности.</w:t>
      </w:r>
    </w:p>
    <w:p w:rsidR="00FB38FC" w:rsidRDefault="00A76B37">
      <w:pPr>
        <w:pStyle w:val="25"/>
        <w:spacing w:before="0"/>
        <w:rPr>
          <w:b w:val="0"/>
          <w:sz w:val="24"/>
          <w:szCs w:val="24"/>
        </w:rPr>
      </w:pPr>
      <w:r>
        <w:rPr>
          <w:sz w:val="24"/>
          <w:szCs w:val="24"/>
        </w:rPr>
        <w:t>VDA (</w:t>
      </w:r>
      <w:proofErr w:type="spellStart"/>
      <w:r>
        <w:rPr>
          <w:sz w:val="24"/>
          <w:szCs w:val="24"/>
        </w:rPr>
        <w:t>Verband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Automobielindustie</w:t>
      </w:r>
      <w:proofErr w:type="spellEnd"/>
      <w:r>
        <w:rPr>
          <w:sz w:val="24"/>
          <w:szCs w:val="24"/>
        </w:rPr>
        <w:t>)</w:t>
      </w:r>
      <w:r>
        <w:rPr>
          <w:b w:val="0"/>
          <w:sz w:val="24"/>
          <w:szCs w:val="24"/>
        </w:rPr>
        <w:t xml:space="preserve"> – союз автомобильной промышленности Германии.</w:t>
      </w:r>
    </w:p>
    <w:p w:rsidR="009E2937" w:rsidRPr="00FB38FC" w:rsidRDefault="00FB38FC">
      <w:pPr>
        <w:pStyle w:val="25"/>
        <w:spacing w:before="0"/>
        <w:rPr>
          <w:b w:val="0"/>
          <w:sz w:val="24"/>
          <w:szCs w:val="24"/>
        </w:rPr>
      </w:pPr>
      <w:r w:rsidRPr="00FB38FC">
        <w:rPr>
          <w:sz w:val="24"/>
          <w:szCs w:val="24"/>
        </w:rPr>
        <w:t>S/R характеристик</w:t>
      </w:r>
      <w:r>
        <w:rPr>
          <w:sz w:val="24"/>
          <w:szCs w:val="24"/>
        </w:rPr>
        <w:t xml:space="preserve">и - </w:t>
      </w:r>
      <w:r w:rsidRPr="00FB38FC">
        <w:rPr>
          <w:b w:val="0"/>
          <w:sz w:val="24"/>
          <w:szCs w:val="24"/>
        </w:rPr>
        <w:t xml:space="preserve">характеристики продукта, изменение которых влияет на безопасность, </w:t>
      </w:r>
      <w:r w:rsidR="00E161E5">
        <w:rPr>
          <w:b w:val="0"/>
          <w:sz w:val="24"/>
          <w:szCs w:val="24"/>
        </w:rPr>
        <w:t xml:space="preserve">экологию, </w:t>
      </w:r>
      <w:r w:rsidRPr="00FB38FC">
        <w:rPr>
          <w:b w:val="0"/>
          <w:sz w:val="24"/>
          <w:szCs w:val="24"/>
        </w:rPr>
        <w:t xml:space="preserve">соответствие </w:t>
      </w:r>
      <w:r w:rsidR="00E161E5">
        <w:rPr>
          <w:b w:val="0"/>
          <w:sz w:val="24"/>
          <w:szCs w:val="24"/>
        </w:rPr>
        <w:t>правовым з</w:t>
      </w:r>
      <w:r w:rsidRPr="00FB38FC">
        <w:rPr>
          <w:b w:val="0"/>
          <w:sz w:val="24"/>
          <w:szCs w:val="24"/>
        </w:rPr>
        <w:t>аконодательным нормам и регламентным требованиям.</w:t>
      </w:r>
    </w:p>
    <w:p w:rsidR="009E2937" w:rsidRDefault="009E2937">
      <w:pPr>
        <w:pStyle w:val="aff"/>
        <w:spacing w:before="0" w:beforeAutospacing="0" w:after="0" w:afterAutospacing="0"/>
        <w:ind w:firstLine="709"/>
        <w:jc w:val="both"/>
      </w:pPr>
      <w:bookmarkStart w:id="0" w:name="_Toc145819185"/>
      <w:bookmarkStart w:id="1" w:name="_Toc149979453"/>
      <w:bookmarkStart w:id="2" w:name="_Toc149981754"/>
      <w:bookmarkStart w:id="3" w:name="_Toc149983142"/>
      <w:bookmarkStart w:id="4" w:name="_Toc154476728"/>
      <w:bookmarkStart w:id="5" w:name="_Toc291234080"/>
      <w:bookmarkStart w:id="6" w:name="_Toc329545402"/>
      <w:bookmarkStart w:id="7" w:name="_Toc499590454"/>
      <w:bookmarkStart w:id="8" w:name="_Toc50883285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145E4F" w:rsidRPr="00145E4F" w:rsidRDefault="00145E4F" w:rsidP="00145E4F">
      <w:pPr>
        <w:pStyle w:val="aff"/>
        <w:spacing w:before="0" w:beforeAutospacing="0" w:after="0" w:afterAutospacing="0"/>
        <w:ind w:firstLine="709"/>
        <w:jc w:val="both"/>
        <w:rPr>
          <w:b/>
          <w:caps/>
        </w:rPr>
      </w:pPr>
      <w:r w:rsidRPr="00D40BFF">
        <w:rPr>
          <w:b/>
        </w:rPr>
        <w:t>1</w:t>
      </w:r>
      <w:r w:rsidR="00D40BFF">
        <w:rPr>
          <w:b/>
        </w:rPr>
        <w:t>.</w:t>
      </w:r>
      <w:r>
        <w:t xml:space="preserve"> </w:t>
      </w:r>
      <w:r w:rsidRPr="00145E4F">
        <w:rPr>
          <w:b/>
          <w:caps/>
        </w:rPr>
        <w:t>Принципы проведения аудита</w:t>
      </w:r>
    </w:p>
    <w:p w:rsidR="00145E4F" w:rsidRDefault="00145E4F" w:rsidP="00145E4F">
      <w:pPr>
        <w:pStyle w:val="aff"/>
        <w:spacing w:before="0" w:beforeAutospacing="0" w:after="0" w:afterAutospacing="0"/>
        <w:ind w:firstLine="709"/>
        <w:jc w:val="both"/>
      </w:pPr>
      <w:r>
        <w:t>1.1. Процесс проведения аудита основан на соблюдении нескольких принципов. Эти принципы помогают аудиту быть результативным и надежным инструментом следования политике менеджмента и использования средств контроля, обеспечивая информацией, на основе которой Общество может улучшать результаты своей деятельности. Приверженность этим принципам является предпосылкой для получения заключений аудита, соответствующих, и достаточных для того, чтобы аудиторы, работающие независимо друг от друга, делали аналогичные заключения в аналогичных обстоятельствах.</w:t>
      </w:r>
    </w:p>
    <w:p w:rsidR="00145E4F" w:rsidRDefault="00145E4F" w:rsidP="00145E4F">
      <w:pPr>
        <w:pStyle w:val="aff"/>
        <w:spacing w:before="0" w:beforeAutospacing="0" w:after="0" w:afterAutospacing="0"/>
        <w:ind w:firstLine="709"/>
        <w:jc w:val="both"/>
      </w:pPr>
      <w:r>
        <w:t>Основные принципы проведения аудита:</w:t>
      </w:r>
    </w:p>
    <w:p w:rsidR="00145E4F" w:rsidRDefault="00145E4F" w:rsidP="00145E4F">
      <w:pPr>
        <w:pStyle w:val="aff"/>
        <w:spacing w:before="0" w:beforeAutospacing="0" w:after="0" w:afterAutospacing="0"/>
        <w:ind w:firstLine="709"/>
        <w:jc w:val="both"/>
      </w:pPr>
      <w:r>
        <w:t>- ч</w:t>
      </w:r>
      <w:r w:rsidRPr="00145E4F">
        <w:t>естность: основа профессионализма</w:t>
      </w:r>
      <w:r>
        <w:t>:</w:t>
      </w:r>
    </w:p>
    <w:p w:rsidR="00145E4F" w:rsidRDefault="00145E4F" w:rsidP="00145E4F">
      <w:pPr>
        <w:pStyle w:val="aff"/>
        <w:spacing w:before="0" w:beforeAutospacing="0" w:after="0" w:afterAutospacing="0"/>
        <w:ind w:firstLine="709"/>
        <w:jc w:val="both"/>
      </w:pPr>
      <w:r>
        <w:t>- б</w:t>
      </w:r>
      <w:r w:rsidRPr="00145E4F">
        <w:t>еспристрастное представление: обязательство представлять правдивые и точные отчеты</w:t>
      </w:r>
      <w:r>
        <w:t>:</w:t>
      </w:r>
    </w:p>
    <w:p w:rsidR="00145E4F" w:rsidRDefault="00145E4F" w:rsidP="00145E4F">
      <w:pPr>
        <w:pStyle w:val="aff"/>
        <w:spacing w:before="0" w:beforeAutospacing="0" w:after="0" w:afterAutospacing="0"/>
        <w:ind w:firstLine="709"/>
        <w:jc w:val="both"/>
      </w:pPr>
      <w:r>
        <w:t>- д</w:t>
      </w:r>
      <w:r w:rsidRPr="00145E4F">
        <w:t>олжная профессиональная осмотрительность: прилежание и обдуманность решений при проведении аудита</w:t>
      </w:r>
      <w:r>
        <w:t>;</w:t>
      </w:r>
    </w:p>
    <w:p w:rsidR="00145E4F" w:rsidRDefault="00145E4F" w:rsidP="00145E4F">
      <w:pPr>
        <w:pStyle w:val="aff"/>
        <w:spacing w:before="0" w:beforeAutospacing="0" w:after="0" w:afterAutospacing="0"/>
        <w:ind w:firstLine="709"/>
        <w:jc w:val="both"/>
      </w:pPr>
      <w:r>
        <w:t>- к</w:t>
      </w:r>
      <w:r w:rsidRPr="00145E4F">
        <w:t>онфиденциальность: защита информации</w:t>
      </w:r>
      <w:r>
        <w:t>;</w:t>
      </w:r>
    </w:p>
    <w:p w:rsidR="00145E4F" w:rsidRDefault="00145E4F" w:rsidP="00145E4F">
      <w:pPr>
        <w:pStyle w:val="aff"/>
        <w:spacing w:before="0" w:beforeAutospacing="0" w:after="0" w:afterAutospacing="0"/>
        <w:ind w:firstLine="709"/>
        <w:jc w:val="both"/>
      </w:pPr>
      <w:r>
        <w:t>- н</w:t>
      </w:r>
      <w:r w:rsidRPr="00145E4F">
        <w:t>езависимость: основа беспристрастности аудита и объективности заключений аудита</w:t>
      </w:r>
      <w:r>
        <w:t>;</w:t>
      </w:r>
    </w:p>
    <w:p w:rsidR="00145E4F" w:rsidRDefault="00145E4F" w:rsidP="00145E4F">
      <w:pPr>
        <w:pStyle w:val="aff"/>
        <w:spacing w:before="0" w:beforeAutospacing="0" w:after="0" w:afterAutospacing="0"/>
        <w:ind w:firstLine="709"/>
        <w:jc w:val="both"/>
      </w:pPr>
      <w:r>
        <w:t>- п</w:t>
      </w:r>
      <w:r w:rsidRPr="00145E4F">
        <w:t>одход, основанный на свидетельстве: рациональный метод достижения надежных и воспроизводимых заключений аудита в систематическом процессе аудита</w:t>
      </w:r>
      <w:r>
        <w:t>;</w:t>
      </w:r>
    </w:p>
    <w:p w:rsidR="00145E4F" w:rsidRDefault="00145E4F" w:rsidP="00145E4F">
      <w:pPr>
        <w:pStyle w:val="aff"/>
        <w:spacing w:before="0" w:beforeAutospacing="0" w:after="0" w:afterAutospacing="0"/>
        <w:ind w:firstLine="709"/>
        <w:jc w:val="both"/>
      </w:pPr>
      <w:r>
        <w:t>- р</w:t>
      </w:r>
      <w:r w:rsidRPr="00145E4F">
        <w:t>иск-ориентированный подход: подход, учитывающий риски и возможности</w:t>
      </w:r>
      <w:r>
        <w:t>.</w:t>
      </w:r>
    </w:p>
    <w:p w:rsidR="004E2710" w:rsidRDefault="004E2710" w:rsidP="004E27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 </w:t>
      </w:r>
      <w:r w:rsidRPr="004E2710">
        <w:rPr>
          <w:rFonts w:ascii="Times New Roman" w:eastAsia="Times New Roman" w:hAnsi="Times New Roman" w:cs="Times New Roman"/>
          <w:sz w:val="24"/>
          <w:szCs w:val="24"/>
        </w:rPr>
        <w:t xml:space="preserve">Все несоответствия, выявляемые в ходе проведения внутренних проверок процессов, делятся на </w:t>
      </w:r>
      <w:r w:rsidR="00E76CAE">
        <w:rPr>
          <w:rFonts w:ascii="Times New Roman" w:eastAsia="Times New Roman" w:hAnsi="Times New Roman" w:cs="Times New Roman"/>
          <w:sz w:val="24"/>
          <w:szCs w:val="24"/>
        </w:rPr>
        <w:t>три</w:t>
      </w:r>
      <w:r w:rsidRPr="004E2710">
        <w:rPr>
          <w:rFonts w:ascii="Times New Roman" w:eastAsia="Times New Roman" w:hAnsi="Times New Roman" w:cs="Times New Roman"/>
          <w:sz w:val="24"/>
          <w:szCs w:val="24"/>
        </w:rPr>
        <w:t xml:space="preserve"> типа:</w:t>
      </w:r>
    </w:p>
    <w:p w:rsidR="00E76CAE" w:rsidRPr="004E2710" w:rsidRDefault="00E76CAE" w:rsidP="00E76CAE">
      <w:pPr>
        <w:numPr>
          <w:ilvl w:val="0"/>
          <w:numId w:val="23"/>
        </w:numPr>
        <w:spacing w:after="0" w:line="240" w:lineRule="auto"/>
        <w:ind w:left="1276" w:hanging="20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критическое;</w:t>
      </w:r>
    </w:p>
    <w:p w:rsidR="004E2710" w:rsidRPr="004E2710" w:rsidRDefault="004E2710" w:rsidP="004E2710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710">
        <w:rPr>
          <w:rFonts w:ascii="Times New Roman" w:eastAsia="Times New Roman" w:hAnsi="Times New Roman" w:cs="Times New Roman"/>
          <w:sz w:val="24"/>
          <w:szCs w:val="24"/>
        </w:rPr>
        <w:t>значительные;</w:t>
      </w:r>
    </w:p>
    <w:p w:rsidR="004E2710" w:rsidRDefault="004E2710" w:rsidP="004E2710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710">
        <w:rPr>
          <w:rFonts w:ascii="Times New Roman" w:eastAsia="Times New Roman" w:hAnsi="Times New Roman" w:cs="Times New Roman"/>
          <w:sz w:val="24"/>
          <w:szCs w:val="24"/>
        </w:rPr>
        <w:t>незначительные.</w:t>
      </w:r>
    </w:p>
    <w:p w:rsidR="00E76CAE" w:rsidRDefault="00E76CAE" w:rsidP="000251FB">
      <w:pPr>
        <w:spacing w:after="0" w:line="240" w:lineRule="auto"/>
        <w:ind w:left="1069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1.2.1</w:t>
      </w:r>
      <w:r w:rsidR="00AA4A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Критическим несоответствием является:</w:t>
      </w:r>
    </w:p>
    <w:p w:rsidR="00E76CAE" w:rsidRPr="004E2710" w:rsidRDefault="00E76CAE" w:rsidP="008F1084">
      <w:pPr>
        <w:numPr>
          <w:ilvl w:val="0"/>
          <w:numId w:val="2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6CAE">
        <w:rPr>
          <w:rFonts w:ascii="Times New Roman" w:eastAsia="Times New Roman" w:hAnsi="Times New Roman" w:cs="Times New Roman"/>
          <w:sz w:val="24"/>
          <w:szCs w:val="24"/>
        </w:rPr>
        <w:t>несоответствия, связанные с нарушением требований по управлению характеристиками, влияющими на безопасность и выполнение нормативных, законодательных и правовых требований</w:t>
      </w:r>
      <w:r w:rsidRPr="00E76C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2710" w:rsidRPr="004E2710" w:rsidRDefault="004E2710" w:rsidP="004E27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</w:t>
      </w:r>
      <w:r w:rsidR="00E76CAE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E2710">
        <w:rPr>
          <w:rFonts w:ascii="Times New Roman" w:eastAsia="Times New Roman" w:hAnsi="Times New Roman" w:cs="Times New Roman"/>
          <w:sz w:val="24"/>
          <w:szCs w:val="24"/>
        </w:rPr>
        <w:t>Значительными несоответствиями являются:</w:t>
      </w:r>
    </w:p>
    <w:p w:rsidR="004E2710" w:rsidRPr="004E2710" w:rsidRDefault="004E2710" w:rsidP="004E2710">
      <w:pPr>
        <w:numPr>
          <w:ilvl w:val="0"/>
          <w:numId w:val="24"/>
        </w:numPr>
        <w:spacing w:after="0" w:line="240" w:lineRule="auto"/>
        <w:ind w:left="0" w:firstLine="106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710">
        <w:rPr>
          <w:rFonts w:ascii="Times New Roman" w:eastAsia="Times New Roman" w:hAnsi="Times New Roman" w:cs="Times New Roman"/>
          <w:sz w:val="24"/>
          <w:szCs w:val="24"/>
        </w:rPr>
        <w:t>отсутствие системы менеджмента или полное невыполнение системой какого-либо из требований к системе менеджмента;</w:t>
      </w:r>
    </w:p>
    <w:p w:rsidR="004E2710" w:rsidRPr="004E2710" w:rsidRDefault="004E2710" w:rsidP="004E2710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710">
        <w:rPr>
          <w:rFonts w:ascii="Times New Roman" w:eastAsia="Times New Roman" w:hAnsi="Times New Roman" w:cs="Times New Roman"/>
          <w:sz w:val="24"/>
          <w:szCs w:val="24"/>
        </w:rPr>
        <w:t>не выполняется анализ результативности корректирующих действий;</w:t>
      </w:r>
    </w:p>
    <w:p w:rsidR="004E2710" w:rsidRPr="004E2710" w:rsidRDefault="004E2710" w:rsidP="008F1084">
      <w:pPr>
        <w:numPr>
          <w:ilvl w:val="0"/>
          <w:numId w:val="2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710">
        <w:rPr>
          <w:rFonts w:ascii="Times New Roman" w:eastAsia="Times New Roman" w:hAnsi="Times New Roman" w:cs="Times New Roman"/>
          <w:sz w:val="24"/>
          <w:szCs w:val="24"/>
        </w:rPr>
        <w:t>недостаток, который отрицательно воздействует на результативность системы менеджмента;</w:t>
      </w:r>
    </w:p>
    <w:p w:rsidR="004E2710" w:rsidRPr="004E2710" w:rsidRDefault="004E2710" w:rsidP="004E2710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710">
        <w:rPr>
          <w:rFonts w:ascii="Times New Roman" w:eastAsia="Times New Roman" w:hAnsi="Times New Roman" w:cs="Times New Roman"/>
          <w:sz w:val="24"/>
          <w:szCs w:val="24"/>
        </w:rPr>
        <w:t>отсутствие обязательной документированной процедуры;</w:t>
      </w:r>
    </w:p>
    <w:p w:rsidR="004E2710" w:rsidRPr="004E2710" w:rsidRDefault="004E2710" w:rsidP="004E2710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710">
        <w:rPr>
          <w:rFonts w:ascii="Times New Roman" w:eastAsia="Times New Roman" w:hAnsi="Times New Roman" w:cs="Times New Roman"/>
          <w:sz w:val="24"/>
          <w:szCs w:val="24"/>
        </w:rPr>
        <w:t>существует риск (возможность) поставки несоответствующей продукции;</w:t>
      </w:r>
    </w:p>
    <w:p w:rsidR="004E2710" w:rsidRDefault="004E2710" w:rsidP="004E2710">
      <w:pPr>
        <w:numPr>
          <w:ilvl w:val="0"/>
          <w:numId w:val="24"/>
        </w:numPr>
        <w:spacing w:after="0" w:line="240" w:lineRule="auto"/>
        <w:ind w:left="0" w:firstLine="106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710">
        <w:rPr>
          <w:rFonts w:ascii="Times New Roman" w:eastAsia="Times New Roman" w:hAnsi="Times New Roman" w:cs="Times New Roman"/>
          <w:sz w:val="24"/>
          <w:szCs w:val="24"/>
        </w:rPr>
        <w:lastRenderedPageBreak/>
        <w:t>существует риск потери или значительного снижения способности продукции или услуги служить по назначению;</w:t>
      </w:r>
    </w:p>
    <w:p w:rsidR="004E2710" w:rsidRPr="004E2710" w:rsidRDefault="004E2710" w:rsidP="004E2710">
      <w:pPr>
        <w:numPr>
          <w:ilvl w:val="0"/>
          <w:numId w:val="24"/>
        </w:numPr>
        <w:spacing w:after="0" w:line="240" w:lineRule="auto"/>
        <w:ind w:left="0" w:firstLine="106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710">
        <w:rPr>
          <w:rFonts w:ascii="Times New Roman" w:eastAsia="Times New Roman" w:hAnsi="Times New Roman" w:cs="Times New Roman"/>
          <w:sz w:val="24"/>
          <w:szCs w:val="24"/>
        </w:rPr>
        <w:t>любое несоответствие, которое по опыту и оценке аудитора указывает на вероятное невыполнение системой требований или на значительное снижение способности продукции служить по назначению.</w:t>
      </w:r>
    </w:p>
    <w:p w:rsidR="004E2710" w:rsidRPr="004E2710" w:rsidRDefault="004E2710" w:rsidP="004E27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</w:t>
      </w:r>
      <w:r w:rsidR="00E76CA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E2710">
        <w:rPr>
          <w:rFonts w:ascii="Times New Roman" w:eastAsia="Times New Roman" w:hAnsi="Times New Roman" w:cs="Times New Roman"/>
          <w:sz w:val="24"/>
          <w:szCs w:val="24"/>
        </w:rPr>
        <w:t>Незначительными несоответствиями являются:</w:t>
      </w:r>
    </w:p>
    <w:p w:rsidR="004E2710" w:rsidRPr="004E2710" w:rsidRDefault="004E2710" w:rsidP="004E2710">
      <w:pPr>
        <w:numPr>
          <w:ilvl w:val="0"/>
          <w:numId w:val="25"/>
        </w:numPr>
        <w:spacing w:after="0" w:line="240" w:lineRule="auto"/>
        <w:ind w:left="0" w:firstLine="106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710">
        <w:rPr>
          <w:rFonts w:ascii="Times New Roman" w:eastAsia="Times New Roman" w:hAnsi="Times New Roman" w:cs="Times New Roman"/>
          <w:sz w:val="24"/>
          <w:szCs w:val="24"/>
        </w:rPr>
        <w:t>единичные нарушения какого-либо из требований документации системы менеджмента, не способные привести к невыполнению законодательных требований или требований потребителя;</w:t>
      </w:r>
    </w:p>
    <w:p w:rsidR="004E2710" w:rsidRPr="004E2710" w:rsidRDefault="004E2710" w:rsidP="004E2710">
      <w:pPr>
        <w:numPr>
          <w:ilvl w:val="0"/>
          <w:numId w:val="25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710">
        <w:rPr>
          <w:rFonts w:ascii="Times New Roman" w:eastAsia="Times New Roman" w:hAnsi="Times New Roman" w:cs="Times New Roman"/>
          <w:sz w:val="24"/>
          <w:szCs w:val="24"/>
        </w:rPr>
        <w:t>некоторое корректирующее действие не закончено в соответствии с графиком;</w:t>
      </w:r>
    </w:p>
    <w:p w:rsidR="004E2710" w:rsidRPr="004E2710" w:rsidRDefault="004E2710" w:rsidP="004E2710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710">
        <w:rPr>
          <w:rFonts w:ascii="Times New Roman" w:eastAsia="Times New Roman" w:hAnsi="Times New Roman" w:cs="Times New Roman"/>
          <w:sz w:val="24"/>
          <w:szCs w:val="24"/>
        </w:rPr>
        <w:t>выявлен случай отсутствия обязательных записей.</w:t>
      </w:r>
    </w:p>
    <w:p w:rsidR="004E2710" w:rsidRPr="004E2710" w:rsidRDefault="004E2710" w:rsidP="004E27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710">
        <w:rPr>
          <w:rFonts w:ascii="Times New Roman" w:eastAsia="Times New Roman" w:hAnsi="Times New Roman" w:cs="Times New Roman"/>
          <w:sz w:val="24"/>
          <w:szCs w:val="24"/>
        </w:rPr>
        <w:t>Несколько незначительных несоответствий, относящихся к одному пункту стандарта, могут привести к полному его невыполнению</w:t>
      </w:r>
      <w:r w:rsidR="003453A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4E2710">
        <w:rPr>
          <w:rFonts w:ascii="Times New Roman" w:eastAsia="Times New Roman" w:hAnsi="Times New Roman" w:cs="Times New Roman"/>
          <w:sz w:val="24"/>
          <w:szCs w:val="24"/>
        </w:rPr>
        <w:t xml:space="preserve"> в этом случае незначительные несоответствия рассматриваются как одно значительное несоответствие.</w:t>
      </w:r>
    </w:p>
    <w:p w:rsidR="004E2710" w:rsidRPr="004E2710" w:rsidRDefault="004E2710" w:rsidP="004E27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</w:t>
      </w:r>
      <w:r w:rsidR="00E76CAE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E2710">
        <w:rPr>
          <w:rFonts w:ascii="Times New Roman" w:eastAsia="Times New Roman" w:hAnsi="Times New Roman" w:cs="Times New Roman"/>
          <w:sz w:val="24"/>
          <w:szCs w:val="24"/>
        </w:rPr>
        <w:t xml:space="preserve">В таблице </w:t>
      </w:r>
      <w:r w:rsidR="003453A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E2710">
        <w:rPr>
          <w:rFonts w:ascii="Times New Roman" w:eastAsia="Times New Roman" w:hAnsi="Times New Roman" w:cs="Times New Roman"/>
          <w:sz w:val="24"/>
          <w:szCs w:val="24"/>
        </w:rPr>
        <w:t xml:space="preserve"> указаны правила по </w:t>
      </w:r>
      <w:r w:rsidR="00B218EF">
        <w:rPr>
          <w:rFonts w:ascii="Times New Roman" w:eastAsia="Times New Roman" w:hAnsi="Times New Roman" w:cs="Times New Roman"/>
          <w:sz w:val="24"/>
          <w:szCs w:val="24"/>
        </w:rPr>
        <w:t>критериям разработки мер</w:t>
      </w:r>
      <w:r w:rsidRPr="004E2710">
        <w:rPr>
          <w:rFonts w:ascii="Times New Roman" w:eastAsia="Times New Roman" w:hAnsi="Times New Roman" w:cs="Times New Roman"/>
          <w:sz w:val="24"/>
          <w:szCs w:val="24"/>
        </w:rPr>
        <w:t xml:space="preserve"> за выявленные несоответствия в ходе внутреннего аудита в зависимости от значимости несоответствия.</w:t>
      </w:r>
    </w:p>
    <w:p w:rsidR="004E2710" w:rsidRPr="004E2710" w:rsidRDefault="004E2710" w:rsidP="004E27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2710" w:rsidRPr="004E2710" w:rsidRDefault="004E2710" w:rsidP="004E2710">
      <w:pPr>
        <w:spacing w:after="0" w:line="240" w:lineRule="auto"/>
        <w:ind w:right="282" w:firstLine="72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E271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="003453A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E2710">
        <w:rPr>
          <w:rFonts w:ascii="Times New Roman" w:eastAsia="Times New Roman" w:hAnsi="Times New Roman" w:cs="Times New Roman"/>
          <w:sz w:val="24"/>
          <w:szCs w:val="24"/>
        </w:rPr>
        <w:t xml:space="preserve"> – Шкала оценки выполнения отдельного требования/пункта стандарта/ СТП</w:t>
      </w:r>
    </w:p>
    <w:tbl>
      <w:tblPr>
        <w:tblW w:w="4851" w:type="pct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ook w:val="04A0" w:firstRow="1" w:lastRow="0" w:firstColumn="1" w:lastColumn="0" w:noHBand="0" w:noVBand="1"/>
      </w:tblPr>
      <w:tblGrid>
        <w:gridCol w:w="3817"/>
        <w:gridCol w:w="5250"/>
      </w:tblGrid>
      <w:tr w:rsidR="004B4531" w:rsidRPr="004E2710" w:rsidTr="004B4531">
        <w:trPr>
          <w:trHeight w:val="570"/>
          <w:tblHeader/>
        </w:trPr>
        <w:tc>
          <w:tcPr>
            <w:tcW w:w="2105" w:type="pct"/>
            <w:shd w:val="clear" w:color="auto" w:fill="auto"/>
            <w:noWrap/>
            <w:vAlign w:val="center"/>
            <w:hideMark/>
          </w:tcPr>
          <w:p w:rsidR="004B4531" w:rsidRPr="004E2710" w:rsidRDefault="004B4531" w:rsidP="004E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E2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Критерий</w:t>
            </w:r>
          </w:p>
        </w:tc>
        <w:tc>
          <w:tcPr>
            <w:tcW w:w="2895" w:type="pct"/>
            <w:shd w:val="clear" w:color="auto" w:fill="auto"/>
            <w:noWrap/>
            <w:vAlign w:val="center"/>
            <w:hideMark/>
          </w:tcPr>
          <w:p w:rsidR="004B4531" w:rsidRPr="004E2710" w:rsidRDefault="004B4531" w:rsidP="004E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E2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разработки мер</w:t>
            </w:r>
          </w:p>
        </w:tc>
      </w:tr>
      <w:tr w:rsidR="004B4531" w:rsidRPr="004E2710" w:rsidTr="004B4531">
        <w:trPr>
          <w:trHeight w:val="1560"/>
        </w:trPr>
        <w:tc>
          <w:tcPr>
            <w:tcW w:w="2105" w:type="pct"/>
            <w:shd w:val="clear" w:color="000000" w:fill="FF0000"/>
          </w:tcPr>
          <w:p w:rsidR="004B4531" w:rsidRPr="004E2710" w:rsidRDefault="004B4531" w:rsidP="004E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Н</w:t>
            </w:r>
            <w:r w:rsidRPr="001D72DF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арушением требований по управлению характеристиками, влияющими на безопасность и выполнение нормативных, законодательных и правовых требований</w:t>
            </w:r>
          </w:p>
        </w:tc>
        <w:tc>
          <w:tcPr>
            <w:tcW w:w="2895" w:type="pct"/>
            <w:shd w:val="clear" w:color="000000" w:fill="FF0000"/>
          </w:tcPr>
          <w:p w:rsidR="004B4531" w:rsidRPr="009C441C" w:rsidRDefault="004B4531" w:rsidP="009C44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C441C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Критическое несоответстви</w:t>
            </w:r>
            <w:r w:rsidR="008770F0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е:</w:t>
            </w:r>
          </w:p>
          <w:p w:rsidR="004B4531" w:rsidRPr="009C441C" w:rsidRDefault="004B4531" w:rsidP="009C441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C441C"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4"/>
                <w:szCs w:val="24"/>
              </w:rPr>
              <w:t>немедленно остановить производство/отгрузку, произвести разбраковку, провести внеочередное обучение персонала.</w:t>
            </w:r>
          </w:p>
        </w:tc>
      </w:tr>
      <w:tr w:rsidR="004B4531" w:rsidRPr="004E2710" w:rsidTr="004B4531">
        <w:trPr>
          <w:trHeight w:val="1560"/>
        </w:trPr>
        <w:tc>
          <w:tcPr>
            <w:tcW w:w="2105" w:type="pct"/>
            <w:shd w:val="clear" w:color="000000" w:fill="FF0000"/>
            <w:hideMark/>
          </w:tcPr>
          <w:p w:rsidR="004B4531" w:rsidRPr="004E2710" w:rsidRDefault="004B4531" w:rsidP="004E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271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Существенные отклонения (требование не регламентировано и не выполняется)</w:t>
            </w:r>
          </w:p>
        </w:tc>
        <w:tc>
          <w:tcPr>
            <w:tcW w:w="2895" w:type="pct"/>
            <w:vMerge w:val="restart"/>
            <w:shd w:val="clear" w:color="000000" w:fill="FF0000"/>
            <w:hideMark/>
          </w:tcPr>
          <w:p w:rsidR="004B4531" w:rsidRPr="004E2710" w:rsidRDefault="004B4531" w:rsidP="004E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E271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Значительные несоответствия: </w:t>
            </w:r>
            <w:r w:rsidRPr="004E271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br/>
              <w:t xml:space="preserve">Для пунктов требований, за которые владелец </w:t>
            </w:r>
            <w:proofErr w:type="spellStart"/>
            <w:r w:rsidRPr="004E271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аудитируемого</w:t>
            </w:r>
            <w:proofErr w:type="spellEnd"/>
            <w:r w:rsidRPr="004E271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 xml:space="preserve"> процесса несет ответственность за внедрение («О»):</w:t>
            </w:r>
          </w:p>
          <w:p w:rsidR="004B4531" w:rsidRPr="004E2710" w:rsidRDefault="004B4531" w:rsidP="004E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E271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1) Срочные меры по коррекции</w:t>
            </w:r>
            <w:r w:rsidRPr="004E271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br/>
              <w:t>2) Корректирующие действия</w:t>
            </w:r>
            <w:r w:rsidRPr="004E271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br/>
              <w:t>3) Предупреждающие действия</w:t>
            </w:r>
            <w:r w:rsidRPr="004E271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br/>
            </w:r>
            <w:proofErr w:type="gramStart"/>
            <w:r w:rsidRPr="004E271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Для</w:t>
            </w:r>
            <w:proofErr w:type="gramEnd"/>
            <w:r w:rsidRPr="004E271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 xml:space="preserve"> пунктов </w:t>
            </w:r>
            <w:proofErr w:type="spellStart"/>
            <w:r w:rsidRPr="004E271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пунктов</w:t>
            </w:r>
            <w:proofErr w:type="spellEnd"/>
            <w:r w:rsidRPr="004E271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 xml:space="preserve"> требований, которые процесс только должен выполнять/ соблюдать (участник выполнения «У»):</w:t>
            </w:r>
          </w:p>
          <w:p w:rsidR="004B4531" w:rsidRPr="004E2710" w:rsidRDefault="004B4531" w:rsidP="004E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271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1) Срочные меры по коррекции</w:t>
            </w:r>
            <w:r w:rsidRPr="004E271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br/>
              <w:t>2) Предупреждающие действия (посмотреть результаты аудита процесса, в котором по данному пункту "О")</w:t>
            </w:r>
          </w:p>
        </w:tc>
      </w:tr>
      <w:tr w:rsidR="004B4531" w:rsidRPr="004E2710" w:rsidTr="004B4531">
        <w:trPr>
          <w:trHeight w:val="1222"/>
        </w:trPr>
        <w:tc>
          <w:tcPr>
            <w:tcW w:w="2105" w:type="pct"/>
            <w:shd w:val="clear" w:color="000000" w:fill="FFC000"/>
            <w:hideMark/>
          </w:tcPr>
          <w:p w:rsidR="004B4531" w:rsidRPr="004E2710" w:rsidRDefault="004B4531" w:rsidP="004E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Требования регламентированы, но не выполняются, или повторное выявление несущественных отклонений</w:t>
            </w:r>
          </w:p>
        </w:tc>
        <w:tc>
          <w:tcPr>
            <w:tcW w:w="2895" w:type="pct"/>
            <w:vMerge/>
            <w:shd w:val="clear" w:color="000000" w:fill="FF0000"/>
            <w:hideMark/>
          </w:tcPr>
          <w:p w:rsidR="004B4531" w:rsidRPr="004E2710" w:rsidRDefault="004B4531" w:rsidP="004E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4531" w:rsidRPr="004E2710" w:rsidTr="00DD0619">
        <w:trPr>
          <w:trHeight w:val="1423"/>
        </w:trPr>
        <w:tc>
          <w:tcPr>
            <w:tcW w:w="2105" w:type="pct"/>
            <w:shd w:val="clear" w:color="auto" w:fill="C2D69B" w:themeFill="accent3" w:themeFillTint="99"/>
            <w:hideMark/>
          </w:tcPr>
          <w:p w:rsidR="004B4531" w:rsidRPr="004E2710" w:rsidRDefault="004B4531" w:rsidP="004E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Периодическое выполнение требований, несущественное отклонение (требования выполняются/частично выполняются, но не регламентированы)</w:t>
            </w:r>
          </w:p>
        </w:tc>
        <w:tc>
          <w:tcPr>
            <w:tcW w:w="2895" w:type="pct"/>
            <w:shd w:val="clear" w:color="auto" w:fill="C2D69B" w:themeFill="accent3" w:themeFillTint="99"/>
            <w:hideMark/>
          </w:tcPr>
          <w:p w:rsidR="004B4531" w:rsidRPr="004E2710" w:rsidRDefault="00E2343A" w:rsidP="004E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0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Не</w:t>
            </w:r>
            <w:r w:rsidR="004B4531" w:rsidRPr="004E2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значительные несоответствия</w:t>
            </w:r>
            <w:r w:rsidR="006E0EC7" w:rsidRPr="00DD0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4B4531" w:rsidRPr="004E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1) Срочные меры по коррекции</w:t>
            </w:r>
            <w:r w:rsidR="004B4531" w:rsidRPr="004E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2) Корректирующие действия (на усмотрение аудитора)</w:t>
            </w:r>
            <w:r w:rsidR="004B4531" w:rsidRPr="004E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3) Предупреждающие действия</w:t>
            </w:r>
          </w:p>
        </w:tc>
      </w:tr>
    </w:tbl>
    <w:p w:rsidR="004E2710" w:rsidRDefault="004E2710" w:rsidP="00145E4F">
      <w:pPr>
        <w:pStyle w:val="aff"/>
        <w:spacing w:before="0" w:beforeAutospacing="0" w:after="0" w:afterAutospacing="0"/>
        <w:ind w:firstLine="709"/>
        <w:jc w:val="both"/>
      </w:pPr>
    </w:p>
    <w:p w:rsidR="00C51041" w:rsidRDefault="00C51041" w:rsidP="00145E4F">
      <w:pPr>
        <w:pStyle w:val="aff"/>
        <w:spacing w:before="0" w:beforeAutospacing="0" w:after="0" w:afterAutospacing="0"/>
        <w:ind w:firstLine="709"/>
        <w:jc w:val="both"/>
      </w:pPr>
      <w:r>
        <w:t>1</w:t>
      </w:r>
      <w:r w:rsidR="006F61C6">
        <w:t>.3</w:t>
      </w:r>
      <w:r>
        <w:t xml:space="preserve">. </w:t>
      </w:r>
      <w:r w:rsidRPr="00C51041">
        <w:t xml:space="preserve">Информацию, полученную при аудите, не </w:t>
      </w:r>
      <w:r>
        <w:t>допускается</w:t>
      </w:r>
      <w:r w:rsidRPr="00C51041">
        <w:t xml:space="preserve"> использовать в корыстных целях аудитора или заказчика аудита, либо таким способом, который нанесет ущерб законным интересам проверяемой организации.</w:t>
      </w:r>
    </w:p>
    <w:p w:rsidR="00D82F33" w:rsidRDefault="00D82F33" w:rsidP="00145E4F">
      <w:pPr>
        <w:pStyle w:val="aff"/>
        <w:spacing w:before="0" w:beforeAutospacing="0" w:after="0" w:afterAutospacing="0"/>
        <w:ind w:firstLine="709"/>
        <w:jc w:val="both"/>
      </w:pPr>
      <w:r>
        <w:lastRenderedPageBreak/>
        <w:t>1.</w:t>
      </w:r>
      <w:r w:rsidR="006F61C6">
        <w:t>4</w:t>
      </w:r>
      <w:r>
        <w:t>. Результаты проведенных аудитов являются одним из направлений, рассматриваемых на совещаниях по качеству с участием высшего руководства.</w:t>
      </w:r>
    </w:p>
    <w:p w:rsidR="00145E4F" w:rsidRDefault="00145E4F">
      <w:pPr>
        <w:pStyle w:val="29"/>
        <w:spacing w:before="0" w:after="0"/>
        <w:ind w:firstLine="709"/>
      </w:pPr>
    </w:p>
    <w:p w:rsidR="009E2937" w:rsidRDefault="00D40BFF">
      <w:pPr>
        <w:pStyle w:val="29"/>
        <w:spacing w:before="0" w:after="0"/>
        <w:ind w:firstLine="709"/>
      </w:pPr>
      <w:r>
        <w:t>2</w:t>
      </w:r>
      <w:r w:rsidR="00A76B37">
        <w:t>. Планирование внутренних аудитов</w:t>
      </w:r>
    </w:p>
    <w:p w:rsidR="009E2937" w:rsidRDefault="00D40BF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76B37">
        <w:rPr>
          <w:rFonts w:ascii="Times New Roman" w:hAnsi="Times New Roman" w:cs="Times New Roman"/>
          <w:sz w:val="24"/>
          <w:szCs w:val="24"/>
        </w:rPr>
        <w:t>.1</w:t>
      </w:r>
      <w:r w:rsidR="00A76B37">
        <w:rPr>
          <w:rFonts w:ascii="Times New Roman" w:hAnsi="Times New Roman" w:cs="Times New Roman"/>
          <w:sz w:val="24"/>
          <w:szCs w:val="24"/>
        </w:rPr>
        <w:tab/>
      </w:r>
      <w:r w:rsidR="009E6C02">
        <w:rPr>
          <w:rFonts w:ascii="Times New Roman" w:hAnsi="Times New Roman" w:cs="Times New Roman"/>
          <w:sz w:val="24"/>
          <w:szCs w:val="24"/>
        </w:rPr>
        <w:t>А</w:t>
      </w:r>
      <w:r w:rsidR="00A76B37">
        <w:rPr>
          <w:rFonts w:ascii="Times New Roman" w:hAnsi="Times New Roman" w:cs="Times New Roman"/>
          <w:sz w:val="24"/>
          <w:szCs w:val="24"/>
        </w:rPr>
        <w:t>удит</w:t>
      </w:r>
      <w:r w:rsidR="009E6C02">
        <w:rPr>
          <w:rFonts w:ascii="Times New Roman" w:hAnsi="Times New Roman" w:cs="Times New Roman"/>
          <w:sz w:val="24"/>
          <w:szCs w:val="24"/>
        </w:rPr>
        <w:t>ы</w:t>
      </w:r>
      <w:r w:rsidR="00A76B37">
        <w:rPr>
          <w:rFonts w:ascii="Times New Roman" w:hAnsi="Times New Roman" w:cs="Times New Roman"/>
          <w:sz w:val="24"/>
          <w:szCs w:val="24"/>
        </w:rPr>
        <w:t xml:space="preserve"> всех процессов СМК, продуктов и процессов изготовления </w:t>
      </w:r>
      <w:r w:rsidR="009E6C02">
        <w:rPr>
          <w:rFonts w:ascii="Times New Roman" w:hAnsi="Times New Roman" w:cs="Times New Roman"/>
          <w:sz w:val="24"/>
          <w:szCs w:val="24"/>
        </w:rPr>
        <w:t xml:space="preserve">проводятся в Обществе </w:t>
      </w:r>
      <w:r w:rsidR="00B760B7">
        <w:rPr>
          <w:rFonts w:ascii="Times New Roman" w:hAnsi="Times New Roman" w:cs="Times New Roman"/>
          <w:sz w:val="24"/>
          <w:szCs w:val="24"/>
        </w:rPr>
        <w:t>на периодической основе</w:t>
      </w:r>
      <w:r w:rsidR="009E6C02">
        <w:rPr>
          <w:rFonts w:ascii="Times New Roman" w:hAnsi="Times New Roman" w:cs="Times New Roman"/>
          <w:sz w:val="24"/>
          <w:szCs w:val="24"/>
        </w:rPr>
        <w:t xml:space="preserve"> </w:t>
      </w:r>
      <w:r w:rsidR="00A76B37">
        <w:rPr>
          <w:rFonts w:ascii="Times New Roman" w:hAnsi="Times New Roman" w:cs="Times New Roman"/>
          <w:sz w:val="24"/>
          <w:szCs w:val="24"/>
        </w:rPr>
        <w:t xml:space="preserve">на основе разработанного Графика проведения внутренних аудитов процессов СМК, продукта и производственных процессов (ф. СТО 9.2-01-01). График утверждается </w:t>
      </w:r>
      <w:r w:rsidR="00A76B37" w:rsidRPr="00971BA6">
        <w:rPr>
          <w:rFonts w:ascii="Times New Roman" w:hAnsi="Times New Roman" w:cs="Times New Roman"/>
          <w:sz w:val="24"/>
          <w:szCs w:val="24"/>
          <w:highlight w:val="yellow"/>
        </w:rPr>
        <w:t>ОПР по СМК</w:t>
      </w:r>
      <w:r w:rsidR="00A76B37">
        <w:rPr>
          <w:rFonts w:ascii="Times New Roman" w:hAnsi="Times New Roman" w:cs="Times New Roman"/>
          <w:sz w:val="24"/>
          <w:szCs w:val="24"/>
        </w:rPr>
        <w:t>.</w:t>
      </w:r>
    </w:p>
    <w:p w:rsidR="00047884" w:rsidRDefault="0004788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Частота проведения аудитов </w:t>
      </w:r>
      <w:r w:rsidR="00C976E2">
        <w:rPr>
          <w:rFonts w:ascii="Times New Roman" w:hAnsi="Times New Roman" w:cs="Times New Roman"/>
          <w:sz w:val="24"/>
          <w:szCs w:val="24"/>
        </w:rPr>
        <w:t xml:space="preserve">продукта/ процессов изготовления </w:t>
      </w:r>
      <w:r>
        <w:rPr>
          <w:rFonts w:ascii="Times New Roman" w:hAnsi="Times New Roman" w:cs="Times New Roman"/>
          <w:sz w:val="24"/>
          <w:szCs w:val="24"/>
        </w:rPr>
        <w:t>зависит от критериев, проведенных ниже:</w:t>
      </w:r>
    </w:p>
    <w:p w:rsidR="00047884" w:rsidRDefault="00047884" w:rsidP="0004788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73B4C">
        <w:rPr>
          <w:rFonts w:ascii="Times New Roman" w:hAnsi="Times New Roman" w:cs="Times New Roman"/>
          <w:sz w:val="24"/>
          <w:szCs w:val="24"/>
        </w:rPr>
        <w:t>с</w:t>
      </w:r>
      <w:r w:rsidRPr="00047884">
        <w:rPr>
          <w:rFonts w:ascii="Times New Roman" w:hAnsi="Times New Roman" w:cs="Times New Roman"/>
          <w:sz w:val="24"/>
          <w:szCs w:val="24"/>
        </w:rPr>
        <w:t>пециальные требования потребителя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47884" w:rsidRPr="00047884" w:rsidRDefault="00047884" w:rsidP="0004788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47884">
        <w:rPr>
          <w:rFonts w:ascii="Times New Roman" w:hAnsi="Times New Roman" w:cs="Times New Roman"/>
          <w:sz w:val="24"/>
          <w:szCs w:val="24"/>
        </w:rPr>
        <w:t xml:space="preserve"> </w:t>
      </w:r>
      <w:r w:rsidR="00973B4C">
        <w:rPr>
          <w:rFonts w:ascii="Times New Roman" w:hAnsi="Times New Roman" w:cs="Times New Roman"/>
          <w:sz w:val="24"/>
          <w:szCs w:val="24"/>
        </w:rPr>
        <w:t>с</w:t>
      </w:r>
      <w:r w:rsidRPr="00047884">
        <w:rPr>
          <w:rFonts w:ascii="Times New Roman" w:hAnsi="Times New Roman" w:cs="Times New Roman"/>
          <w:sz w:val="24"/>
          <w:szCs w:val="24"/>
        </w:rPr>
        <w:t>пециальные и ключевые характеристики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47884" w:rsidRPr="00047884" w:rsidRDefault="00047884" w:rsidP="0004788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73B4C">
        <w:rPr>
          <w:rFonts w:ascii="Times New Roman" w:hAnsi="Times New Roman" w:cs="Times New Roman"/>
          <w:sz w:val="24"/>
          <w:szCs w:val="24"/>
        </w:rPr>
        <w:t>у</w:t>
      </w:r>
      <w:r w:rsidRPr="00047884">
        <w:rPr>
          <w:rFonts w:ascii="Times New Roman" w:hAnsi="Times New Roman" w:cs="Times New Roman"/>
          <w:sz w:val="24"/>
          <w:szCs w:val="24"/>
        </w:rPr>
        <w:t>ровень внешн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047884">
        <w:rPr>
          <w:rFonts w:ascii="Times New Roman" w:hAnsi="Times New Roman" w:cs="Times New Roman"/>
          <w:sz w:val="24"/>
          <w:szCs w:val="24"/>
        </w:rPr>
        <w:t xml:space="preserve"> PPM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47884" w:rsidRPr="00047884" w:rsidRDefault="00047884" w:rsidP="0004788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наличие запросов</w:t>
      </w:r>
      <w:r w:rsidRPr="00047884">
        <w:rPr>
          <w:rFonts w:ascii="Times New Roman" w:hAnsi="Times New Roman" w:cs="Times New Roman"/>
          <w:sz w:val="24"/>
          <w:szCs w:val="24"/>
        </w:rPr>
        <w:t xml:space="preserve"> 8D в поставке и гарантии за предыдущий период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47884" w:rsidRPr="00047884" w:rsidRDefault="00047884" w:rsidP="0004788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наличие в</w:t>
      </w:r>
      <w:r w:rsidRPr="00047884">
        <w:rPr>
          <w:rFonts w:ascii="Times New Roman" w:hAnsi="Times New Roman" w:cs="Times New Roman"/>
          <w:sz w:val="24"/>
          <w:szCs w:val="24"/>
        </w:rPr>
        <w:t>сплеск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047884">
        <w:rPr>
          <w:rFonts w:ascii="Times New Roman" w:hAnsi="Times New Roman" w:cs="Times New Roman"/>
          <w:sz w:val="24"/>
          <w:szCs w:val="24"/>
        </w:rPr>
        <w:t xml:space="preserve"> в гарантии за предыдущий календарный год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47884" w:rsidRPr="00047884" w:rsidRDefault="00047884" w:rsidP="0004788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</w:t>
      </w:r>
      <w:r w:rsidRPr="00047884">
        <w:rPr>
          <w:rFonts w:ascii="Times New Roman" w:hAnsi="Times New Roman" w:cs="Times New Roman"/>
          <w:sz w:val="24"/>
          <w:szCs w:val="24"/>
        </w:rPr>
        <w:t>ровень внутреннего РРМ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47884" w:rsidRPr="00047884" w:rsidRDefault="00047884" w:rsidP="0004788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</w:t>
      </w:r>
      <w:r w:rsidRPr="00047884">
        <w:rPr>
          <w:rFonts w:ascii="Times New Roman" w:hAnsi="Times New Roman" w:cs="Times New Roman"/>
          <w:sz w:val="24"/>
          <w:szCs w:val="24"/>
        </w:rPr>
        <w:t>атраты на несоответствующее качество (Доля от общей стоимости брака, %)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47884" w:rsidRPr="00047884" w:rsidRDefault="00047884" w:rsidP="0004788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н</w:t>
      </w:r>
      <w:r w:rsidRPr="00047884">
        <w:rPr>
          <w:rFonts w:ascii="Times New Roman" w:hAnsi="Times New Roman" w:cs="Times New Roman"/>
          <w:sz w:val="24"/>
          <w:szCs w:val="24"/>
        </w:rPr>
        <w:t>овый процесс/продукт (не проводилось аудитов продукта/процесса с момента запуска серии, более 6 месяцев с момента запуска серии)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47884" w:rsidRDefault="00047884" w:rsidP="0004788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</w:t>
      </w:r>
      <w:r w:rsidRPr="00047884">
        <w:rPr>
          <w:rFonts w:ascii="Times New Roman" w:hAnsi="Times New Roman" w:cs="Times New Roman"/>
          <w:sz w:val="24"/>
          <w:szCs w:val="24"/>
        </w:rPr>
        <w:t>зменение процесса/продукта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47884" w:rsidRPr="00047884" w:rsidRDefault="00047884" w:rsidP="0004788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47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047884">
        <w:rPr>
          <w:rFonts w:ascii="Times New Roman" w:hAnsi="Times New Roman" w:cs="Times New Roman"/>
          <w:sz w:val="24"/>
          <w:szCs w:val="24"/>
        </w:rPr>
        <w:t>бъем производства в год (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047884">
        <w:rPr>
          <w:rFonts w:ascii="Times New Roman" w:hAnsi="Times New Roman" w:cs="Times New Roman"/>
          <w:sz w:val="24"/>
          <w:szCs w:val="24"/>
        </w:rPr>
        <w:t>оля изделий в штуках, %)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47884" w:rsidRPr="00047884" w:rsidRDefault="00047884" w:rsidP="0004788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</w:t>
      </w:r>
      <w:r w:rsidRPr="00047884">
        <w:rPr>
          <w:rFonts w:ascii="Times New Roman" w:hAnsi="Times New Roman" w:cs="Times New Roman"/>
          <w:sz w:val="24"/>
          <w:szCs w:val="24"/>
        </w:rPr>
        <w:t xml:space="preserve">ланы корректирующих действий (и мероприятий по улучшению продукта), в </w:t>
      </w:r>
      <w:proofErr w:type="spellStart"/>
      <w:r w:rsidRPr="00047884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047884">
        <w:rPr>
          <w:rFonts w:ascii="Times New Roman" w:hAnsi="Times New Roman" w:cs="Times New Roman"/>
          <w:sz w:val="24"/>
          <w:szCs w:val="24"/>
        </w:rPr>
        <w:t>. мероприятия PFMEA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47884" w:rsidRPr="00047884" w:rsidRDefault="00047884" w:rsidP="0004788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</w:t>
      </w:r>
      <w:r w:rsidRPr="00047884">
        <w:rPr>
          <w:rFonts w:ascii="Times New Roman" w:hAnsi="Times New Roman" w:cs="Times New Roman"/>
          <w:sz w:val="24"/>
          <w:szCs w:val="24"/>
        </w:rPr>
        <w:t>езультаты последнего аудита потребителя по данному или аналогичному продукту/процессу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47884" w:rsidRDefault="00047884" w:rsidP="0004788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</w:t>
      </w:r>
      <w:r w:rsidRPr="00047884">
        <w:rPr>
          <w:rFonts w:ascii="Times New Roman" w:hAnsi="Times New Roman" w:cs="Times New Roman"/>
          <w:sz w:val="24"/>
          <w:szCs w:val="24"/>
        </w:rPr>
        <w:t>езультаты предыдущего аудита продукта и/или по процессу по аналогичным продуктам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7884" w:rsidRDefault="00047884" w:rsidP="0004788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назначения частоты проведения аудитов приведены в Матрице</w:t>
      </w:r>
      <w:r w:rsidRPr="00047884">
        <w:rPr>
          <w:rFonts w:ascii="Times New Roman" w:hAnsi="Times New Roman" w:cs="Times New Roman"/>
          <w:sz w:val="24"/>
          <w:szCs w:val="24"/>
        </w:rPr>
        <w:t xml:space="preserve"> планирования аудитов процессов и продуктов</w:t>
      </w:r>
      <w:r w:rsidR="007209E6">
        <w:rPr>
          <w:rFonts w:ascii="Times New Roman" w:hAnsi="Times New Roman" w:cs="Times New Roman"/>
          <w:sz w:val="24"/>
          <w:szCs w:val="24"/>
        </w:rPr>
        <w:t>.</w:t>
      </w:r>
    </w:p>
    <w:p w:rsidR="00423EB8" w:rsidRDefault="00423EB8" w:rsidP="0004788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Частота </w:t>
      </w:r>
      <w:r w:rsidRPr="00423EB8">
        <w:rPr>
          <w:rFonts w:ascii="Times New Roman" w:hAnsi="Times New Roman" w:cs="Times New Roman"/>
          <w:sz w:val="24"/>
          <w:szCs w:val="24"/>
        </w:rPr>
        <w:t xml:space="preserve">проведения аудитов процессов </w:t>
      </w:r>
      <w:r>
        <w:rPr>
          <w:rFonts w:ascii="Times New Roman" w:hAnsi="Times New Roman" w:cs="Times New Roman"/>
          <w:sz w:val="24"/>
          <w:szCs w:val="24"/>
        </w:rPr>
        <w:t>СМК</w:t>
      </w:r>
      <w:r w:rsidRPr="00423EB8">
        <w:rPr>
          <w:rFonts w:ascii="Times New Roman" w:hAnsi="Times New Roman" w:cs="Times New Roman"/>
          <w:sz w:val="24"/>
          <w:szCs w:val="24"/>
        </w:rPr>
        <w:t xml:space="preserve"> зависит от критериев, проведенных ниже:</w:t>
      </w:r>
    </w:p>
    <w:p w:rsidR="00423EB8" w:rsidRPr="00423EB8" w:rsidRDefault="00423EB8" w:rsidP="00423EB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51A3A">
        <w:rPr>
          <w:rFonts w:ascii="Times New Roman" w:hAnsi="Times New Roman" w:cs="Times New Roman"/>
          <w:sz w:val="24"/>
          <w:szCs w:val="24"/>
        </w:rPr>
        <w:t>ц</w:t>
      </w:r>
      <w:r w:rsidRPr="00423EB8">
        <w:rPr>
          <w:rFonts w:ascii="Times New Roman" w:hAnsi="Times New Roman" w:cs="Times New Roman"/>
          <w:sz w:val="24"/>
          <w:szCs w:val="24"/>
        </w:rPr>
        <w:t xml:space="preserve">ели на уровне </w:t>
      </w:r>
      <w:r w:rsidR="008E17E2">
        <w:rPr>
          <w:rFonts w:ascii="Times New Roman" w:hAnsi="Times New Roman" w:cs="Times New Roman"/>
          <w:sz w:val="24"/>
          <w:szCs w:val="24"/>
        </w:rPr>
        <w:t>Общества</w:t>
      </w:r>
      <w:r w:rsidRPr="00423EB8">
        <w:rPr>
          <w:rFonts w:ascii="Times New Roman" w:hAnsi="Times New Roman" w:cs="Times New Roman"/>
          <w:sz w:val="24"/>
          <w:szCs w:val="24"/>
        </w:rPr>
        <w:t xml:space="preserve"> и процессов</w:t>
      </w:r>
      <w:r w:rsidR="00151A3A">
        <w:rPr>
          <w:rFonts w:ascii="Times New Roman" w:hAnsi="Times New Roman" w:cs="Times New Roman"/>
          <w:sz w:val="24"/>
          <w:szCs w:val="24"/>
        </w:rPr>
        <w:t>;</w:t>
      </w:r>
    </w:p>
    <w:p w:rsidR="00423EB8" w:rsidRPr="00423EB8" w:rsidRDefault="00423EB8" w:rsidP="00423EB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51A3A">
        <w:rPr>
          <w:rFonts w:ascii="Times New Roman" w:hAnsi="Times New Roman" w:cs="Times New Roman"/>
          <w:sz w:val="24"/>
          <w:szCs w:val="24"/>
        </w:rPr>
        <w:t>п</w:t>
      </w:r>
      <w:r w:rsidRPr="00423EB8">
        <w:rPr>
          <w:rFonts w:ascii="Times New Roman" w:hAnsi="Times New Roman" w:cs="Times New Roman"/>
          <w:sz w:val="24"/>
          <w:szCs w:val="24"/>
        </w:rPr>
        <w:t xml:space="preserve">оказатели на уровне </w:t>
      </w:r>
      <w:r w:rsidR="008E17E2">
        <w:rPr>
          <w:rFonts w:ascii="Times New Roman" w:hAnsi="Times New Roman" w:cs="Times New Roman"/>
          <w:sz w:val="24"/>
          <w:szCs w:val="24"/>
        </w:rPr>
        <w:t>Общества</w:t>
      </w:r>
      <w:r w:rsidRPr="00423EB8">
        <w:rPr>
          <w:rFonts w:ascii="Times New Roman" w:hAnsi="Times New Roman" w:cs="Times New Roman"/>
          <w:sz w:val="24"/>
          <w:szCs w:val="24"/>
        </w:rPr>
        <w:t xml:space="preserve"> и процессов</w:t>
      </w:r>
      <w:r w:rsidR="00151A3A">
        <w:rPr>
          <w:rFonts w:ascii="Times New Roman" w:hAnsi="Times New Roman" w:cs="Times New Roman"/>
          <w:sz w:val="24"/>
          <w:szCs w:val="24"/>
        </w:rPr>
        <w:t>;</w:t>
      </w:r>
    </w:p>
    <w:p w:rsidR="00423EB8" w:rsidRPr="00423EB8" w:rsidRDefault="00423EB8" w:rsidP="00423EB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51A3A">
        <w:rPr>
          <w:rFonts w:ascii="Times New Roman" w:hAnsi="Times New Roman" w:cs="Times New Roman"/>
          <w:sz w:val="24"/>
          <w:szCs w:val="24"/>
        </w:rPr>
        <w:t>с</w:t>
      </w:r>
      <w:r w:rsidRPr="00423EB8">
        <w:rPr>
          <w:rFonts w:ascii="Times New Roman" w:hAnsi="Times New Roman" w:cs="Times New Roman"/>
          <w:sz w:val="24"/>
          <w:szCs w:val="24"/>
        </w:rPr>
        <w:t>пециальные требования потребителя (CSR)</w:t>
      </w:r>
      <w:r w:rsidR="00151A3A">
        <w:rPr>
          <w:rFonts w:ascii="Times New Roman" w:hAnsi="Times New Roman" w:cs="Times New Roman"/>
          <w:sz w:val="24"/>
          <w:szCs w:val="24"/>
        </w:rPr>
        <w:t>;</w:t>
      </w:r>
    </w:p>
    <w:p w:rsidR="00423EB8" w:rsidRPr="00423EB8" w:rsidRDefault="00423EB8" w:rsidP="00423EB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51A3A">
        <w:rPr>
          <w:rFonts w:ascii="Times New Roman" w:hAnsi="Times New Roman" w:cs="Times New Roman"/>
          <w:sz w:val="24"/>
          <w:szCs w:val="24"/>
        </w:rPr>
        <w:t>и</w:t>
      </w:r>
      <w:r w:rsidRPr="00423EB8">
        <w:rPr>
          <w:rFonts w:ascii="Times New Roman" w:hAnsi="Times New Roman" w:cs="Times New Roman"/>
          <w:sz w:val="24"/>
          <w:szCs w:val="24"/>
        </w:rPr>
        <w:t>зменение СМК</w:t>
      </w:r>
      <w:r w:rsidR="00151A3A">
        <w:rPr>
          <w:rFonts w:ascii="Times New Roman" w:hAnsi="Times New Roman" w:cs="Times New Roman"/>
          <w:sz w:val="24"/>
          <w:szCs w:val="24"/>
        </w:rPr>
        <w:t>;</w:t>
      </w:r>
    </w:p>
    <w:p w:rsidR="00423EB8" w:rsidRPr="00423EB8" w:rsidRDefault="00423EB8" w:rsidP="00423EB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51A3A">
        <w:rPr>
          <w:rFonts w:ascii="Times New Roman" w:hAnsi="Times New Roman" w:cs="Times New Roman"/>
          <w:sz w:val="24"/>
          <w:szCs w:val="24"/>
        </w:rPr>
        <w:t>и</w:t>
      </w:r>
      <w:r w:rsidRPr="00423EB8">
        <w:rPr>
          <w:rFonts w:ascii="Times New Roman" w:hAnsi="Times New Roman" w:cs="Times New Roman"/>
          <w:sz w:val="24"/>
          <w:szCs w:val="24"/>
        </w:rPr>
        <w:t>зменение организационной структуры</w:t>
      </w:r>
      <w:r w:rsidR="00151A3A">
        <w:rPr>
          <w:rFonts w:ascii="Times New Roman" w:hAnsi="Times New Roman" w:cs="Times New Roman"/>
          <w:sz w:val="24"/>
          <w:szCs w:val="24"/>
        </w:rPr>
        <w:t>;</w:t>
      </w:r>
    </w:p>
    <w:p w:rsidR="00423EB8" w:rsidRPr="00423EB8" w:rsidRDefault="00423EB8" w:rsidP="00423EB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51A3A">
        <w:rPr>
          <w:rFonts w:ascii="Times New Roman" w:hAnsi="Times New Roman" w:cs="Times New Roman"/>
          <w:sz w:val="24"/>
          <w:szCs w:val="24"/>
        </w:rPr>
        <w:t>н</w:t>
      </w:r>
      <w:r w:rsidRPr="00423EB8">
        <w:rPr>
          <w:rFonts w:ascii="Times New Roman" w:hAnsi="Times New Roman" w:cs="Times New Roman"/>
          <w:sz w:val="24"/>
          <w:szCs w:val="24"/>
        </w:rPr>
        <w:t>овый процесс СМК (не проводилось аудитов СМК)</w:t>
      </w:r>
      <w:r w:rsidR="00151A3A">
        <w:rPr>
          <w:rFonts w:ascii="Times New Roman" w:hAnsi="Times New Roman" w:cs="Times New Roman"/>
          <w:sz w:val="24"/>
          <w:szCs w:val="24"/>
        </w:rPr>
        <w:t>;</w:t>
      </w:r>
    </w:p>
    <w:p w:rsidR="00423EB8" w:rsidRPr="00423EB8" w:rsidRDefault="00423EB8" w:rsidP="00423EB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51A3A">
        <w:rPr>
          <w:rFonts w:ascii="Times New Roman" w:hAnsi="Times New Roman" w:cs="Times New Roman"/>
          <w:sz w:val="24"/>
          <w:szCs w:val="24"/>
        </w:rPr>
        <w:t>у</w:t>
      </w:r>
      <w:r w:rsidRPr="00423EB8">
        <w:rPr>
          <w:rFonts w:ascii="Times New Roman" w:hAnsi="Times New Roman" w:cs="Times New Roman"/>
          <w:sz w:val="24"/>
          <w:szCs w:val="24"/>
        </w:rPr>
        <w:t>ровень удовлетворенности потребителей</w:t>
      </w:r>
      <w:r w:rsidR="00151A3A">
        <w:rPr>
          <w:rFonts w:ascii="Times New Roman" w:hAnsi="Times New Roman" w:cs="Times New Roman"/>
          <w:sz w:val="24"/>
          <w:szCs w:val="24"/>
        </w:rPr>
        <w:t>;</w:t>
      </w:r>
      <w:r w:rsidRPr="00423E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EB8" w:rsidRPr="00423EB8" w:rsidRDefault="00423EB8" w:rsidP="00423EB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51A3A">
        <w:rPr>
          <w:rFonts w:ascii="Times New Roman" w:hAnsi="Times New Roman" w:cs="Times New Roman"/>
          <w:sz w:val="24"/>
          <w:szCs w:val="24"/>
        </w:rPr>
        <w:t>н</w:t>
      </w:r>
      <w:r w:rsidRPr="00423EB8">
        <w:rPr>
          <w:rFonts w:ascii="Times New Roman" w:hAnsi="Times New Roman" w:cs="Times New Roman"/>
          <w:sz w:val="24"/>
          <w:szCs w:val="24"/>
        </w:rPr>
        <w:t>ормативная документация, устанавливающая требования к СМК</w:t>
      </w:r>
      <w:r w:rsidR="00151A3A">
        <w:rPr>
          <w:rFonts w:ascii="Times New Roman" w:hAnsi="Times New Roman" w:cs="Times New Roman"/>
          <w:sz w:val="24"/>
          <w:szCs w:val="24"/>
        </w:rPr>
        <w:t>;</w:t>
      </w:r>
    </w:p>
    <w:p w:rsidR="00423EB8" w:rsidRPr="00423EB8" w:rsidRDefault="00423EB8" w:rsidP="00423EB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51A3A">
        <w:rPr>
          <w:rFonts w:ascii="Times New Roman" w:hAnsi="Times New Roman" w:cs="Times New Roman"/>
          <w:sz w:val="24"/>
          <w:szCs w:val="24"/>
        </w:rPr>
        <w:t>и</w:t>
      </w:r>
      <w:r w:rsidRPr="00423EB8">
        <w:rPr>
          <w:rFonts w:ascii="Times New Roman" w:hAnsi="Times New Roman" w:cs="Times New Roman"/>
          <w:sz w:val="24"/>
          <w:szCs w:val="24"/>
        </w:rPr>
        <w:t>зменение требований стандарта/ потребителя</w:t>
      </w:r>
      <w:r w:rsidR="00151A3A">
        <w:rPr>
          <w:rFonts w:ascii="Times New Roman" w:hAnsi="Times New Roman" w:cs="Times New Roman"/>
          <w:sz w:val="24"/>
          <w:szCs w:val="24"/>
        </w:rPr>
        <w:t>;</w:t>
      </w:r>
    </w:p>
    <w:p w:rsidR="00423EB8" w:rsidRPr="00423EB8" w:rsidRDefault="00423EB8" w:rsidP="00423EB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51A3A">
        <w:rPr>
          <w:rFonts w:ascii="Times New Roman" w:hAnsi="Times New Roman" w:cs="Times New Roman"/>
          <w:sz w:val="24"/>
          <w:szCs w:val="24"/>
        </w:rPr>
        <w:t>о</w:t>
      </w:r>
      <w:r w:rsidRPr="00423EB8">
        <w:rPr>
          <w:rFonts w:ascii="Times New Roman" w:hAnsi="Times New Roman" w:cs="Times New Roman"/>
          <w:sz w:val="24"/>
          <w:szCs w:val="24"/>
        </w:rPr>
        <w:t>ценка функционирования СМК в соответствии с анализом со стороны высшего руководства</w:t>
      </w:r>
      <w:r w:rsidR="00151A3A">
        <w:rPr>
          <w:rFonts w:ascii="Times New Roman" w:hAnsi="Times New Roman" w:cs="Times New Roman"/>
          <w:sz w:val="24"/>
          <w:szCs w:val="24"/>
        </w:rPr>
        <w:t>;</w:t>
      </w:r>
    </w:p>
    <w:p w:rsidR="00423EB8" w:rsidRPr="00423EB8" w:rsidRDefault="00423EB8" w:rsidP="00423EB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51A3A">
        <w:rPr>
          <w:rFonts w:ascii="Times New Roman" w:hAnsi="Times New Roman" w:cs="Times New Roman"/>
          <w:sz w:val="24"/>
          <w:szCs w:val="24"/>
        </w:rPr>
        <w:t>р</w:t>
      </w:r>
      <w:r w:rsidRPr="00423EB8">
        <w:rPr>
          <w:rFonts w:ascii="Times New Roman" w:hAnsi="Times New Roman" w:cs="Times New Roman"/>
          <w:sz w:val="24"/>
          <w:szCs w:val="24"/>
        </w:rPr>
        <w:t>езультаты предыдущего внешнего/ внутреннего аудита СМК</w:t>
      </w:r>
      <w:r w:rsidR="00151A3A">
        <w:rPr>
          <w:rFonts w:ascii="Times New Roman" w:hAnsi="Times New Roman" w:cs="Times New Roman"/>
          <w:sz w:val="24"/>
          <w:szCs w:val="24"/>
        </w:rPr>
        <w:t>;</w:t>
      </w:r>
    </w:p>
    <w:p w:rsidR="00423EB8" w:rsidRDefault="00423EB8" w:rsidP="00423EB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51A3A">
        <w:rPr>
          <w:rFonts w:ascii="Times New Roman" w:hAnsi="Times New Roman" w:cs="Times New Roman"/>
          <w:sz w:val="24"/>
          <w:szCs w:val="24"/>
        </w:rPr>
        <w:t>п</w:t>
      </w:r>
      <w:r w:rsidRPr="00423EB8">
        <w:rPr>
          <w:rFonts w:ascii="Times New Roman" w:hAnsi="Times New Roman" w:cs="Times New Roman"/>
          <w:sz w:val="24"/>
          <w:szCs w:val="24"/>
        </w:rPr>
        <w:t>ланы корректирующих действий (и мероприятий по постоянному улучшению), в т. ч. мероприятия PFMEA</w:t>
      </w:r>
      <w:r w:rsidR="00151A3A">
        <w:rPr>
          <w:rFonts w:ascii="Times New Roman" w:hAnsi="Times New Roman" w:cs="Times New Roman"/>
          <w:sz w:val="24"/>
          <w:szCs w:val="24"/>
        </w:rPr>
        <w:t>.</w:t>
      </w:r>
    </w:p>
    <w:p w:rsidR="00423EB8" w:rsidRPr="00047884" w:rsidRDefault="00151A3A" w:rsidP="0004788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1A3A">
        <w:rPr>
          <w:rFonts w:ascii="Times New Roman" w:hAnsi="Times New Roman" w:cs="Times New Roman"/>
          <w:sz w:val="24"/>
          <w:szCs w:val="24"/>
        </w:rPr>
        <w:t xml:space="preserve">Правила назначения частоты проведения аудитов приведены в Матрице планирования аудитов процессов </w:t>
      </w:r>
      <w:r>
        <w:rPr>
          <w:rFonts w:ascii="Times New Roman" w:hAnsi="Times New Roman" w:cs="Times New Roman"/>
          <w:sz w:val="24"/>
          <w:szCs w:val="24"/>
        </w:rPr>
        <w:t>СМК.</w:t>
      </w:r>
    </w:p>
    <w:p w:rsidR="004A06C4" w:rsidRDefault="004A06C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E17E2">
        <w:rPr>
          <w:rFonts w:ascii="Times New Roman" w:hAnsi="Times New Roman" w:cs="Times New Roman"/>
          <w:sz w:val="24"/>
          <w:szCs w:val="24"/>
        </w:rPr>
        <w:t>.4</w:t>
      </w:r>
      <w:r>
        <w:rPr>
          <w:rFonts w:ascii="Times New Roman" w:hAnsi="Times New Roman" w:cs="Times New Roman"/>
          <w:sz w:val="24"/>
          <w:szCs w:val="24"/>
        </w:rPr>
        <w:t>. Аудиты проводят внутренние аудиторы Общества, обладающие соответствующим уровнем компетенции и имеющие подтвержденную квалификацию. Требования к аудиторам и уровн</w:t>
      </w:r>
      <w:r w:rsidR="00431C7D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квалификации приведены в </w:t>
      </w:r>
      <w:r w:rsidR="00852A2E">
        <w:rPr>
          <w:rFonts w:ascii="Times New Roman" w:hAnsi="Times New Roman" w:cs="Times New Roman"/>
          <w:sz w:val="24"/>
          <w:szCs w:val="24"/>
        </w:rPr>
        <w:t>п.3.1 настоящего стандарта.</w:t>
      </w:r>
    </w:p>
    <w:p w:rsidR="00431C7D" w:rsidRDefault="00D40BF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31C7D">
        <w:rPr>
          <w:rFonts w:ascii="Times New Roman" w:hAnsi="Times New Roman" w:cs="Times New Roman"/>
          <w:sz w:val="24"/>
          <w:szCs w:val="24"/>
        </w:rPr>
        <w:t>.</w:t>
      </w:r>
      <w:r w:rsidR="008E17E2">
        <w:rPr>
          <w:rFonts w:ascii="Times New Roman" w:hAnsi="Times New Roman" w:cs="Times New Roman"/>
          <w:sz w:val="24"/>
          <w:szCs w:val="24"/>
        </w:rPr>
        <w:t>5</w:t>
      </w:r>
      <w:r w:rsidR="00EF30D3">
        <w:rPr>
          <w:rFonts w:ascii="Times New Roman" w:hAnsi="Times New Roman" w:cs="Times New Roman"/>
          <w:sz w:val="24"/>
          <w:szCs w:val="24"/>
        </w:rPr>
        <w:t xml:space="preserve">. </w:t>
      </w:r>
      <w:r w:rsidR="00FC61CD">
        <w:rPr>
          <w:rFonts w:ascii="Times New Roman" w:hAnsi="Times New Roman" w:cs="Times New Roman"/>
          <w:sz w:val="24"/>
          <w:szCs w:val="24"/>
        </w:rPr>
        <w:t>В ходе проведения аудита в соответствующем чек-листе фиксируются свидетельства аудита</w:t>
      </w:r>
      <w:r w:rsidR="00EF30D3">
        <w:rPr>
          <w:rFonts w:ascii="Times New Roman" w:hAnsi="Times New Roman" w:cs="Times New Roman"/>
          <w:sz w:val="24"/>
          <w:szCs w:val="24"/>
        </w:rPr>
        <w:t xml:space="preserve">. По выявленным несоответствиям руководитель проверяемого </w:t>
      </w:r>
      <w:r w:rsidR="00EF30D3">
        <w:rPr>
          <w:rFonts w:ascii="Times New Roman" w:hAnsi="Times New Roman" w:cs="Times New Roman"/>
          <w:sz w:val="24"/>
          <w:szCs w:val="24"/>
        </w:rPr>
        <w:lastRenderedPageBreak/>
        <w:t>подразделения</w:t>
      </w:r>
      <w:r w:rsidR="00FC61CD">
        <w:rPr>
          <w:rFonts w:ascii="Times New Roman" w:hAnsi="Times New Roman" w:cs="Times New Roman"/>
          <w:sz w:val="24"/>
          <w:szCs w:val="24"/>
        </w:rPr>
        <w:t xml:space="preserve"> </w:t>
      </w:r>
      <w:r w:rsidR="00EF30D3">
        <w:rPr>
          <w:rFonts w:ascii="Times New Roman" w:hAnsi="Times New Roman" w:cs="Times New Roman"/>
          <w:sz w:val="24"/>
          <w:szCs w:val="24"/>
        </w:rPr>
        <w:t xml:space="preserve">обязан </w:t>
      </w:r>
      <w:r w:rsidR="00EF30D3" w:rsidRPr="00EF30D3">
        <w:rPr>
          <w:rFonts w:ascii="Times New Roman" w:hAnsi="Times New Roman" w:cs="Times New Roman"/>
          <w:sz w:val="24"/>
          <w:szCs w:val="24"/>
        </w:rPr>
        <w:t>разработать план корректирующих и предупреждающих действий</w:t>
      </w:r>
      <w:r w:rsidR="00EF30D3">
        <w:rPr>
          <w:rFonts w:ascii="Times New Roman" w:hAnsi="Times New Roman" w:cs="Times New Roman"/>
          <w:sz w:val="24"/>
          <w:szCs w:val="24"/>
        </w:rPr>
        <w:t xml:space="preserve"> для устранения причин несоответствий.</w:t>
      </w:r>
      <w:r w:rsidR="003059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7D8" w:rsidRDefault="00431C7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E17E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0593F">
        <w:rPr>
          <w:rFonts w:ascii="Times New Roman" w:hAnsi="Times New Roman" w:cs="Times New Roman"/>
          <w:sz w:val="24"/>
          <w:szCs w:val="24"/>
        </w:rPr>
        <w:t>Результативность действий проверяется</w:t>
      </w:r>
      <w:r w:rsidR="00AE17D8">
        <w:rPr>
          <w:rFonts w:ascii="Times New Roman" w:hAnsi="Times New Roman" w:cs="Times New Roman"/>
          <w:sz w:val="24"/>
          <w:szCs w:val="24"/>
        </w:rPr>
        <w:t>:</w:t>
      </w:r>
    </w:p>
    <w:p w:rsidR="00AE17D8" w:rsidRDefault="00AE17D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0593F">
        <w:rPr>
          <w:rFonts w:ascii="Times New Roman" w:hAnsi="Times New Roman" w:cs="Times New Roman"/>
          <w:sz w:val="24"/>
          <w:szCs w:val="24"/>
        </w:rPr>
        <w:t xml:space="preserve"> при проведении последующих, либо внеплановых аудитов</w:t>
      </w:r>
      <w:r>
        <w:rPr>
          <w:rFonts w:ascii="Times New Roman" w:hAnsi="Times New Roman" w:cs="Times New Roman"/>
          <w:sz w:val="24"/>
          <w:szCs w:val="24"/>
        </w:rPr>
        <w:t xml:space="preserve"> (для процессов </w:t>
      </w:r>
      <w:r w:rsidR="00CA0C57">
        <w:rPr>
          <w:rFonts w:ascii="Times New Roman" w:hAnsi="Times New Roman" w:cs="Times New Roman"/>
          <w:sz w:val="24"/>
          <w:szCs w:val="24"/>
        </w:rPr>
        <w:t xml:space="preserve">изготовления и процессов </w:t>
      </w:r>
      <w:r>
        <w:rPr>
          <w:rFonts w:ascii="Times New Roman" w:hAnsi="Times New Roman" w:cs="Times New Roman"/>
          <w:sz w:val="24"/>
          <w:szCs w:val="24"/>
        </w:rPr>
        <w:t xml:space="preserve">СМК), </w:t>
      </w:r>
    </w:p>
    <w:p w:rsidR="00FC61CD" w:rsidRDefault="00AE17D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 истечении 6 месяцев с момента внедрения корректирующих действий (для продукта).</w:t>
      </w:r>
      <w:r w:rsidR="003059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937" w:rsidRDefault="00D40BF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E17E2">
        <w:rPr>
          <w:rFonts w:ascii="Times New Roman" w:hAnsi="Times New Roman" w:cs="Times New Roman"/>
          <w:sz w:val="24"/>
          <w:szCs w:val="24"/>
        </w:rPr>
        <w:t>.7</w:t>
      </w:r>
      <w:r w:rsidR="00694AF6">
        <w:rPr>
          <w:rFonts w:ascii="Times New Roman" w:hAnsi="Times New Roman" w:cs="Times New Roman"/>
          <w:sz w:val="24"/>
          <w:szCs w:val="24"/>
        </w:rPr>
        <w:t>.</w:t>
      </w:r>
      <w:r w:rsidR="00A76B37">
        <w:rPr>
          <w:rFonts w:ascii="Times New Roman" w:hAnsi="Times New Roman" w:cs="Times New Roman"/>
          <w:sz w:val="24"/>
          <w:szCs w:val="24"/>
        </w:rPr>
        <w:tab/>
        <w:t>Планирование аудитов должно осуществляться исходя из текущего состояния проблем в СМК Общества, результатов предыдущих аудитов и проведенного анализа со стороны руководства.</w:t>
      </w:r>
    </w:p>
    <w:p w:rsidR="00BA4209" w:rsidRDefault="00BA4209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BA4209">
        <w:rPr>
          <w:rFonts w:ascii="Times New Roman" w:hAnsi="Times New Roman" w:cs="Times New Roman"/>
          <w:sz w:val="24"/>
          <w:szCs w:val="24"/>
        </w:rPr>
        <w:t>.</w:t>
      </w:r>
      <w:r w:rsidR="008E17E2">
        <w:rPr>
          <w:rFonts w:ascii="Times New Roman" w:hAnsi="Times New Roman" w:cs="Times New Roman"/>
          <w:sz w:val="24"/>
          <w:szCs w:val="24"/>
        </w:rPr>
        <w:t>8</w:t>
      </w:r>
      <w:r w:rsidR="00694AF6">
        <w:rPr>
          <w:rFonts w:ascii="Times New Roman" w:hAnsi="Times New Roman" w:cs="Times New Roman"/>
          <w:sz w:val="24"/>
          <w:szCs w:val="24"/>
        </w:rPr>
        <w:t>.</w:t>
      </w:r>
      <w:r w:rsidRPr="00BA4209">
        <w:rPr>
          <w:rFonts w:ascii="Times New Roman" w:hAnsi="Times New Roman" w:cs="Times New Roman"/>
          <w:sz w:val="24"/>
          <w:szCs w:val="24"/>
        </w:rPr>
        <w:t xml:space="preserve"> Для продукции </w:t>
      </w:r>
      <w:r w:rsidR="00502E0F">
        <w:rPr>
          <w:rFonts w:ascii="Times New Roman" w:hAnsi="Times New Roman" w:cs="Times New Roman"/>
          <w:sz w:val="24"/>
          <w:szCs w:val="24"/>
        </w:rPr>
        <w:t xml:space="preserve">и процессов </w:t>
      </w:r>
      <w:r w:rsidRPr="00BA4209">
        <w:rPr>
          <w:rFonts w:ascii="Times New Roman" w:hAnsi="Times New Roman" w:cs="Times New Roman"/>
          <w:sz w:val="24"/>
          <w:szCs w:val="24"/>
        </w:rPr>
        <w:t>с признаками S</w:t>
      </w:r>
      <w:r w:rsidR="00FB38FC">
        <w:rPr>
          <w:rFonts w:ascii="Times New Roman" w:hAnsi="Times New Roman" w:cs="Times New Roman"/>
          <w:sz w:val="24"/>
          <w:szCs w:val="24"/>
        </w:rPr>
        <w:t>/</w:t>
      </w:r>
      <w:r w:rsidRPr="00BA4209">
        <w:rPr>
          <w:rFonts w:ascii="Times New Roman" w:hAnsi="Times New Roman" w:cs="Times New Roman"/>
          <w:sz w:val="24"/>
          <w:szCs w:val="24"/>
        </w:rPr>
        <w:t>R характеристик частота проведения аудита устанавливается не реже, чем один раз в полгода.</w:t>
      </w:r>
    </w:p>
    <w:p w:rsidR="007F400F" w:rsidRPr="00B617D3" w:rsidRDefault="00D40BFF" w:rsidP="00D1663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2</w:t>
      </w:r>
      <w:r w:rsidR="008E17E2" w:rsidRPr="00B617D3">
        <w:rPr>
          <w:rFonts w:ascii="Times New Roman" w:hAnsi="Times New Roman" w:cs="Times New Roman"/>
          <w:sz w:val="24"/>
          <w:szCs w:val="24"/>
        </w:rPr>
        <w:t>.9</w:t>
      </w:r>
      <w:r w:rsidR="00694AF6" w:rsidRPr="00B617D3">
        <w:rPr>
          <w:rFonts w:ascii="Times New Roman" w:hAnsi="Times New Roman" w:cs="Times New Roman"/>
          <w:sz w:val="24"/>
          <w:szCs w:val="24"/>
        </w:rPr>
        <w:t>.</w:t>
      </w:r>
      <w:r w:rsidR="00A76B37" w:rsidRPr="00B617D3">
        <w:rPr>
          <w:rFonts w:ascii="Times New Roman" w:hAnsi="Times New Roman" w:cs="Times New Roman"/>
          <w:sz w:val="24"/>
          <w:szCs w:val="24"/>
        </w:rPr>
        <w:t xml:space="preserve"> Перенос срока планового аудита более чем на 1 месяц допускается на основании служебной записки с обоснованием переноса срока</w:t>
      </w:r>
      <w:r w:rsidR="007F400F" w:rsidRPr="00B617D3">
        <w:rPr>
          <w:rFonts w:ascii="Times New Roman" w:hAnsi="Times New Roman" w:cs="Times New Roman"/>
          <w:sz w:val="24"/>
          <w:szCs w:val="24"/>
        </w:rPr>
        <w:t>:</w:t>
      </w:r>
    </w:p>
    <w:p w:rsidR="007F400F" w:rsidRPr="00B617D3" w:rsidRDefault="007F400F" w:rsidP="00D1663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7D3">
        <w:rPr>
          <w:rFonts w:ascii="Times New Roman" w:hAnsi="Times New Roman" w:cs="Times New Roman"/>
          <w:sz w:val="24"/>
          <w:szCs w:val="24"/>
        </w:rPr>
        <w:t xml:space="preserve">- для аудитов процесса изготовления - </w:t>
      </w:r>
      <w:r w:rsidR="00A76B37" w:rsidRPr="00B617D3">
        <w:rPr>
          <w:rFonts w:ascii="Times New Roman" w:hAnsi="Times New Roman" w:cs="Times New Roman"/>
          <w:sz w:val="24"/>
          <w:szCs w:val="24"/>
        </w:rPr>
        <w:t xml:space="preserve"> от руководителя проверяемого подразделения на имя ОПР по СМК</w:t>
      </w:r>
      <w:r w:rsidR="00FB456A" w:rsidRPr="00B617D3">
        <w:rPr>
          <w:rFonts w:ascii="Times New Roman" w:hAnsi="Times New Roman" w:cs="Times New Roman"/>
          <w:sz w:val="24"/>
          <w:szCs w:val="24"/>
        </w:rPr>
        <w:t>;</w:t>
      </w:r>
    </w:p>
    <w:p w:rsidR="001F77CE" w:rsidRPr="00B617D3" w:rsidRDefault="007F400F" w:rsidP="00D1663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7D3">
        <w:rPr>
          <w:rFonts w:ascii="Times New Roman" w:hAnsi="Times New Roman" w:cs="Times New Roman"/>
          <w:sz w:val="24"/>
          <w:szCs w:val="24"/>
        </w:rPr>
        <w:t xml:space="preserve">- для аудитов процессов СМК – </w:t>
      </w:r>
      <w:r w:rsidR="001F77CE" w:rsidRPr="00B617D3">
        <w:rPr>
          <w:rFonts w:ascii="Times New Roman" w:hAnsi="Times New Roman" w:cs="Times New Roman"/>
          <w:sz w:val="24"/>
          <w:szCs w:val="24"/>
        </w:rPr>
        <w:t>от владельцев процессов СМК на имя ОПР по СМК;</w:t>
      </w:r>
    </w:p>
    <w:p w:rsidR="00281F2A" w:rsidRPr="00B617D3" w:rsidRDefault="0088063E" w:rsidP="00D1663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7D3">
        <w:rPr>
          <w:rFonts w:ascii="Times New Roman" w:hAnsi="Times New Roman" w:cs="Times New Roman"/>
          <w:sz w:val="24"/>
          <w:szCs w:val="24"/>
        </w:rPr>
        <w:t>-</w:t>
      </w:r>
      <w:r w:rsidR="00FB456A" w:rsidRPr="00B617D3">
        <w:rPr>
          <w:rFonts w:ascii="Times New Roman" w:hAnsi="Times New Roman" w:cs="Times New Roman"/>
          <w:sz w:val="24"/>
          <w:szCs w:val="24"/>
        </w:rPr>
        <w:t xml:space="preserve"> </w:t>
      </w:r>
      <w:r w:rsidRPr="00B617D3">
        <w:rPr>
          <w:rFonts w:ascii="Times New Roman" w:hAnsi="Times New Roman" w:cs="Times New Roman"/>
          <w:sz w:val="24"/>
          <w:szCs w:val="24"/>
        </w:rPr>
        <w:t xml:space="preserve">для аудитов продукта </w:t>
      </w:r>
      <w:r w:rsidR="00281F2A" w:rsidRPr="00B617D3">
        <w:rPr>
          <w:rFonts w:ascii="Times New Roman" w:hAnsi="Times New Roman" w:cs="Times New Roman"/>
          <w:sz w:val="24"/>
          <w:szCs w:val="24"/>
        </w:rPr>
        <w:t>–</w:t>
      </w:r>
      <w:r w:rsidRPr="00B617D3">
        <w:rPr>
          <w:rFonts w:ascii="Times New Roman" w:hAnsi="Times New Roman" w:cs="Times New Roman"/>
          <w:sz w:val="24"/>
          <w:szCs w:val="24"/>
        </w:rPr>
        <w:t xml:space="preserve"> </w:t>
      </w:r>
      <w:r w:rsidR="00281F2A" w:rsidRPr="00B617D3">
        <w:rPr>
          <w:rFonts w:ascii="Times New Roman" w:hAnsi="Times New Roman" w:cs="Times New Roman"/>
          <w:sz w:val="24"/>
          <w:szCs w:val="24"/>
        </w:rPr>
        <w:t xml:space="preserve">от внутреннего аудитора на </w:t>
      </w:r>
      <w:proofErr w:type="gramStart"/>
      <w:r w:rsidR="00281F2A" w:rsidRPr="00B617D3">
        <w:rPr>
          <w:rFonts w:ascii="Times New Roman" w:hAnsi="Times New Roman" w:cs="Times New Roman"/>
          <w:sz w:val="24"/>
          <w:szCs w:val="24"/>
        </w:rPr>
        <w:t xml:space="preserve">имя </w:t>
      </w:r>
      <w:r w:rsidR="007F400F" w:rsidRPr="00B617D3">
        <w:rPr>
          <w:rFonts w:ascii="Times New Roman" w:hAnsi="Times New Roman" w:cs="Times New Roman"/>
          <w:sz w:val="24"/>
          <w:szCs w:val="24"/>
        </w:rPr>
        <w:t xml:space="preserve"> ОПР</w:t>
      </w:r>
      <w:proofErr w:type="gramEnd"/>
      <w:r w:rsidR="007F400F" w:rsidRPr="00B617D3">
        <w:rPr>
          <w:rFonts w:ascii="Times New Roman" w:hAnsi="Times New Roman" w:cs="Times New Roman"/>
          <w:sz w:val="24"/>
          <w:szCs w:val="24"/>
        </w:rPr>
        <w:t xml:space="preserve"> по СМК</w:t>
      </w:r>
      <w:r w:rsidR="00281F2A" w:rsidRPr="00B617D3">
        <w:rPr>
          <w:rFonts w:ascii="Times New Roman" w:hAnsi="Times New Roman" w:cs="Times New Roman"/>
          <w:sz w:val="24"/>
          <w:szCs w:val="24"/>
        </w:rPr>
        <w:t>.</w:t>
      </w:r>
    </w:p>
    <w:p w:rsidR="00D1663B" w:rsidRPr="00B617D3" w:rsidRDefault="00511495" w:rsidP="00D1663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7D3">
        <w:rPr>
          <w:rFonts w:ascii="Times New Roman" w:hAnsi="Times New Roman" w:cs="Times New Roman"/>
          <w:sz w:val="24"/>
          <w:szCs w:val="24"/>
        </w:rPr>
        <w:t xml:space="preserve">Причина переноса срока указывается в Графике </w:t>
      </w:r>
      <w:r w:rsidR="002D26D2" w:rsidRPr="00B617D3">
        <w:rPr>
          <w:rFonts w:ascii="Times New Roman" w:hAnsi="Times New Roman" w:cs="Times New Roman"/>
          <w:sz w:val="24"/>
          <w:szCs w:val="24"/>
        </w:rPr>
        <w:t>(</w:t>
      </w:r>
      <w:r w:rsidRPr="00B617D3">
        <w:rPr>
          <w:rFonts w:ascii="Times New Roman" w:hAnsi="Times New Roman" w:cs="Times New Roman"/>
          <w:sz w:val="24"/>
          <w:szCs w:val="24"/>
        </w:rPr>
        <w:t>ф. СТО 9.2-01-01) в графе «Примечание».</w:t>
      </w:r>
    </w:p>
    <w:p w:rsidR="00D1663B" w:rsidRDefault="00E264E6" w:rsidP="00D1663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E17E2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63B">
        <w:rPr>
          <w:rFonts w:ascii="Times New Roman" w:hAnsi="Times New Roman" w:cs="Times New Roman"/>
          <w:sz w:val="24"/>
          <w:szCs w:val="24"/>
        </w:rPr>
        <w:t>Решение о проведении внепланового внутреннего аудита и сроках его проведения принимает ОПР по СМК.</w:t>
      </w:r>
    </w:p>
    <w:p w:rsidR="009E2937" w:rsidRDefault="00D40BF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76B37">
        <w:rPr>
          <w:rFonts w:ascii="Times New Roman" w:hAnsi="Times New Roman" w:cs="Times New Roman"/>
          <w:sz w:val="24"/>
          <w:szCs w:val="24"/>
        </w:rPr>
        <w:t>.</w:t>
      </w:r>
      <w:r w:rsidR="008E17E2">
        <w:rPr>
          <w:rFonts w:ascii="Times New Roman" w:hAnsi="Times New Roman" w:cs="Times New Roman"/>
          <w:sz w:val="24"/>
          <w:szCs w:val="24"/>
        </w:rPr>
        <w:t>11</w:t>
      </w:r>
      <w:r w:rsidR="00E264E6">
        <w:rPr>
          <w:rFonts w:ascii="Times New Roman" w:hAnsi="Times New Roman" w:cs="Times New Roman"/>
          <w:sz w:val="24"/>
          <w:szCs w:val="24"/>
        </w:rPr>
        <w:t>.</w:t>
      </w:r>
      <w:r w:rsidR="00A76B37">
        <w:rPr>
          <w:rFonts w:ascii="Times New Roman" w:hAnsi="Times New Roman" w:cs="Times New Roman"/>
          <w:sz w:val="24"/>
          <w:szCs w:val="24"/>
        </w:rPr>
        <w:t xml:space="preserve"> Внеплановый аудит проводится в случае:</w:t>
      </w:r>
    </w:p>
    <w:p w:rsidR="009E2937" w:rsidRDefault="00A76B37">
      <w:pPr>
        <w:tabs>
          <w:tab w:val="left" w:pos="851"/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ухудшения качества выпускаемой продукции;</w:t>
      </w:r>
    </w:p>
    <w:p w:rsidR="009E2937" w:rsidRDefault="00A76B37">
      <w:pPr>
        <w:tabs>
          <w:tab w:val="left" w:pos="851"/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появления претензий со стороны потребителей;</w:t>
      </w:r>
    </w:p>
    <w:p w:rsidR="00921F71" w:rsidRDefault="00A76B37">
      <w:pPr>
        <w:tabs>
          <w:tab w:val="left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появления повторяющихся несоответствий в процессе производства продукции или деятельности подразделений общества</w:t>
      </w:r>
      <w:r w:rsidR="00921F71">
        <w:rPr>
          <w:rFonts w:ascii="Times New Roman" w:hAnsi="Times New Roman" w:cs="Times New Roman"/>
          <w:sz w:val="24"/>
          <w:szCs w:val="24"/>
        </w:rPr>
        <w:t>;</w:t>
      </w:r>
    </w:p>
    <w:p w:rsidR="009E2937" w:rsidRDefault="00921F71">
      <w:pPr>
        <w:tabs>
          <w:tab w:val="left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выявления несоответствий</w:t>
      </w:r>
      <w:r w:rsidR="007E551E">
        <w:rPr>
          <w:rFonts w:ascii="Times New Roman" w:hAnsi="Times New Roman" w:cs="Times New Roman"/>
          <w:sz w:val="24"/>
          <w:szCs w:val="24"/>
        </w:rPr>
        <w:t>,</w:t>
      </w:r>
      <w:r w:rsidR="007E551E" w:rsidRPr="007E551E">
        <w:t xml:space="preserve"> </w:t>
      </w:r>
      <w:r w:rsidR="007E551E" w:rsidRPr="007E551E">
        <w:rPr>
          <w:rFonts w:ascii="Times New Roman" w:hAnsi="Times New Roman" w:cs="Times New Roman"/>
          <w:sz w:val="24"/>
          <w:szCs w:val="24"/>
        </w:rPr>
        <w:t>связанн</w:t>
      </w:r>
      <w:r w:rsidR="007E551E">
        <w:rPr>
          <w:rFonts w:ascii="Times New Roman" w:hAnsi="Times New Roman" w:cs="Times New Roman"/>
          <w:sz w:val="24"/>
          <w:szCs w:val="24"/>
        </w:rPr>
        <w:t>ых</w:t>
      </w:r>
      <w:r w:rsidR="007E551E" w:rsidRPr="007E551E">
        <w:rPr>
          <w:rFonts w:ascii="Times New Roman" w:hAnsi="Times New Roman" w:cs="Times New Roman"/>
          <w:sz w:val="24"/>
          <w:szCs w:val="24"/>
        </w:rPr>
        <w:t xml:space="preserve"> с выполнением требований безопасности/ законодательных и регламентных требований продукта или процесса.</w:t>
      </w:r>
      <w:r w:rsidR="007E55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3CF3" w:rsidRDefault="00D40BFF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93888">
        <w:rPr>
          <w:rFonts w:ascii="Times New Roman" w:hAnsi="Times New Roman" w:cs="Times New Roman"/>
          <w:sz w:val="24"/>
          <w:szCs w:val="24"/>
        </w:rPr>
        <w:t>.</w:t>
      </w:r>
      <w:r w:rsidR="00431C7D">
        <w:rPr>
          <w:rFonts w:ascii="Times New Roman" w:hAnsi="Times New Roman" w:cs="Times New Roman"/>
          <w:sz w:val="24"/>
          <w:szCs w:val="24"/>
        </w:rPr>
        <w:t>1</w:t>
      </w:r>
      <w:r w:rsidR="008E17E2">
        <w:rPr>
          <w:rFonts w:ascii="Times New Roman" w:hAnsi="Times New Roman" w:cs="Times New Roman"/>
          <w:sz w:val="24"/>
          <w:szCs w:val="24"/>
        </w:rPr>
        <w:t>2</w:t>
      </w:r>
      <w:r w:rsidR="00293888">
        <w:rPr>
          <w:rFonts w:ascii="Times New Roman" w:hAnsi="Times New Roman" w:cs="Times New Roman"/>
          <w:sz w:val="24"/>
          <w:szCs w:val="24"/>
        </w:rPr>
        <w:t xml:space="preserve">. </w:t>
      </w:r>
      <w:r w:rsidR="00A53CF3" w:rsidRPr="00A53CF3">
        <w:rPr>
          <w:rFonts w:ascii="Times New Roman" w:hAnsi="Times New Roman" w:cs="Times New Roman"/>
          <w:sz w:val="24"/>
          <w:szCs w:val="24"/>
        </w:rPr>
        <w:t>Как составляющее единое целое</w:t>
      </w:r>
      <w:r w:rsidR="001F77CE">
        <w:rPr>
          <w:rFonts w:ascii="Times New Roman" w:hAnsi="Times New Roman" w:cs="Times New Roman"/>
          <w:sz w:val="24"/>
          <w:szCs w:val="24"/>
        </w:rPr>
        <w:t>,</w:t>
      </w:r>
      <w:r w:rsidR="00A53CF3" w:rsidRPr="00A53CF3">
        <w:rPr>
          <w:rFonts w:ascii="Times New Roman" w:hAnsi="Times New Roman" w:cs="Times New Roman"/>
          <w:sz w:val="24"/>
          <w:szCs w:val="24"/>
        </w:rPr>
        <w:t xml:space="preserve"> с аудитами</w:t>
      </w:r>
      <w:r w:rsidR="00A42AD4">
        <w:rPr>
          <w:rFonts w:ascii="Times New Roman" w:hAnsi="Times New Roman" w:cs="Times New Roman"/>
          <w:sz w:val="24"/>
          <w:szCs w:val="24"/>
        </w:rPr>
        <w:t xml:space="preserve"> СМК</w:t>
      </w:r>
      <w:r w:rsidR="00A53CF3" w:rsidRPr="00A53CF3">
        <w:rPr>
          <w:rFonts w:ascii="Times New Roman" w:hAnsi="Times New Roman" w:cs="Times New Roman"/>
          <w:sz w:val="24"/>
          <w:szCs w:val="24"/>
        </w:rPr>
        <w:t xml:space="preserve"> должны выборочно проверяться специфические требования потребителя к системе менеджмента качества на их результативное выполнени</w:t>
      </w:r>
      <w:r w:rsidR="00A53CF3">
        <w:rPr>
          <w:rFonts w:ascii="Times New Roman" w:hAnsi="Times New Roman" w:cs="Times New Roman"/>
          <w:sz w:val="24"/>
          <w:szCs w:val="24"/>
        </w:rPr>
        <w:t xml:space="preserve">е. </w:t>
      </w:r>
    </w:p>
    <w:p w:rsidR="00293888" w:rsidRDefault="00D40BFF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53CF3">
        <w:rPr>
          <w:rFonts w:ascii="Times New Roman" w:hAnsi="Times New Roman" w:cs="Times New Roman"/>
          <w:sz w:val="24"/>
          <w:szCs w:val="24"/>
        </w:rPr>
        <w:t>.</w:t>
      </w:r>
      <w:r w:rsidR="00431C7D">
        <w:rPr>
          <w:rFonts w:ascii="Times New Roman" w:hAnsi="Times New Roman" w:cs="Times New Roman"/>
          <w:sz w:val="24"/>
          <w:szCs w:val="24"/>
        </w:rPr>
        <w:t>1</w:t>
      </w:r>
      <w:r w:rsidR="008E17E2">
        <w:rPr>
          <w:rFonts w:ascii="Times New Roman" w:hAnsi="Times New Roman" w:cs="Times New Roman"/>
          <w:sz w:val="24"/>
          <w:szCs w:val="24"/>
        </w:rPr>
        <w:t>3</w:t>
      </w:r>
      <w:r w:rsidR="00E264E6">
        <w:rPr>
          <w:rFonts w:ascii="Times New Roman" w:hAnsi="Times New Roman" w:cs="Times New Roman"/>
          <w:sz w:val="24"/>
          <w:szCs w:val="24"/>
        </w:rPr>
        <w:t>.</w:t>
      </w:r>
      <w:r w:rsidR="00A53CF3">
        <w:rPr>
          <w:rFonts w:ascii="Times New Roman" w:hAnsi="Times New Roman" w:cs="Times New Roman"/>
          <w:sz w:val="24"/>
          <w:szCs w:val="24"/>
        </w:rPr>
        <w:t xml:space="preserve"> </w:t>
      </w:r>
      <w:r w:rsidR="00724FF3">
        <w:rPr>
          <w:rFonts w:ascii="Times New Roman" w:hAnsi="Times New Roman" w:cs="Times New Roman"/>
          <w:sz w:val="24"/>
          <w:szCs w:val="24"/>
        </w:rPr>
        <w:t>Заключения по р</w:t>
      </w:r>
      <w:r w:rsidR="00293888">
        <w:rPr>
          <w:rFonts w:ascii="Times New Roman" w:hAnsi="Times New Roman" w:cs="Times New Roman"/>
          <w:sz w:val="24"/>
          <w:szCs w:val="24"/>
        </w:rPr>
        <w:t>езультат</w:t>
      </w:r>
      <w:r w:rsidR="00724FF3">
        <w:rPr>
          <w:rFonts w:ascii="Times New Roman" w:hAnsi="Times New Roman" w:cs="Times New Roman"/>
          <w:sz w:val="24"/>
          <w:szCs w:val="24"/>
        </w:rPr>
        <w:t>ам</w:t>
      </w:r>
      <w:r w:rsidR="00293888">
        <w:rPr>
          <w:rFonts w:ascii="Times New Roman" w:hAnsi="Times New Roman" w:cs="Times New Roman"/>
          <w:sz w:val="24"/>
          <w:szCs w:val="24"/>
        </w:rPr>
        <w:t xml:space="preserve"> аудитов являются в</w:t>
      </w:r>
      <w:r w:rsidR="00293888" w:rsidRPr="00293888">
        <w:rPr>
          <w:rFonts w:ascii="Times New Roman" w:hAnsi="Times New Roman" w:cs="Times New Roman"/>
          <w:sz w:val="24"/>
          <w:szCs w:val="24"/>
        </w:rPr>
        <w:t>ход</w:t>
      </w:r>
      <w:r w:rsidR="00293888">
        <w:rPr>
          <w:rFonts w:ascii="Times New Roman" w:hAnsi="Times New Roman" w:cs="Times New Roman"/>
          <w:sz w:val="24"/>
          <w:szCs w:val="24"/>
        </w:rPr>
        <w:t>н</w:t>
      </w:r>
      <w:r w:rsidR="00293888" w:rsidRPr="00293888">
        <w:rPr>
          <w:rFonts w:ascii="Times New Roman" w:hAnsi="Times New Roman" w:cs="Times New Roman"/>
          <w:sz w:val="24"/>
          <w:szCs w:val="24"/>
        </w:rPr>
        <w:t>ы</w:t>
      </w:r>
      <w:r w:rsidR="00293888">
        <w:rPr>
          <w:rFonts w:ascii="Times New Roman" w:hAnsi="Times New Roman" w:cs="Times New Roman"/>
          <w:sz w:val="24"/>
          <w:szCs w:val="24"/>
        </w:rPr>
        <w:t>ми</w:t>
      </w:r>
      <w:r w:rsidR="00293888" w:rsidRPr="00293888">
        <w:rPr>
          <w:rFonts w:ascii="Times New Roman" w:hAnsi="Times New Roman" w:cs="Times New Roman"/>
          <w:sz w:val="24"/>
          <w:szCs w:val="24"/>
        </w:rPr>
        <w:t xml:space="preserve"> данны</w:t>
      </w:r>
      <w:r w:rsidR="00293888">
        <w:rPr>
          <w:rFonts w:ascii="Times New Roman" w:hAnsi="Times New Roman" w:cs="Times New Roman"/>
          <w:sz w:val="24"/>
          <w:szCs w:val="24"/>
        </w:rPr>
        <w:t>ми</w:t>
      </w:r>
      <w:r w:rsidR="00293888" w:rsidRPr="00293888">
        <w:rPr>
          <w:rFonts w:ascii="Times New Roman" w:hAnsi="Times New Roman" w:cs="Times New Roman"/>
          <w:sz w:val="24"/>
          <w:szCs w:val="24"/>
        </w:rPr>
        <w:t xml:space="preserve"> для анализа и оценки функционирования и результативности СМК </w:t>
      </w:r>
      <w:r w:rsidR="00293888">
        <w:rPr>
          <w:rFonts w:ascii="Times New Roman" w:hAnsi="Times New Roman" w:cs="Times New Roman"/>
          <w:sz w:val="24"/>
          <w:szCs w:val="24"/>
        </w:rPr>
        <w:t>со стороны руководства при проведении совещаний по качеству</w:t>
      </w:r>
      <w:r w:rsidR="00424BE3">
        <w:rPr>
          <w:rFonts w:ascii="Times New Roman" w:hAnsi="Times New Roman" w:cs="Times New Roman"/>
          <w:sz w:val="24"/>
          <w:szCs w:val="24"/>
        </w:rPr>
        <w:t>.</w:t>
      </w:r>
    </w:p>
    <w:p w:rsidR="008D4156" w:rsidRDefault="00B760B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60B7">
        <w:rPr>
          <w:rFonts w:ascii="Times New Roman" w:hAnsi="Times New Roman" w:cs="Times New Roman"/>
          <w:sz w:val="24"/>
          <w:szCs w:val="24"/>
        </w:rPr>
        <w:t>2.</w:t>
      </w:r>
      <w:r w:rsidR="00E264E6">
        <w:rPr>
          <w:rFonts w:ascii="Times New Roman" w:hAnsi="Times New Roman" w:cs="Times New Roman"/>
          <w:sz w:val="24"/>
          <w:szCs w:val="24"/>
        </w:rPr>
        <w:t>1</w:t>
      </w:r>
      <w:r w:rsidR="008E17E2">
        <w:rPr>
          <w:rFonts w:ascii="Times New Roman" w:hAnsi="Times New Roman" w:cs="Times New Roman"/>
          <w:sz w:val="24"/>
          <w:szCs w:val="24"/>
        </w:rPr>
        <w:t>4</w:t>
      </w:r>
      <w:r w:rsidR="00933584">
        <w:rPr>
          <w:rFonts w:ascii="Times New Roman" w:hAnsi="Times New Roman" w:cs="Times New Roman"/>
          <w:sz w:val="24"/>
          <w:szCs w:val="24"/>
        </w:rPr>
        <w:t>.</w:t>
      </w:r>
      <w:r w:rsidRPr="00B760B7">
        <w:rPr>
          <w:rFonts w:ascii="Times New Roman" w:hAnsi="Times New Roman" w:cs="Times New Roman"/>
          <w:sz w:val="24"/>
          <w:szCs w:val="24"/>
        </w:rPr>
        <w:t xml:space="preserve"> При вынужденном простое, вызванном наступлением форс-мажорных обстоятельств (геополитическая обстановка в мире и на территории РФ, пандемия, стихийные бедствия и др.) допускается вносить корректировку в график проведения аудитов без согласования с владельцами процессов СМК</w:t>
      </w:r>
      <w:r w:rsidR="001F77CE">
        <w:rPr>
          <w:rFonts w:ascii="Times New Roman" w:hAnsi="Times New Roman" w:cs="Times New Roman"/>
          <w:sz w:val="24"/>
          <w:szCs w:val="24"/>
        </w:rPr>
        <w:t>/</w:t>
      </w:r>
      <w:r w:rsidR="007A702A">
        <w:rPr>
          <w:rFonts w:ascii="Times New Roman" w:hAnsi="Times New Roman" w:cs="Times New Roman"/>
          <w:sz w:val="24"/>
          <w:szCs w:val="24"/>
        </w:rPr>
        <w:t xml:space="preserve"> ОПР по СМК</w:t>
      </w:r>
      <w:r w:rsidR="001F77CE">
        <w:rPr>
          <w:rFonts w:ascii="Times New Roman" w:hAnsi="Times New Roman" w:cs="Times New Roman"/>
          <w:sz w:val="24"/>
          <w:szCs w:val="24"/>
        </w:rPr>
        <w:t>.</w:t>
      </w:r>
      <w:r w:rsidRPr="00B760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60B7" w:rsidRDefault="00B760B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60B7">
        <w:rPr>
          <w:rFonts w:ascii="Times New Roman" w:hAnsi="Times New Roman" w:cs="Times New Roman"/>
          <w:sz w:val="24"/>
          <w:szCs w:val="24"/>
        </w:rPr>
        <w:t xml:space="preserve">В таких случаях </w:t>
      </w:r>
      <w:r w:rsidR="009B12EB">
        <w:rPr>
          <w:rFonts w:ascii="Times New Roman" w:hAnsi="Times New Roman" w:cs="Times New Roman"/>
          <w:sz w:val="24"/>
          <w:szCs w:val="24"/>
        </w:rPr>
        <w:t xml:space="preserve">аудитором </w:t>
      </w:r>
      <w:r w:rsidRPr="00B760B7">
        <w:rPr>
          <w:rFonts w:ascii="Times New Roman" w:hAnsi="Times New Roman" w:cs="Times New Roman"/>
          <w:sz w:val="24"/>
          <w:szCs w:val="24"/>
        </w:rPr>
        <w:t>в график</w:t>
      </w:r>
      <w:r w:rsidR="00507A59">
        <w:rPr>
          <w:rFonts w:ascii="Times New Roman" w:hAnsi="Times New Roman" w:cs="Times New Roman"/>
          <w:sz w:val="24"/>
          <w:szCs w:val="24"/>
        </w:rPr>
        <w:t>е</w:t>
      </w:r>
      <w:r w:rsidRPr="00B760B7">
        <w:rPr>
          <w:rFonts w:ascii="Times New Roman" w:hAnsi="Times New Roman" w:cs="Times New Roman"/>
          <w:sz w:val="24"/>
          <w:szCs w:val="24"/>
        </w:rPr>
        <w:t xml:space="preserve"> </w:t>
      </w:r>
      <w:r w:rsidR="004A16AA">
        <w:rPr>
          <w:rFonts w:ascii="Times New Roman" w:hAnsi="Times New Roman" w:cs="Times New Roman"/>
          <w:sz w:val="24"/>
          <w:szCs w:val="24"/>
        </w:rPr>
        <w:t>(ф. СТО</w:t>
      </w:r>
      <w:r w:rsidRPr="00B760B7">
        <w:rPr>
          <w:rFonts w:ascii="Times New Roman" w:hAnsi="Times New Roman" w:cs="Times New Roman"/>
          <w:sz w:val="24"/>
          <w:szCs w:val="24"/>
        </w:rPr>
        <w:t xml:space="preserve"> </w:t>
      </w:r>
      <w:r w:rsidR="004A16AA" w:rsidRPr="004A16AA">
        <w:rPr>
          <w:rFonts w:ascii="Times New Roman" w:hAnsi="Times New Roman" w:cs="Times New Roman"/>
          <w:sz w:val="24"/>
          <w:szCs w:val="24"/>
        </w:rPr>
        <w:t>9.2-01-01)</w:t>
      </w:r>
      <w:r w:rsidR="004A16AA" w:rsidRPr="004B12CA">
        <w:rPr>
          <w:rFonts w:ascii="Times New Roman" w:eastAsia="Times New Roman" w:hAnsi="Times New Roman" w:cs="Times New Roman"/>
          <w:color w:val="000000"/>
        </w:rPr>
        <w:t xml:space="preserve"> </w:t>
      </w:r>
      <w:r w:rsidRPr="00B760B7">
        <w:rPr>
          <w:rFonts w:ascii="Times New Roman" w:hAnsi="Times New Roman" w:cs="Times New Roman"/>
          <w:sz w:val="24"/>
          <w:szCs w:val="24"/>
        </w:rPr>
        <w:t xml:space="preserve">ячейки с плановыми датами проведения аудитов заливаются красным цветом, а в </w:t>
      </w:r>
      <w:r w:rsidR="00507A59">
        <w:rPr>
          <w:rFonts w:ascii="Times New Roman" w:hAnsi="Times New Roman" w:cs="Times New Roman"/>
          <w:sz w:val="24"/>
          <w:szCs w:val="24"/>
        </w:rPr>
        <w:t>графе «</w:t>
      </w:r>
      <w:r w:rsidR="00507A59" w:rsidRPr="00507A59">
        <w:rPr>
          <w:rFonts w:ascii="Times New Roman" w:hAnsi="Times New Roman" w:cs="Times New Roman"/>
          <w:sz w:val="24"/>
          <w:szCs w:val="24"/>
        </w:rPr>
        <w:t>Примечание</w:t>
      </w:r>
      <w:r w:rsidR="00507A59">
        <w:rPr>
          <w:rFonts w:ascii="Times New Roman" w:hAnsi="Times New Roman" w:cs="Times New Roman"/>
          <w:sz w:val="24"/>
          <w:szCs w:val="24"/>
        </w:rPr>
        <w:t>»</w:t>
      </w:r>
      <w:r w:rsidR="00507A59" w:rsidRPr="00507A59">
        <w:rPr>
          <w:rFonts w:ascii="Times New Roman" w:hAnsi="Times New Roman" w:cs="Times New Roman"/>
          <w:sz w:val="24"/>
          <w:szCs w:val="24"/>
        </w:rPr>
        <w:t xml:space="preserve"> </w:t>
      </w:r>
      <w:r w:rsidRPr="00B760B7">
        <w:rPr>
          <w:rFonts w:ascii="Times New Roman" w:hAnsi="Times New Roman" w:cs="Times New Roman"/>
          <w:sz w:val="24"/>
          <w:szCs w:val="24"/>
        </w:rPr>
        <w:t>обозначается причина форс-мажорного обстоятельства. Несоблюдение графика аудитов СМК</w:t>
      </w:r>
      <w:r w:rsidR="00402288">
        <w:rPr>
          <w:rFonts w:ascii="Times New Roman" w:hAnsi="Times New Roman" w:cs="Times New Roman"/>
          <w:sz w:val="24"/>
          <w:szCs w:val="24"/>
        </w:rPr>
        <w:t xml:space="preserve"> /продукта/ процесса</w:t>
      </w:r>
      <w:r w:rsidRPr="00B760B7">
        <w:rPr>
          <w:rFonts w:ascii="Times New Roman" w:hAnsi="Times New Roman" w:cs="Times New Roman"/>
          <w:sz w:val="24"/>
          <w:szCs w:val="24"/>
        </w:rPr>
        <w:t xml:space="preserve"> в данном случае не является нарушением и не влияет на оценку результативности СМК.</w:t>
      </w:r>
    </w:p>
    <w:p w:rsidR="009E2937" w:rsidRDefault="009E29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E2937" w:rsidRDefault="00D40BFF">
      <w:pPr>
        <w:pStyle w:val="29"/>
        <w:spacing w:before="0" w:after="0"/>
        <w:ind w:firstLine="709"/>
      </w:pPr>
      <w:r>
        <w:t>3</w:t>
      </w:r>
      <w:r w:rsidR="00A76B37">
        <w:t>. Проведение внутренних аудитов</w:t>
      </w:r>
    </w:p>
    <w:p w:rsidR="009E2937" w:rsidRDefault="00D40BFF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76B37">
        <w:rPr>
          <w:rFonts w:ascii="Times New Roman" w:hAnsi="Times New Roman" w:cs="Times New Roman"/>
          <w:b/>
          <w:sz w:val="24"/>
          <w:szCs w:val="24"/>
        </w:rPr>
        <w:t>.1. ТРЕБОВАНИЯ К АУДИТОРАМ</w:t>
      </w:r>
    </w:p>
    <w:p w:rsidR="002A7A9C" w:rsidRPr="002A7A9C" w:rsidRDefault="00D40BFF" w:rsidP="002A7A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76B37">
        <w:rPr>
          <w:rFonts w:ascii="Times New Roman" w:hAnsi="Times New Roman" w:cs="Times New Roman"/>
          <w:sz w:val="24"/>
          <w:szCs w:val="24"/>
        </w:rPr>
        <w:t xml:space="preserve">.1.1 Внутренние аудиторы </w:t>
      </w:r>
      <w:r w:rsidR="006A40B4">
        <w:rPr>
          <w:rFonts w:ascii="Times New Roman" w:hAnsi="Times New Roman" w:cs="Times New Roman"/>
          <w:sz w:val="24"/>
          <w:szCs w:val="24"/>
        </w:rPr>
        <w:t>должны обладать соответствующ</w:t>
      </w:r>
      <w:r w:rsidR="00A76B37">
        <w:rPr>
          <w:rFonts w:ascii="Times New Roman" w:hAnsi="Times New Roman" w:cs="Times New Roman"/>
          <w:sz w:val="24"/>
          <w:szCs w:val="24"/>
        </w:rPr>
        <w:t>е</w:t>
      </w:r>
      <w:r w:rsidR="006A40B4">
        <w:rPr>
          <w:rFonts w:ascii="Times New Roman" w:hAnsi="Times New Roman" w:cs="Times New Roman"/>
          <w:sz w:val="24"/>
          <w:szCs w:val="24"/>
        </w:rPr>
        <w:t>й компетентностью</w:t>
      </w:r>
      <w:r w:rsidR="002A7A9C" w:rsidRPr="002A7A9C">
        <w:rPr>
          <w:rFonts w:ascii="Times New Roman" w:hAnsi="Times New Roman" w:cs="Times New Roman"/>
          <w:sz w:val="24"/>
          <w:szCs w:val="24"/>
        </w:rPr>
        <w:t xml:space="preserve"> необходимой для эффективного и результативного управления программой</w:t>
      </w:r>
      <w:r w:rsidR="001F5C27">
        <w:rPr>
          <w:rFonts w:ascii="Times New Roman" w:hAnsi="Times New Roman" w:cs="Times New Roman"/>
          <w:sz w:val="24"/>
          <w:szCs w:val="24"/>
        </w:rPr>
        <w:t xml:space="preserve"> аудита</w:t>
      </w:r>
      <w:r w:rsidR="002A7A9C" w:rsidRPr="002A7A9C">
        <w:rPr>
          <w:rFonts w:ascii="Times New Roman" w:hAnsi="Times New Roman" w:cs="Times New Roman"/>
          <w:sz w:val="24"/>
          <w:szCs w:val="24"/>
        </w:rPr>
        <w:t xml:space="preserve"> и связанными с нею рисками и возможностями, а также внешними и внутренними проблемами, включая знания в следующих областях:</w:t>
      </w:r>
    </w:p>
    <w:p w:rsidR="002A7A9C" w:rsidRPr="002A7A9C" w:rsidRDefault="002A7A9C" w:rsidP="002A7A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A9C">
        <w:rPr>
          <w:rFonts w:ascii="Times New Roman" w:hAnsi="Times New Roman" w:cs="Times New Roman"/>
          <w:sz w:val="24"/>
          <w:szCs w:val="24"/>
        </w:rPr>
        <w:t>a) принципы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2A7A9C">
        <w:rPr>
          <w:rFonts w:ascii="Times New Roman" w:hAnsi="Times New Roman" w:cs="Times New Roman"/>
          <w:sz w:val="24"/>
          <w:szCs w:val="24"/>
        </w:rPr>
        <w:t xml:space="preserve"> методы </w:t>
      </w:r>
      <w:r>
        <w:rPr>
          <w:rFonts w:ascii="Times New Roman" w:hAnsi="Times New Roman" w:cs="Times New Roman"/>
          <w:sz w:val="24"/>
          <w:szCs w:val="24"/>
        </w:rPr>
        <w:t>проведения</w:t>
      </w:r>
      <w:r w:rsidRPr="002A7A9C">
        <w:rPr>
          <w:rFonts w:ascii="Times New Roman" w:hAnsi="Times New Roman" w:cs="Times New Roman"/>
          <w:sz w:val="24"/>
          <w:szCs w:val="24"/>
        </w:rPr>
        <w:t xml:space="preserve"> аудита;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7A9C" w:rsidRPr="002A7A9C" w:rsidRDefault="002A7A9C" w:rsidP="002A7A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A9C">
        <w:rPr>
          <w:rFonts w:ascii="Times New Roman" w:hAnsi="Times New Roman" w:cs="Times New Roman"/>
          <w:sz w:val="24"/>
          <w:szCs w:val="24"/>
        </w:rPr>
        <w:lastRenderedPageBreak/>
        <w:t>b) стандарты по системе менеджмента, другие соответствующие стандарты и ссылочные/руководящие документы;</w:t>
      </w:r>
    </w:p>
    <w:p w:rsidR="002A7A9C" w:rsidRPr="002A7A9C" w:rsidRDefault="002A7A9C" w:rsidP="002A7A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A9C">
        <w:rPr>
          <w:rFonts w:ascii="Times New Roman" w:hAnsi="Times New Roman" w:cs="Times New Roman"/>
          <w:sz w:val="24"/>
          <w:szCs w:val="24"/>
        </w:rPr>
        <w:t>c) сведения, касающиеся проверяем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2A7A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объекта и его</w:t>
      </w:r>
      <w:r w:rsidRPr="002A7A9C">
        <w:rPr>
          <w:rFonts w:ascii="Times New Roman" w:hAnsi="Times New Roman" w:cs="Times New Roman"/>
          <w:sz w:val="24"/>
          <w:szCs w:val="24"/>
        </w:rPr>
        <w:t xml:space="preserve"> среды;</w:t>
      </w:r>
    </w:p>
    <w:p w:rsidR="006A40B4" w:rsidRDefault="002A7A9C" w:rsidP="002A7A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A9C">
        <w:rPr>
          <w:rFonts w:ascii="Times New Roman" w:hAnsi="Times New Roman" w:cs="Times New Roman"/>
          <w:sz w:val="24"/>
          <w:szCs w:val="24"/>
        </w:rPr>
        <w:t>d) применяемые нормативные и правовые требования и другие требования, касающиеся деятельности проверяемо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2A7A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объекта</w:t>
      </w:r>
      <w:r w:rsidR="00A71A2E">
        <w:rPr>
          <w:rFonts w:ascii="Times New Roman" w:hAnsi="Times New Roman" w:cs="Times New Roman"/>
          <w:sz w:val="24"/>
          <w:szCs w:val="24"/>
        </w:rPr>
        <w:t>.</w:t>
      </w:r>
    </w:p>
    <w:p w:rsidR="00F756CF" w:rsidRDefault="00F756CF" w:rsidP="002A7A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>При необходимости могут быть рассмотрены знания управления рисками, управления проектами и процессами, а также информационные и коммуникационные технологии.</w:t>
      </w:r>
    </w:p>
    <w:p w:rsidR="009E2937" w:rsidRDefault="00D40B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A40B4">
        <w:rPr>
          <w:rFonts w:ascii="Times New Roman" w:hAnsi="Times New Roman" w:cs="Times New Roman"/>
          <w:sz w:val="24"/>
          <w:szCs w:val="24"/>
        </w:rPr>
        <w:t>.1.2</w:t>
      </w:r>
      <w:r w:rsidR="00A71A2E">
        <w:rPr>
          <w:rFonts w:ascii="Times New Roman" w:hAnsi="Times New Roman" w:cs="Times New Roman"/>
          <w:sz w:val="24"/>
          <w:szCs w:val="24"/>
        </w:rPr>
        <w:t xml:space="preserve"> </w:t>
      </w:r>
      <w:r w:rsidR="006A40B4">
        <w:rPr>
          <w:rFonts w:ascii="Times New Roman" w:hAnsi="Times New Roman" w:cs="Times New Roman"/>
          <w:sz w:val="24"/>
          <w:szCs w:val="24"/>
        </w:rPr>
        <w:t>Внутренние аудиторы не</w:t>
      </w:r>
      <w:r w:rsidR="00A76B37">
        <w:rPr>
          <w:rFonts w:ascii="Times New Roman" w:hAnsi="Times New Roman" w:cs="Times New Roman"/>
          <w:sz w:val="24"/>
          <w:szCs w:val="24"/>
        </w:rPr>
        <w:t xml:space="preserve"> должны проверять объекты, </w:t>
      </w:r>
      <w:r w:rsidR="006A40B4">
        <w:rPr>
          <w:rFonts w:ascii="Times New Roman" w:hAnsi="Times New Roman" w:cs="Times New Roman"/>
          <w:sz w:val="24"/>
          <w:szCs w:val="24"/>
        </w:rPr>
        <w:t>входящие в зону из ответственности п</w:t>
      </w:r>
      <w:r w:rsidR="00A76B37">
        <w:rPr>
          <w:rFonts w:ascii="Times New Roman" w:hAnsi="Times New Roman" w:cs="Times New Roman"/>
          <w:sz w:val="24"/>
          <w:szCs w:val="24"/>
        </w:rPr>
        <w:t xml:space="preserve">о роду своей основной деятельности в </w:t>
      </w:r>
      <w:r w:rsidR="006A40B4">
        <w:rPr>
          <w:rFonts w:ascii="Times New Roman" w:hAnsi="Times New Roman" w:cs="Times New Roman"/>
          <w:sz w:val="24"/>
          <w:szCs w:val="24"/>
        </w:rPr>
        <w:t>Обществе.</w:t>
      </w:r>
    </w:p>
    <w:p w:rsidR="009E2937" w:rsidRDefault="00D40B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76B37">
        <w:rPr>
          <w:rFonts w:ascii="Times New Roman" w:hAnsi="Times New Roman" w:cs="Times New Roman"/>
          <w:sz w:val="24"/>
          <w:szCs w:val="24"/>
        </w:rPr>
        <w:t>.1.</w:t>
      </w:r>
      <w:r w:rsidR="008E13DD">
        <w:rPr>
          <w:rFonts w:ascii="Times New Roman" w:hAnsi="Times New Roman" w:cs="Times New Roman"/>
          <w:sz w:val="24"/>
          <w:szCs w:val="24"/>
        </w:rPr>
        <w:t>3</w:t>
      </w:r>
      <w:r w:rsidR="00A76B37">
        <w:rPr>
          <w:rFonts w:ascii="Times New Roman" w:hAnsi="Times New Roman" w:cs="Times New Roman"/>
          <w:sz w:val="24"/>
          <w:szCs w:val="24"/>
        </w:rPr>
        <w:t xml:space="preserve"> Требования к аудиторам и их обязанности отражены в Приложении 1; требования к квалификации аудиторов – в Приложении 2.</w:t>
      </w:r>
    </w:p>
    <w:p w:rsidR="009E2937" w:rsidRDefault="00D40B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76B37">
        <w:rPr>
          <w:rFonts w:ascii="Times New Roman" w:hAnsi="Times New Roman" w:cs="Times New Roman"/>
          <w:sz w:val="24"/>
          <w:szCs w:val="24"/>
        </w:rPr>
        <w:t>.1.</w:t>
      </w:r>
      <w:r w:rsidR="008E13DD">
        <w:rPr>
          <w:rFonts w:ascii="Times New Roman" w:hAnsi="Times New Roman" w:cs="Times New Roman"/>
          <w:sz w:val="24"/>
          <w:szCs w:val="24"/>
        </w:rPr>
        <w:t>4</w:t>
      </w:r>
      <w:r w:rsidR="00A76B37">
        <w:rPr>
          <w:rFonts w:ascii="Times New Roman" w:hAnsi="Times New Roman" w:cs="Times New Roman"/>
          <w:sz w:val="24"/>
          <w:szCs w:val="24"/>
        </w:rPr>
        <w:t xml:space="preserve"> </w:t>
      </w:r>
      <w:r w:rsidR="00A76B37">
        <w:rPr>
          <w:rFonts w:ascii="Times New Roman" w:hAnsi="Times New Roman" w:cs="Times New Roman"/>
          <w:sz w:val="24"/>
          <w:szCs w:val="24"/>
          <w:lang w:val="nl-BE"/>
        </w:rPr>
        <w:t xml:space="preserve">Вся информация по пройденному обучению для достижения нужной </w:t>
      </w:r>
      <w:r w:rsidR="00AA69C8">
        <w:rPr>
          <w:rFonts w:ascii="Times New Roman" w:hAnsi="Times New Roman" w:cs="Times New Roman"/>
          <w:sz w:val="24"/>
          <w:szCs w:val="24"/>
        </w:rPr>
        <w:t>компетентности</w:t>
      </w:r>
      <w:r w:rsidR="00A76B37">
        <w:rPr>
          <w:rFonts w:ascii="Times New Roman" w:hAnsi="Times New Roman" w:cs="Times New Roman"/>
          <w:sz w:val="24"/>
          <w:szCs w:val="24"/>
          <w:lang w:val="nl-BE"/>
        </w:rPr>
        <w:t xml:space="preserve"> аудитора должна </w:t>
      </w:r>
      <w:r w:rsidR="00A76B37">
        <w:rPr>
          <w:rFonts w:ascii="Times New Roman" w:hAnsi="Times New Roman" w:cs="Times New Roman"/>
          <w:sz w:val="24"/>
          <w:szCs w:val="24"/>
        </w:rPr>
        <w:t xml:space="preserve">заноситься в Матрицу </w:t>
      </w:r>
      <w:r w:rsidR="009B3D7E">
        <w:rPr>
          <w:rFonts w:ascii="Times New Roman" w:hAnsi="Times New Roman" w:cs="Times New Roman"/>
          <w:sz w:val="24"/>
          <w:szCs w:val="24"/>
        </w:rPr>
        <w:t xml:space="preserve">компетенций </w:t>
      </w:r>
      <w:r w:rsidR="00A76B37">
        <w:rPr>
          <w:rFonts w:ascii="Times New Roman" w:hAnsi="Times New Roman" w:cs="Times New Roman"/>
          <w:sz w:val="24"/>
          <w:szCs w:val="24"/>
        </w:rPr>
        <w:t>аудиторов (ф. СТО 9.2-01-02)</w:t>
      </w:r>
      <w:r w:rsidR="008A39F1">
        <w:rPr>
          <w:rFonts w:ascii="Times New Roman" w:hAnsi="Times New Roman" w:cs="Times New Roman"/>
          <w:sz w:val="24"/>
          <w:szCs w:val="24"/>
        </w:rPr>
        <w:t xml:space="preserve"> и Реестр </w:t>
      </w:r>
      <w:r w:rsidR="008A39F1" w:rsidRPr="008A39F1">
        <w:rPr>
          <w:rFonts w:ascii="Times New Roman" w:hAnsi="Times New Roman" w:cs="Times New Roman"/>
          <w:sz w:val="24"/>
          <w:szCs w:val="24"/>
        </w:rPr>
        <w:t>внутренних аудиторов</w:t>
      </w:r>
      <w:r w:rsidR="008A39F1">
        <w:rPr>
          <w:rFonts w:ascii="Times New Roman" w:hAnsi="Times New Roman" w:cs="Times New Roman"/>
          <w:sz w:val="24"/>
          <w:szCs w:val="24"/>
        </w:rPr>
        <w:t xml:space="preserve"> (</w:t>
      </w:r>
      <w:r w:rsidR="008A39F1" w:rsidRPr="008A39F1">
        <w:rPr>
          <w:rFonts w:ascii="Times New Roman" w:hAnsi="Times New Roman" w:cs="Times New Roman"/>
          <w:sz w:val="24"/>
          <w:szCs w:val="24"/>
        </w:rPr>
        <w:t>ф. СТО 9.2-01-09</w:t>
      </w:r>
      <w:r w:rsidR="008A39F1">
        <w:rPr>
          <w:rFonts w:ascii="Times New Roman" w:hAnsi="Times New Roman" w:cs="Times New Roman"/>
          <w:sz w:val="24"/>
          <w:szCs w:val="24"/>
        </w:rPr>
        <w:t>)</w:t>
      </w:r>
      <w:r w:rsidR="008A39F1" w:rsidRPr="008A39F1">
        <w:rPr>
          <w:rFonts w:ascii="Times New Roman" w:hAnsi="Times New Roman" w:cs="Times New Roman"/>
          <w:sz w:val="24"/>
          <w:szCs w:val="24"/>
        </w:rPr>
        <w:t>.</w:t>
      </w:r>
    </w:p>
    <w:p w:rsidR="009E2937" w:rsidRDefault="00D40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A76B37">
        <w:rPr>
          <w:rFonts w:ascii="Times New Roman" w:eastAsia="Times New Roman" w:hAnsi="Times New Roman" w:cs="Times New Roman"/>
          <w:sz w:val="24"/>
          <w:szCs w:val="24"/>
        </w:rPr>
        <w:t>.1.</w:t>
      </w:r>
      <w:r w:rsidR="008E13DD">
        <w:rPr>
          <w:rFonts w:ascii="Times New Roman" w:eastAsia="Times New Roman" w:hAnsi="Times New Roman" w:cs="Times New Roman"/>
          <w:sz w:val="24"/>
          <w:szCs w:val="24"/>
        </w:rPr>
        <w:t>5</w:t>
      </w:r>
      <w:r w:rsidR="00A76B37">
        <w:rPr>
          <w:rFonts w:ascii="Times New Roman" w:eastAsia="Times New Roman" w:hAnsi="Times New Roman" w:cs="Times New Roman"/>
          <w:sz w:val="24"/>
          <w:szCs w:val="24"/>
        </w:rPr>
        <w:t xml:space="preserve"> Если персонал </w:t>
      </w:r>
      <w:r w:rsidR="00014383">
        <w:rPr>
          <w:rFonts w:ascii="Times New Roman" w:eastAsia="Times New Roman" w:hAnsi="Times New Roman" w:cs="Times New Roman"/>
          <w:sz w:val="24"/>
          <w:szCs w:val="24"/>
        </w:rPr>
        <w:t>Общества</w:t>
      </w:r>
      <w:r w:rsidR="00A76B37">
        <w:rPr>
          <w:rFonts w:ascii="Times New Roman" w:eastAsia="Times New Roman" w:hAnsi="Times New Roman" w:cs="Times New Roman"/>
          <w:sz w:val="24"/>
          <w:szCs w:val="24"/>
        </w:rPr>
        <w:t xml:space="preserve"> проводит внутреннее обучение по достижению </w:t>
      </w:r>
      <w:r w:rsidR="00AA69C8" w:rsidRPr="00AA69C8">
        <w:rPr>
          <w:rFonts w:ascii="Times New Roman" w:eastAsia="Times New Roman" w:hAnsi="Times New Roman" w:cs="Times New Roman"/>
          <w:sz w:val="24"/>
          <w:szCs w:val="24"/>
        </w:rPr>
        <w:t>компетентности</w:t>
      </w:r>
      <w:r w:rsidR="00A76B37">
        <w:rPr>
          <w:rFonts w:ascii="Times New Roman" w:eastAsia="Times New Roman" w:hAnsi="Times New Roman" w:cs="Times New Roman"/>
          <w:sz w:val="24"/>
          <w:szCs w:val="24"/>
        </w:rPr>
        <w:t xml:space="preserve"> аудитора, то должна сохраняться документированная информация для демонстрирования компетенции тренера на соответствие вышеуказанным требованиям.</w:t>
      </w:r>
    </w:p>
    <w:p w:rsidR="009E2937" w:rsidRDefault="00D40B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76B37">
        <w:rPr>
          <w:rFonts w:ascii="Times New Roman" w:hAnsi="Times New Roman" w:cs="Times New Roman"/>
          <w:sz w:val="24"/>
          <w:szCs w:val="24"/>
        </w:rPr>
        <w:t>.1.</w:t>
      </w:r>
      <w:r w:rsidR="008E13DD">
        <w:rPr>
          <w:rFonts w:ascii="Times New Roman" w:hAnsi="Times New Roman" w:cs="Times New Roman"/>
          <w:sz w:val="24"/>
          <w:szCs w:val="24"/>
        </w:rPr>
        <w:t>6</w:t>
      </w:r>
      <w:r w:rsidR="00A76B37">
        <w:rPr>
          <w:rFonts w:ascii="Times New Roman" w:hAnsi="Times New Roman" w:cs="Times New Roman"/>
          <w:sz w:val="24"/>
          <w:szCs w:val="24"/>
        </w:rPr>
        <w:t xml:space="preserve"> </w:t>
      </w:r>
      <w:r w:rsidR="00A76B37">
        <w:rPr>
          <w:rFonts w:ascii="Times New Roman" w:hAnsi="Times New Roman" w:cs="Times New Roman"/>
          <w:sz w:val="24"/>
          <w:szCs w:val="24"/>
          <w:lang w:val="nl-BE"/>
        </w:rPr>
        <w:t xml:space="preserve">Поддержание и совершенствование </w:t>
      </w:r>
      <w:r w:rsidR="00AA69C8" w:rsidRPr="00AA69C8">
        <w:rPr>
          <w:rFonts w:ascii="Times New Roman" w:hAnsi="Times New Roman" w:cs="Times New Roman"/>
          <w:sz w:val="24"/>
          <w:szCs w:val="24"/>
          <w:lang w:val="nl-BE"/>
        </w:rPr>
        <w:t>компетентности</w:t>
      </w:r>
      <w:r w:rsidR="00A76B37">
        <w:rPr>
          <w:rFonts w:ascii="Times New Roman" w:hAnsi="Times New Roman" w:cs="Times New Roman"/>
          <w:sz w:val="24"/>
          <w:szCs w:val="24"/>
          <w:lang w:val="nl-BE"/>
        </w:rPr>
        <w:t xml:space="preserve"> аудиторов должны достигаться через: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  <w:lang w:val="nl-BE"/>
        </w:rPr>
        <w:t>1) проведение минимум 1</w:t>
      </w:r>
      <w:r>
        <w:rPr>
          <w:rFonts w:ascii="Times New Roman" w:hAnsi="Times New Roman" w:cs="Times New Roman"/>
          <w:sz w:val="24"/>
          <w:szCs w:val="24"/>
        </w:rPr>
        <w:t>-го</w:t>
      </w:r>
      <w:r>
        <w:rPr>
          <w:rFonts w:ascii="Times New Roman" w:hAnsi="Times New Roman" w:cs="Times New Roman"/>
          <w:sz w:val="24"/>
          <w:szCs w:val="24"/>
          <w:lang w:val="nl-BE"/>
        </w:rPr>
        <w:t xml:space="preserve"> внутреннего аудита в год</w:t>
      </w:r>
      <w:r>
        <w:rPr>
          <w:rFonts w:ascii="Times New Roman" w:hAnsi="Times New Roman" w:cs="Times New Roman"/>
          <w:sz w:val="24"/>
          <w:szCs w:val="24"/>
        </w:rPr>
        <w:t xml:space="preserve"> для внутренних аудиторов и 1-го внешнего аудита для аудиторов второй стороны</w:t>
      </w:r>
      <w:r>
        <w:rPr>
          <w:rFonts w:ascii="Times New Roman" w:hAnsi="Times New Roman" w:cs="Times New Roman"/>
          <w:sz w:val="24"/>
          <w:szCs w:val="24"/>
          <w:lang w:val="nl-BE"/>
        </w:rPr>
        <w:t>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  <w:lang w:val="nl-BE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владение </w:t>
      </w:r>
      <w:r>
        <w:rPr>
          <w:rFonts w:ascii="Times New Roman" w:hAnsi="Times New Roman" w:cs="Times New Roman"/>
          <w:sz w:val="24"/>
          <w:szCs w:val="24"/>
          <w:lang w:val="nl-BE"/>
        </w:rPr>
        <w:t xml:space="preserve"> знани</w:t>
      </w:r>
      <w:r>
        <w:rPr>
          <w:rFonts w:ascii="Times New Roman" w:hAnsi="Times New Roman" w:cs="Times New Roman"/>
          <w:sz w:val="24"/>
          <w:szCs w:val="24"/>
        </w:rPr>
        <w:t>ями</w:t>
      </w:r>
      <w:r>
        <w:rPr>
          <w:rFonts w:ascii="Times New Roman" w:hAnsi="Times New Roman" w:cs="Times New Roman"/>
          <w:sz w:val="24"/>
          <w:szCs w:val="24"/>
          <w:lang w:val="nl-BE"/>
        </w:rPr>
        <w:t xml:space="preserve"> соответствующих требований в ходе: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BE"/>
        </w:rPr>
        <w:t>- внутренних изменений (</w:t>
      </w:r>
      <w:r>
        <w:rPr>
          <w:rFonts w:ascii="Times New Roman" w:hAnsi="Times New Roman" w:cs="Times New Roman"/>
          <w:sz w:val="24"/>
          <w:szCs w:val="24"/>
        </w:rPr>
        <w:t xml:space="preserve">например, </w:t>
      </w:r>
      <w:r>
        <w:rPr>
          <w:rFonts w:ascii="Times New Roman" w:hAnsi="Times New Roman" w:cs="Times New Roman"/>
          <w:sz w:val="24"/>
          <w:szCs w:val="24"/>
          <w:lang w:val="nl-BE"/>
        </w:rPr>
        <w:t xml:space="preserve">обучение </w:t>
      </w:r>
      <w:r>
        <w:rPr>
          <w:rFonts w:ascii="Times New Roman" w:hAnsi="Times New Roman" w:cs="Times New Roman"/>
          <w:sz w:val="24"/>
          <w:szCs w:val="24"/>
        </w:rPr>
        <w:t>мастера</w:t>
      </w:r>
      <w:r>
        <w:rPr>
          <w:rFonts w:ascii="Times New Roman" w:hAnsi="Times New Roman" w:cs="Times New Roman"/>
          <w:sz w:val="24"/>
          <w:szCs w:val="24"/>
          <w:lang w:val="nl-BE"/>
        </w:rPr>
        <w:t xml:space="preserve"> по значимым изменениям технологических процессов, технологий продукта)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  <w:lang w:val="nl-BE"/>
        </w:rPr>
        <w:t>- внешних изменений (например, основных инструментов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nl-BE"/>
        </w:rPr>
        <w:t xml:space="preserve"> требований клиентов</w:t>
      </w:r>
      <w:r>
        <w:rPr>
          <w:rFonts w:ascii="Times New Roman" w:hAnsi="Times New Roman" w:cs="Times New Roman"/>
          <w:sz w:val="24"/>
          <w:szCs w:val="24"/>
        </w:rPr>
        <w:t xml:space="preserve"> и пр.</w:t>
      </w:r>
      <w:r>
        <w:rPr>
          <w:rFonts w:ascii="Times New Roman" w:hAnsi="Times New Roman" w:cs="Times New Roman"/>
          <w:sz w:val="24"/>
          <w:szCs w:val="24"/>
          <w:lang w:val="nl-BE"/>
        </w:rPr>
        <w:t>).</w:t>
      </w:r>
    </w:p>
    <w:p w:rsidR="00A7692B" w:rsidRDefault="00D40B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7692B">
        <w:rPr>
          <w:rFonts w:ascii="Times New Roman" w:hAnsi="Times New Roman" w:cs="Times New Roman"/>
          <w:sz w:val="24"/>
          <w:szCs w:val="24"/>
        </w:rPr>
        <w:t>.1.</w:t>
      </w:r>
      <w:r w:rsidR="008E13DD">
        <w:rPr>
          <w:rFonts w:ascii="Times New Roman" w:hAnsi="Times New Roman" w:cs="Times New Roman"/>
          <w:sz w:val="24"/>
          <w:szCs w:val="24"/>
        </w:rPr>
        <w:t>7</w:t>
      </w:r>
      <w:r w:rsidR="00A7692B">
        <w:rPr>
          <w:rFonts w:ascii="Times New Roman" w:hAnsi="Times New Roman" w:cs="Times New Roman"/>
          <w:sz w:val="24"/>
          <w:szCs w:val="24"/>
        </w:rPr>
        <w:t xml:space="preserve"> Общие сведения о внутренних аудиторах и их деятельности вносятся в Реестр внутренних аудиторов </w:t>
      </w:r>
      <w:r w:rsidR="008A39F1">
        <w:rPr>
          <w:rFonts w:ascii="Times New Roman" w:hAnsi="Times New Roman" w:cs="Times New Roman"/>
          <w:sz w:val="24"/>
          <w:szCs w:val="24"/>
        </w:rPr>
        <w:t>(</w:t>
      </w:r>
      <w:r w:rsidR="00A7692B" w:rsidRPr="00A7692B">
        <w:rPr>
          <w:rFonts w:ascii="Times New Roman" w:hAnsi="Times New Roman" w:cs="Times New Roman"/>
          <w:sz w:val="24"/>
          <w:szCs w:val="24"/>
        </w:rPr>
        <w:t>ф. СТО 9.2-01-09</w:t>
      </w:r>
      <w:r w:rsidR="008A39F1">
        <w:rPr>
          <w:rFonts w:ascii="Times New Roman" w:hAnsi="Times New Roman" w:cs="Times New Roman"/>
          <w:sz w:val="24"/>
          <w:szCs w:val="24"/>
        </w:rPr>
        <w:t>)</w:t>
      </w:r>
      <w:r w:rsidR="00A7692B">
        <w:rPr>
          <w:rFonts w:ascii="Times New Roman" w:hAnsi="Times New Roman" w:cs="Times New Roman"/>
          <w:sz w:val="24"/>
          <w:szCs w:val="24"/>
        </w:rPr>
        <w:t xml:space="preserve">. </w:t>
      </w:r>
      <w:r w:rsidR="00E10156">
        <w:rPr>
          <w:rFonts w:ascii="Times New Roman" w:hAnsi="Times New Roman" w:cs="Times New Roman"/>
          <w:sz w:val="24"/>
          <w:szCs w:val="24"/>
        </w:rPr>
        <w:t>Ответственный</w:t>
      </w:r>
      <w:r w:rsidR="00A7692B">
        <w:rPr>
          <w:rFonts w:ascii="Times New Roman" w:hAnsi="Times New Roman" w:cs="Times New Roman"/>
          <w:sz w:val="24"/>
          <w:szCs w:val="24"/>
        </w:rPr>
        <w:t xml:space="preserve"> за ведение формы – ОПР по СМК.</w:t>
      </w:r>
      <w:r w:rsidR="007A2C88">
        <w:rPr>
          <w:rFonts w:ascii="Times New Roman" w:hAnsi="Times New Roman" w:cs="Times New Roman"/>
          <w:sz w:val="24"/>
          <w:szCs w:val="24"/>
        </w:rPr>
        <w:t xml:space="preserve"> Актуализация данных проводится по мере необходимости, но не реже 1 раза в год.</w:t>
      </w:r>
    </w:p>
    <w:p w:rsidR="001A2546" w:rsidRPr="00A7692B" w:rsidRDefault="001A25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2937" w:rsidRDefault="00981A94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nl-BE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76B37">
        <w:rPr>
          <w:rFonts w:ascii="Times New Roman" w:hAnsi="Times New Roman" w:cs="Times New Roman"/>
          <w:b/>
          <w:sz w:val="24"/>
          <w:szCs w:val="24"/>
        </w:rPr>
        <w:t>.2.</w:t>
      </w:r>
      <w:r w:rsidR="00A76B37">
        <w:rPr>
          <w:rFonts w:ascii="Times New Roman" w:hAnsi="Times New Roman" w:cs="Times New Roman"/>
          <w:sz w:val="24"/>
          <w:szCs w:val="24"/>
        </w:rPr>
        <w:t xml:space="preserve"> </w:t>
      </w:r>
      <w:r w:rsidR="00A76B37">
        <w:rPr>
          <w:rFonts w:ascii="Times New Roman" w:hAnsi="Times New Roman" w:cs="Times New Roman"/>
          <w:b/>
          <w:sz w:val="24"/>
          <w:szCs w:val="24"/>
          <w:lang w:val="nl-BE"/>
        </w:rPr>
        <w:t>АУДИТ СИСТЕМЫ МЕНЕДЖМЕНТА КАЧЕСТВА</w:t>
      </w:r>
    </w:p>
    <w:p w:rsidR="001A2546" w:rsidRDefault="001A2546" w:rsidP="001A2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3.2.1 </w:t>
      </w:r>
      <w:r w:rsidRPr="001A2546">
        <w:rPr>
          <w:rFonts w:ascii="Times New Roman" w:hAnsi="Times New Roman" w:cs="Times New Roman"/>
          <w:sz w:val="24"/>
          <w:szCs w:val="24"/>
        </w:rPr>
        <w:t>Аудит СМК проводится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546">
        <w:rPr>
          <w:rFonts w:ascii="Times New Roman" w:hAnsi="Times New Roman" w:cs="Times New Roman"/>
          <w:sz w:val="24"/>
          <w:szCs w:val="24"/>
        </w:rPr>
        <w:t>течение трёхлетнего цикла аудита согласно ежегодной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546">
        <w:rPr>
          <w:rFonts w:ascii="Times New Roman" w:hAnsi="Times New Roman" w:cs="Times New Roman"/>
          <w:sz w:val="24"/>
          <w:szCs w:val="24"/>
        </w:rPr>
        <w:t>программе, используя процессный подход для верификации выполнения требований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546">
        <w:rPr>
          <w:rFonts w:ascii="Times New Roman" w:hAnsi="Times New Roman" w:cs="Times New Roman"/>
          <w:sz w:val="24"/>
          <w:szCs w:val="24"/>
        </w:rPr>
        <w:t xml:space="preserve">стандарта </w:t>
      </w:r>
      <w:r>
        <w:rPr>
          <w:rFonts w:ascii="Times New Roman" w:eastAsia="Times New Roman" w:hAnsi="Times New Roman" w:cs="Times New Roman"/>
          <w:sz w:val="24"/>
          <w:szCs w:val="24"/>
        </w:rPr>
        <w:t>ISO</w:t>
      </w:r>
      <w:r>
        <w:rPr>
          <w:rFonts w:ascii="Times New Roman" w:hAnsi="Times New Roman" w:cs="Times New Roman"/>
          <w:sz w:val="24"/>
          <w:szCs w:val="24"/>
        </w:rPr>
        <w:t xml:space="preserve"> 9001:2015</w:t>
      </w:r>
      <w:r w:rsidRPr="008B0105">
        <w:rPr>
          <w:rFonts w:ascii="Times New Roman" w:hAnsi="Times New Roman" w:cs="Times New Roman"/>
          <w:sz w:val="24"/>
          <w:szCs w:val="24"/>
        </w:rPr>
        <w:t xml:space="preserve">/ </w:t>
      </w:r>
      <w:r w:rsidRPr="008B0105">
        <w:rPr>
          <w:rFonts w:ascii="Times New Roman" w:hAnsi="Times New Roman" w:cs="Times New Roman"/>
          <w:color w:val="FF0000"/>
          <w:sz w:val="24"/>
          <w:szCs w:val="24"/>
          <w:lang w:val="en-US"/>
        </w:rPr>
        <w:t>IATF</w:t>
      </w:r>
      <w:r w:rsidRPr="008B0105">
        <w:rPr>
          <w:rFonts w:ascii="Times New Roman" w:hAnsi="Times New Roman" w:cs="Times New Roman"/>
          <w:color w:val="FF0000"/>
          <w:sz w:val="24"/>
          <w:szCs w:val="24"/>
        </w:rPr>
        <w:t xml:space="preserve"> 16949:2016</w:t>
      </w:r>
      <w:r w:rsidRPr="001A2546">
        <w:rPr>
          <w:rFonts w:ascii="Times New Roman" w:hAnsi="Times New Roman" w:cs="Times New Roman"/>
          <w:sz w:val="24"/>
          <w:szCs w:val="24"/>
        </w:rPr>
        <w:t>. Как составляющее единое целое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546">
        <w:rPr>
          <w:rFonts w:ascii="Times New Roman" w:hAnsi="Times New Roman" w:cs="Times New Roman"/>
          <w:sz w:val="24"/>
          <w:szCs w:val="24"/>
        </w:rPr>
        <w:t>с данными аудитами выборочно проверяю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1A2546">
        <w:rPr>
          <w:rFonts w:ascii="Times New Roman" w:hAnsi="Times New Roman" w:cs="Times New Roman"/>
          <w:sz w:val="24"/>
          <w:szCs w:val="24"/>
        </w:rPr>
        <w:t xml:space="preserve"> специфические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546">
        <w:rPr>
          <w:rFonts w:ascii="Times New Roman" w:hAnsi="Times New Roman" w:cs="Times New Roman"/>
          <w:sz w:val="24"/>
          <w:szCs w:val="24"/>
        </w:rPr>
        <w:t>потребителя к системе менеджмента качества на их результативное выполнение.</w:t>
      </w:r>
    </w:p>
    <w:p w:rsidR="009E2937" w:rsidRDefault="00981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5B30F1">
        <w:rPr>
          <w:rFonts w:ascii="Times New Roman" w:eastAsia="Times New Roman" w:hAnsi="Times New Roman" w:cs="Times New Roman"/>
          <w:sz w:val="24"/>
          <w:szCs w:val="24"/>
        </w:rPr>
        <w:t>.2.2</w:t>
      </w:r>
      <w:r w:rsidR="00A76B37">
        <w:rPr>
          <w:rFonts w:ascii="Times New Roman" w:eastAsia="Times New Roman" w:hAnsi="Times New Roman" w:cs="Times New Roman"/>
          <w:sz w:val="24"/>
          <w:szCs w:val="24"/>
        </w:rPr>
        <w:t xml:space="preserve"> Аудитор должен оформить программу внутреннего аудита СМК (ф. СТО 9.2-01-03) и ознакомить с ней участников аудита не позднее, чем за 10 дней д</w:t>
      </w:r>
      <w:r w:rsidR="001D6887">
        <w:rPr>
          <w:rFonts w:ascii="Times New Roman" w:eastAsia="Times New Roman" w:hAnsi="Times New Roman" w:cs="Times New Roman"/>
          <w:sz w:val="24"/>
          <w:szCs w:val="24"/>
        </w:rPr>
        <w:t>о</w:t>
      </w:r>
      <w:r w:rsidR="00A76B37">
        <w:rPr>
          <w:rFonts w:ascii="Times New Roman" w:eastAsia="Times New Roman" w:hAnsi="Times New Roman" w:cs="Times New Roman"/>
          <w:sz w:val="24"/>
          <w:szCs w:val="24"/>
        </w:rPr>
        <w:t xml:space="preserve"> даты планируемого аудита.</w:t>
      </w:r>
      <w:r w:rsidR="00354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4EA2" w:rsidRPr="002C649F">
        <w:rPr>
          <w:rFonts w:ascii="Times New Roman" w:eastAsia="Times New Roman" w:hAnsi="Times New Roman" w:cs="Times New Roman"/>
          <w:sz w:val="24"/>
          <w:szCs w:val="24"/>
        </w:rPr>
        <w:t>В ходе проведения аудита аудитор заполняет чек-лист</w:t>
      </w:r>
      <w:r w:rsidR="00B7285A" w:rsidRPr="002C649F">
        <w:rPr>
          <w:rFonts w:ascii="Times New Roman" w:eastAsia="Times New Roman" w:hAnsi="Times New Roman" w:cs="Times New Roman"/>
          <w:sz w:val="24"/>
          <w:szCs w:val="24"/>
        </w:rPr>
        <w:t xml:space="preserve"> внутреннего аудита СМК</w:t>
      </w:r>
      <w:r w:rsidR="005B30F1">
        <w:rPr>
          <w:rFonts w:ascii="Times New Roman" w:eastAsia="Times New Roman" w:hAnsi="Times New Roman" w:cs="Times New Roman"/>
          <w:sz w:val="24"/>
          <w:szCs w:val="24"/>
        </w:rPr>
        <w:t>, фиксирует свидетельства аудита</w:t>
      </w:r>
      <w:r w:rsidR="00354EA2" w:rsidRPr="002C649F">
        <w:rPr>
          <w:rFonts w:ascii="Times New Roman" w:eastAsia="Times New Roman" w:hAnsi="Times New Roman" w:cs="Times New Roman"/>
          <w:sz w:val="24"/>
          <w:szCs w:val="24"/>
        </w:rPr>
        <w:t xml:space="preserve"> (ф. СТО 9.2-01-0</w:t>
      </w:r>
      <w:r w:rsidR="002C7CC2">
        <w:rPr>
          <w:rFonts w:ascii="Times New Roman" w:eastAsia="Times New Roman" w:hAnsi="Times New Roman" w:cs="Times New Roman"/>
          <w:sz w:val="24"/>
          <w:szCs w:val="24"/>
        </w:rPr>
        <w:t>4</w:t>
      </w:r>
      <w:r w:rsidR="00354EA2" w:rsidRPr="002C649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E2937" w:rsidRDefault="00981A94">
      <w:pPr>
        <w:pStyle w:val="33"/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A76B37">
        <w:rPr>
          <w:sz w:val="24"/>
          <w:szCs w:val="24"/>
        </w:rPr>
        <w:t>.2.</w:t>
      </w:r>
      <w:r w:rsidR="008905ED">
        <w:rPr>
          <w:sz w:val="24"/>
          <w:szCs w:val="24"/>
        </w:rPr>
        <w:t>3</w:t>
      </w:r>
      <w:r w:rsidR="00A76B37">
        <w:rPr>
          <w:sz w:val="24"/>
          <w:szCs w:val="24"/>
        </w:rPr>
        <w:t xml:space="preserve"> Процесс СМК признаётся несоответствующим, если в ходе аудита обнаружено хотя бы одно </w:t>
      </w:r>
      <w:r w:rsidR="0018063C">
        <w:rPr>
          <w:sz w:val="24"/>
          <w:szCs w:val="24"/>
        </w:rPr>
        <w:t xml:space="preserve">критическое/ </w:t>
      </w:r>
      <w:r w:rsidR="00A76B37">
        <w:rPr>
          <w:sz w:val="24"/>
          <w:szCs w:val="24"/>
        </w:rPr>
        <w:t xml:space="preserve">значительное несоответствие и/или более </w:t>
      </w:r>
      <w:r w:rsidR="00DA3B84">
        <w:rPr>
          <w:sz w:val="24"/>
          <w:szCs w:val="24"/>
        </w:rPr>
        <w:t>пяти</w:t>
      </w:r>
      <w:r w:rsidR="00A76B37">
        <w:rPr>
          <w:sz w:val="24"/>
          <w:szCs w:val="24"/>
        </w:rPr>
        <w:t xml:space="preserve"> незначительных несоответствий. </w:t>
      </w:r>
    </w:p>
    <w:p w:rsidR="001C1B94" w:rsidRDefault="00981A94">
      <w:pPr>
        <w:pStyle w:val="33"/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1C1B94">
        <w:rPr>
          <w:sz w:val="24"/>
          <w:szCs w:val="24"/>
        </w:rPr>
        <w:t>.2.4 По результатам проведенного аудита оформляется отчет (</w:t>
      </w:r>
      <w:r w:rsidR="001C1B94" w:rsidRPr="001C1B94">
        <w:rPr>
          <w:sz w:val="24"/>
          <w:szCs w:val="24"/>
        </w:rPr>
        <w:t>ф. СТО 9.2-01-05</w:t>
      </w:r>
      <w:r w:rsidR="001C1B94">
        <w:rPr>
          <w:sz w:val="24"/>
          <w:szCs w:val="24"/>
        </w:rPr>
        <w:t>) и, не позднее 5 дней с даты проведения аудита, направляется руководителям структурных подразделений</w:t>
      </w:r>
      <w:r w:rsidR="008D745E">
        <w:rPr>
          <w:sz w:val="24"/>
          <w:szCs w:val="24"/>
        </w:rPr>
        <w:t xml:space="preserve"> и директору Общества.</w:t>
      </w:r>
    </w:p>
    <w:p w:rsidR="009E2937" w:rsidRDefault="009E2937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</w:p>
    <w:p w:rsidR="009E2937" w:rsidRDefault="00981A94">
      <w:pPr>
        <w:pStyle w:val="33"/>
        <w:spacing w:after="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A76B37">
        <w:rPr>
          <w:b/>
          <w:sz w:val="24"/>
          <w:szCs w:val="24"/>
        </w:rPr>
        <w:t>.3.</w:t>
      </w:r>
      <w:r w:rsidR="00A76B37">
        <w:rPr>
          <w:b/>
          <w:sz w:val="24"/>
          <w:szCs w:val="24"/>
          <w:lang w:val="nl-BE"/>
        </w:rPr>
        <w:t xml:space="preserve"> АУДИТ ПРОЦЕССА </w:t>
      </w:r>
      <w:r w:rsidR="00A76B37">
        <w:rPr>
          <w:b/>
          <w:sz w:val="24"/>
          <w:szCs w:val="24"/>
        </w:rPr>
        <w:t>ИЗГОТОВЛЕНИЯ</w:t>
      </w:r>
    </w:p>
    <w:p w:rsidR="004163E6" w:rsidRPr="004163E6" w:rsidRDefault="004163E6">
      <w:pPr>
        <w:pStyle w:val="33"/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3.3.1 </w:t>
      </w:r>
      <w:r w:rsidRPr="004163E6">
        <w:rPr>
          <w:sz w:val="24"/>
          <w:szCs w:val="24"/>
        </w:rPr>
        <w:t>Аудит процесса изготовления</w:t>
      </w:r>
      <w:r>
        <w:rPr>
          <w:sz w:val="24"/>
          <w:szCs w:val="24"/>
        </w:rPr>
        <w:t xml:space="preserve"> проводится в течение календарного года согласно Графику </w:t>
      </w:r>
      <w:r w:rsidRPr="004163E6">
        <w:rPr>
          <w:sz w:val="24"/>
          <w:szCs w:val="24"/>
        </w:rPr>
        <w:t>проведения внутренних аудитов процессов СМК, продукта и производственных процессов (ф. СТО 9.2-01-01)</w:t>
      </w:r>
      <w:r w:rsidR="007C12B2">
        <w:rPr>
          <w:sz w:val="24"/>
          <w:szCs w:val="24"/>
        </w:rPr>
        <w:t>.</w:t>
      </w:r>
    </w:p>
    <w:p w:rsidR="007C12B2" w:rsidRDefault="00981A94">
      <w:pPr>
        <w:tabs>
          <w:tab w:val="left" w:pos="8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A76B37">
        <w:rPr>
          <w:rFonts w:ascii="Times New Roman" w:hAnsi="Times New Roman" w:cs="Times New Roman"/>
          <w:sz w:val="24"/>
          <w:szCs w:val="24"/>
        </w:rPr>
        <w:t>.3.</w:t>
      </w:r>
      <w:r w:rsidR="004163E6">
        <w:rPr>
          <w:rFonts w:ascii="Times New Roman" w:hAnsi="Times New Roman" w:cs="Times New Roman"/>
          <w:sz w:val="24"/>
          <w:szCs w:val="24"/>
        </w:rPr>
        <w:t>2</w:t>
      </w:r>
      <w:r w:rsidR="00A76B37">
        <w:rPr>
          <w:rFonts w:ascii="Times New Roman" w:hAnsi="Times New Roman" w:cs="Times New Roman"/>
          <w:sz w:val="24"/>
          <w:szCs w:val="24"/>
        </w:rPr>
        <w:t xml:space="preserve"> Аудит процесса изготовления проводится для оценки </w:t>
      </w:r>
      <w:r w:rsidR="007C12B2">
        <w:rPr>
          <w:rFonts w:ascii="Times New Roman" w:hAnsi="Times New Roman" w:cs="Times New Roman"/>
          <w:sz w:val="24"/>
          <w:szCs w:val="24"/>
        </w:rPr>
        <w:t xml:space="preserve">его </w:t>
      </w:r>
      <w:r w:rsidR="00A76B37">
        <w:rPr>
          <w:rFonts w:ascii="Times New Roman" w:hAnsi="Times New Roman" w:cs="Times New Roman"/>
          <w:sz w:val="24"/>
          <w:szCs w:val="24"/>
        </w:rPr>
        <w:t xml:space="preserve">соответствия требованиям стандартов </w:t>
      </w:r>
      <w:r w:rsidR="00A76B37">
        <w:rPr>
          <w:rFonts w:ascii="Times New Roman" w:eastAsia="Times New Roman" w:hAnsi="Times New Roman" w:cs="Times New Roman"/>
          <w:sz w:val="24"/>
          <w:szCs w:val="24"/>
        </w:rPr>
        <w:t>ISO</w:t>
      </w:r>
      <w:r w:rsidR="00A76B37">
        <w:rPr>
          <w:rFonts w:ascii="Times New Roman" w:hAnsi="Times New Roman" w:cs="Times New Roman"/>
          <w:sz w:val="24"/>
          <w:szCs w:val="24"/>
        </w:rPr>
        <w:t xml:space="preserve"> 9001:2015</w:t>
      </w:r>
      <w:r w:rsidR="00511190" w:rsidRPr="00511190">
        <w:rPr>
          <w:rFonts w:ascii="Times New Roman" w:hAnsi="Times New Roman" w:cs="Times New Roman"/>
          <w:sz w:val="24"/>
          <w:szCs w:val="24"/>
        </w:rPr>
        <w:t>/</w:t>
      </w:r>
      <w:r w:rsidR="00511190" w:rsidRPr="00511190">
        <w:rPr>
          <w:rFonts w:ascii="Times New Roman" w:hAnsi="Times New Roman" w:cs="Times New Roman"/>
          <w:color w:val="FF0000"/>
          <w:sz w:val="24"/>
          <w:szCs w:val="24"/>
        </w:rPr>
        <w:t>IATF 16949:2016</w:t>
      </w:r>
      <w:r w:rsidR="00A76B37">
        <w:rPr>
          <w:rFonts w:ascii="Times New Roman" w:hAnsi="Times New Roman" w:cs="Times New Roman"/>
          <w:sz w:val="24"/>
          <w:szCs w:val="24"/>
        </w:rPr>
        <w:t xml:space="preserve">, </w:t>
      </w:r>
      <w:r w:rsidR="007C12B2">
        <w:rPr>
          <w:rFonts w:ascii="Times New Roman" w:hAnsi="Times New Roman" w:cs="Times New Roman"/>
          <w:sz w:val="24"/>
          <w:szCs w:val="24"/>
        </w:rPr>
        <w:t xml:space="preserve">определения результативности и эффективности, а также соответствия специфическим </w:t>
      </w:r>
      <w:r w:rsidR="00A76B37">
        <w:rPr>
          <w:rFonts w:ascii="Times New Roman" w:hAnsi="Times New Roman" w:cs="Times New Roman"/>
          <w:sz w:val="24"/>
          <w:szCs w:val="24"/>
        </w:rPr>
        <w:t xml:space="preserve">требованиям </w:t>
      </w:r>
      <w:r w:rsidR="007C12B2">
        <w:rPr>
          <w:rFonts w:ascii="Times New Roman" w:hAnsi="Times New Roman" w:cs="Times New Roman"/>
          <w:sz w:val="24"/>
          <w:szCs w:val="24"/>
        </w:rPr>
        <w:t>потребителя и документации</w:t>
      </w:r>
      <w:r w:rsidR="00A76B37">
        <w:rPr>
          <w:rFonts w:ascii="Times New Roman" w:hAnsi="Times New Roman" w:cs="Times New Roman"/>
          <w:sz w:val="24"/>
          <w:szCs w:val="24"/>
        </w:rPr>
        <w:t>, описывающ</w:t>
      </w:r>
      <w:r w:rsidR="007C12B2">
        <w:rPr>
          <w:rFonts w:ascii="Times New Roman" w:hAnsi="Times New Roman" w:cs="Times New Roman"/>
          <w:sz w:val="24"/>
          <w:szCs w:val="24"/>
        </w:rPr>
        <w:t xml:space="preserve">ей </w:t>
      </w:r>
      <w:r w:rsidR="00A76B37">
        <w:rPr>
          <w:rFonts w:ascii="Times New Roman" w:hAnsi="Times New Roman" w:cs="Times New Roman"/>
          <w:sz w:val="24"/>
          <w:szCs w:val="24"/>
        </w:rPr>
        <w:t>процесс</w:t>
      </w:r>
      <w:r w:rsidR="007C12B2">
        <w:rPr>
          <w:rFonts w:ascii="Times New Roman" w:hAnsi="Times New Roman" w:cs="Times New Roman"/>
          <w:sz w:val="24"/>
          <w:szCs w:val="24"/>
        </w:rPr>
        <w:t>,</w:t>
      </w:r>
      <w:r w:rsidR="007C12B2" w:rsidRPr="007C12B2">
        <w:rPr>
          <w:rFonts w:ascii="Times New Roman" w:hAnsi="Times New Roman" w:cs="Times New Roman"/>
          <w:sz w:val="24"/>
          <w:szCs w:val="24"/>
        </w:rPr>
        <w:t xml:space="preserve"> </w:t>
      </w:r>
      <w:r w:rsidR="007C12B2">
        <w:rPr>
          <w:rFonts w:ascii="Times New Roman" w:hAnsi="Times New Roman" w:cs="Times New Roman"/>
          <w:sz w:val="24"/>
          <w:szCs w:val="24"/>
        </w:rPr>
        <w:t>включая требования плана управления и сопутствующих документов.</w:t>
      </w:r>
    </w:p>
    <w:p w:rsidR="009E2937" w:rsidRDefault="007C12B2">
      <w:pPr>
        <w:tabs>
          <w:tab w:val="left" w:pos="8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3.3.3 </w:t>
      </w:r>
      <w:proofErr w:type="gramStart"/>
      <w:r w:rsidR="00A76B37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A76B37">
        <w:rPr>
          <w:rFonts w:ascii="Times New Roman" w:hAnsi="Times New Roman" w:cs="Times New Roman"/>
          <w:sz w:val="24"/>
          <w:szCs w:val="24"/>
        </w:rPr>
        <w:t xml:space="preserve"> ходе проведения аудита процесса изготовления аудитор должен заполнить чек-лист аудита процесса изготовления (ф. СТО 9.2-01-0</w:t>
      </w:r>
      <w:r w:rsidR="00D45DFB">
        <w:rPr>
          <w:rFonts w:ascii="Times New Roman" w:hAnsi="Times New Roman" w:cs="Times New Roman"/>
          <w:sz w:val="24"/>
          <w:szCs w:val="24"/>
        </w:rPr>
        <w:t>6</w:t>
      </w:r>
      <w:r w:rsidR="00A76B37">
        <w:rPr>
          <w:rFonts w:ascii="Times New Roman" w:hAnsi="Times New Roman" w:cs="Times New Roman"/>
          <w:sz w:val="24"/>
          <w:szCs w:val="24"/>
        </w:rPr>
        <w:t>).</w:t>
      </w:r>
    </w:p>
    <w:p w:rsidR="008600D2" w:rsidRPr="0092493D" w:rsidRDefault="008600D2">
      <w:pPr>
        <w:tabs>
          <w:tab w:val="left" w:pos="8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493D">
        <w:rPr>
          <w:rFonts w:ascii="Times New Roman" w:hAnsi="Times New Roman" w:cs="Times New Roman"/>
          <w:sz w:val="24"/>
          <w:szCs w:val="24"/>
        </w:rPr>
        <w:t>3.3.</w:t>
      </w:r>
      <w:r w:rsidR="007C12B2">
        <w:rPr>
          <w:rFonts w:ascii="Times New Roman" w:hAnsi="Times New Roman" w:cs="Times New Roman"/>
          <w:sz w:val="24"/>
          <w:szCs w:val="24"/>
        </w:rPr>
        <w:t>4</w:t>
      </w:r>
      <w:r w:rsidR="00605F17">
        <w:rPr>
          <w:rFonts w:ascii="Times New Roman" w:hAnsi="Times New Roman" w:cs="Times New Roman"/>
          <w:sz w:val="24"/>
          <w:szCs w:val="24"/>
        </w:rPr>
        <w:t xml:space="preserve"> </w:t>
      </w:r>
      <w:r w:rsidR="00605F17" w:rsidRPr="00605F17">
        <w:rPr>
          <w:rFonts w:ascii="Times New Roman" w:hAnsi="Times New Roman" w:cs="Times New Roman"/>
          <w:sz w:val="24"/>
          <w:szCs w:val="24"/>
        </w:rPr>
        <w:t>Аудит процесса изготовления</w:t>
      </w:r>
      <w:r w:rsidR="00605F17" w:rsidRPr="00605F17">
        <w:rPr>
          <w:rFonts w:ascii="Times New Roman" w:hAnsi="Times New Roman" w:cs="Times New Roman"/>
          <w:sz w:val="24"/>
          <w:szCs w:val="24"/>
          <w:lang w:val="nl-BE"/>
        </w:rPr>
        <w:t xml:space="preserve"> </w:t>
      </w:r>
      <w:r w:rsidR="00605F17">
        <w:rPr>
          <w:rFonts w:ascii="Times New Roman" w:hAnsi="Times New Roman" w:cs="Times New Roman"/>
          <w:sz w:val="24"/>
          <w:szCs w:val="24"/>
          <w:lang w:val="nl-BE"/>
        </w:rPr>
        <w:t>проводится во всех сменах</w:t>
      </w:r>
      <w:r w:rsidR="00605F17">
        <w:rPr>
          <w:rFonts w:ascii="Times New Roman" w:hAnsi="Times New Roman" w:cs="Times New Roman"/>
          <w:sz w:val="24"/>
          <w:szCs w:val="24"/>
        </w:rPr>
        <w:t>, включая соответствующую выборку аудита передачи смен</w:t>
      </w:r>
      <w:r w:rsidR="00605F17">
        <w:rPr>
          <w:rFonts w:ascii="Times New Roman" w:hAnsi="Times New Roman" w:cs="Times New Roman"/>
          <w:sz w:val="24"/>
          <w:szCs w:val="24"/>
          <w:lang w:val="nl-BE"/>
        </w:rPr>
        <w:t>.</w:t>
      </w:r>
      <w:r w:rsidR="0092493D">
        <w:rPr>
          <w:rFonts w:ascii="Times New Roman" w:hAnsi="Times New Roman" w:cs="Times New Roman"/>
          <w:sz w:val="24"/>
          <w:szCs w:val="24"/>
        </w:rPr>
        <w:t xml:space="preserve"> График аудита составляется с учетом данного требования и плана производства с охватом всех рабочих смен. </w:t>
      </w:r>
    </w:p>
    <w:p w:rsidR="009E2937" w:rsidRDefault="00981A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76B37">
        <w:rPr>
          <w:rFonts w:ascii="Times New Roman" w:hAnsi="Times New Roman" w:cs="Times New Roman"/>
          <w:sz w:val="24"/>
          <w:szCs w:val="24"/>
        </w:rPr>
        <w:t>.3.</w:t>
      </w:r>
      <w:r w:rsidR="007C12B2">
        <w:rPr>
          <w:rFonts w:ascii="Times New Roman" w:hAnsi="Times New Roman" w:cs="Times New Roman"/>
          <w:sz w:val="24"/>
          <w:szCs w:val="24"/>
        </w:rPr>
        <w:t>5</w:t>
      </w:r>
      <w:r w:rsidR="00A76B37">
        <w:rPr>
          <w:rFonts w:ascii="Times New Roman" w:hAnsi="Times New Roman" w:cs="Times New Roman"/>
          <w:sz w:val="24"/>
          <w:szCs w:val="24"/>
        </w:rPr>
        <w:t xml:space="preserve"> Производственный процесс признаётся несоответствующим, если обнаружено хотя бы одно </w:t>
      </w:r>
      <w:r w:rsidR="004E070E">
        <w:rPr>
          <w:rFonts w:ascii="Times New Roman" w:hAnsi="Times New Roman" w:cs="Times New Roman"/>
          <w:sz w:val="24"/>
          <w:szCs w:val="24"/>
        </w:rPr>
        <w:t>критичес</w:t>
      </w:r>
      <w:bookmarkStart w:id="9" w:name="_GoBack"/>
      <w:bookmarkEnd w:id="9"/>
      <w:r w:rsidR="004E070E">
        <w:rPr>
          <w:rFonts w:ascii="Times New Roman" w:hAnsi="Times New Roman" w:cs="Times New Roman"/>
          <w:sz w:val="24"/>
          <w:szCs w:val="24"/>
        </w:rPr>
        <w:t xml:space="preserve">кое/ </w:t>
      </w:r>
      <w:r w:rsidR="00A76B37">
        <w:rPr>
          <w:rFonts w:ascii="Times New Roman" w:hAnsi="Times New Roman" w:cs="Times New Roman"/>
          <w:sz w:val="24"/>
          <w:szCs w:val="24"/>
        </w:rPr>
        <w:t>значительное несоответствие и/или более пяти незначительных несоответствий.</w:t>
      </w:r>
    </w:p>
    <w:p w:rsidR="009E2937" w:rsidRDefault="00981A94">
      <w:pPr>
        <w:pStyle w:val="33"/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A76B37">
        <w:rPr>
          <w:sz w:val="24"/>
          <w:szCs w:val="24"/>
        </w:rPr>
        <w:t>.3.</w:t>
      </w:r>
      <w:r w:rsidR="007C12B2">
        <w:rPr>
          <w:sz w:val="24"/>
          <w:szCs w:val="24"/>
        </w:rPr>
        <w:t>6</w:t>
      </w:r>
      <w:r w:rsidR="00A76B37">
        <w:rPr>
          <w:sz w:val="24"/>
          <w:szCs w:val="24"/>
        </w:rPr>
        <w:t xml:space="preserve"> Форма отчета аудита процесса изготовления представлена в бланке Отчета о проведении внутреннего аудита процесса изготовления (ф. СТО 9.2-01-0</w:t>
      </w:r>
      <w:r w:rsidR="00D45DFB">
        <w:rPr>
          <w:sz w:val="24"/>
          <w:szCs w:val="24"/>
        </w:rPr>
        <w:t>7</w:t>
      </w:r>
      <w:r w:rsidR="00A76B37">
        <w:rPr>
          <w:sz w:val="24"/>
          <w:szCs w:val="24"/>
        </w:rPr>
        <w:t>).</w:t>
      </w:r>
    </w:p>
    <w:p w:rsidR="009E2937" w:rsidRDefault="009E29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2937" w:rsidRDefault="00981A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76B37">
        <w:rPr>
          <w:rFonts w:ascii="Times New Roman" w:hAnsi="Times New Roman" w:cs="Times New Roman"/>
          <w:b/>
          <w:sz w:val="24"/>
          <w:szCs w:val="24"/>
        </w:rPr>
        <w:t xml:space="preserve">.4. </w:t>
      </w:r>
      <w:r w:rsidR="00A76B37">
        <w:rPr>
          <w:rFonts w:ascii="Times New Roman" w:hAnsi="Times New Roman" w:cs="Times New Roman"/>
          <w:b/>
          <w:sz w:val="24"/>
          <w:szCs w:val="24"/>
          <w:lang w:val="nl-BE"/>
        </w:rPr>
        <w:t>АУДИТ ПРОДУКЦИИ</w:t>
      </w:r>
    </w:p>
    <w:p w:rsidR="009E2937" w:rsidRDefault="00981A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76B37">
        <w:rPr>
          <w:rFonts w:ascii="Times New Roman" w:hAnsi="Times New Roman" w:cs="Times New Roman"/>
          <w:sz w:val="24"/>
          <w:szCs w:val="24"/>
        </w:rPr>
        <w:t xml:space="preserve">.4.1 Аудит продукции проводится с целью проверки соответствия выпускаемой продукции требованиям, установленным к ней в </w:t>
      </w:r>
      <w:r w:rsidR="00FF4A3E">
        <w:rPr>
          <w:rFonts w:ascii="Times New Roman" w:hAnsi="Times New Roman" w:cs="Times New Roman"/>
          <w:sz w:val="24"/>
          <w:szCs w:val="24"/>
        </w:rPr>
        <w:t xml:space="preserve">конструкторской, </w:t>
      </w:r>
      <w:r w:rsidR="00A76B37">
        <w:rPr>
          <w:rFonts w:ascii="Times New Roman" w:hAnsi="Times New Roman" w:cs="Times New Roman"/>
          <w:sz w:val="24"/>
          <w:szCs w:val="24"/>
        </w:rPr>
        <w:t xml:space="preserve">нормативной </w:t>
      </w:r>
      <w:r w:rsidR="003B5160">
        <w:rPr>
          <w:rFonts w:ascii="Times New Roman" w:hAnsi="Times New Roman" w:cs="Times New Roman"/>
          <w:sz w:val="24"/>
          <w:szCs w:val="24"/>
        </w:rPr>
        <w:t xml:space="preserve">и законодательной </w:t>
      </w:r>
      <w:r w:rsidR="00A76B37">
        <w:rPr>
          <w:rFonts w:ascii="Times New Roman" w:hAnsi="Times New Roman" w:cs="Times New Roman"/>
          <w:sz w:val="24"/>
          <w:szCs w:val="24"/>
        </w:rPr>
        <w:t>документации</w:t>
      </w:r>
      <w:r w:rsidR="00CA5C31">
        <w:rPr>
          <w:rFonts w:ascii="Times New Roman" w:hAnsi="Times New Roman" w:cs="Times New Roman"/>
          <w:sz w:val="24"/>
          <w:szCs w:val="24"/>
        </w:rPr>
        <w:t xml:space="preserve"> на соответствующих стадиях производства и поставки с применением подходов, рекомендованных потребителем</w:t>
      </w:r>
      <w:r w:rsidR="00A76B37">
        <w:rPr>
          <w:rFonts w:ascii="Times New Roman" w:hAnsi="Times New Roman" w:cs="Times New Roman"/>
          <w:sz w:val="24"/>
          <w:szCs w:val="24"/>
        </w:rPr>
        <w:t>.</w:t>
      </w:r>
    </w:p>
    <w:p w:rsidR="009E2937" w:rsidRDefault="00981A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76B37">
        <w:rPr>
          <w:rFonts w:ascii="Times New Roman" w:hAnsi="Times New Roman" w:cs="Times New Roman"/>
          <w:sz w:val="24"/>
          <w:szCs w:val="24"/>
        </w:rPr>
        <w:t>.4.2 Вид продукции и частота проверок устанавливаются в Графике проведения внутренних аудитов процессов СМК, продукта и производственных процессов (ф. СТО 9.2-01-01). Вид про</w:t>
      </w:r>
      <w:r w:rsidR="008E3255">
        <w:rPr>
          <w:rFonts w:ascii="Times New Roman" w:hAnsi="Times New Roman" w:cs="Times New Roman"/>
          <w:sz w:val="24"/>
          <w:szCs w:val="24"/>
        </w:rPr>
        <w:t xml:space="preserve">дукции, которая будет проверена </w:t>
      </w:r>
      <w:r w:rsidR="00A76B37">
        <w:rPr>
          <w:rFonts w:ascii="Times New Roman" w:hAnsi="Times New Roman" w:cs="Times New Roman"/>
          <w:sz w:val="24"/>
          <w:szCs w:val="24"/>
        </w:rPr>
        <w:t xml:space="preserve">и частота проверок зависят от установленных требований потребителей и выявленных проблем по качеству продукции. </w:t>
      </w:r>
    </w:p>
    <w:p w:rsidR="009E2937" w:rsidRDefault="00981A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76B37">
        <w:rPr>
          <w:rFonts w:ascii="Times New Roman" w:hAnsi="Times New Roman" w:cs="Times New Roman"/>
          <w:sz w:val="24"/>
          <w:szCs w:val="24"/>
        </w:rPr>
        <w:t>.4.3 Размер выборки для аудита продукта должен быть не менее 3-х изделий каждого вида. Каждое изделие проходит полноразмерные замеры на соответствие требованиям нормативной документации (где это целесообразно).</w:t>
      </w:r>
    </w:p>
    <w:p w:rsidR="009E2937" w:rsidRDefault="00981A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76B37">
        <w:rPr>
          <w:rFonts w:ascii="Times New Roman" w:hAnsi="Times New Roman" w:cs="Times New Roman"/>
          <w:sz w:val="24"/>
          <w:szCs w:val="24"/>
        </w:rPr>
        <w:t>.4.</w:t>
      </w:r>
      <w:r w:rsidR="003E5702">
        <w:rPr>
          <w:rFonts w:ascii="Times New Roman" w:hAnsi="Times New Roman" w:cs="Times New Roman"/>
          <w:sz w:val="24"/>
          <w:szCs w:val="24"/>
        </w:rPr>
        <w:t>4</w:t>
      </w:r>
      <w:r w:rsidR="00A76B37">
        <w:rPr>
          <w:rFonts w:ascii="Times New Roman" w:hAnsi="Times New Roman" w:cs="Times New Roman"/>
          <w:sz w:val="24"/>
          <w:szCs w:val="24"/>
        </w:rPr>
        <w:t xml:space="preserve"> Продукция признаётся несоответствующей требованиям, если хотя бы одно из требований к ней не выполняется. Исключение составляет справочная информация, содержащаяся в требованиях к продукции (ТУ и др.).</w:t>
      </w:r>
    </w:p>
    <w:p w:rsidR="00746294" w:rsidRPr="00746294" w:rsidRDefault="007462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</w:t>
      </w:r>
      <w:r w:rsidR="003E570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Если несоответствия выявлены на продукции с признаками </w:t>
      </w:r>
      <w:r>
        <w:rPr>
          <w:rFonts w:ascii="Times New Roman" w:hAnsi="Times New Roman" w:cs="Times New Roman"/>
          <w:sz w:val="24"/>
          <w:szCs w:val="24"/>
          <w:lang w:val="en-US"/>
        </w:rPr>
        <w:t>SR</w:t>
      </w:r>
      <w:r>
        <w:rPr>
          <w:rFonts w:ascii="Times New Roman" w:hAnsi="Times New Roman" w:cs="Times New Roman"/>
          <w:sz w:val="24"/>
          <w:szCs w:val="24"/>
        </w:rPr>
        <w:t xml:space="preserve"> характеристик – партия, из которой был отобран образец, и весь задел на складе немедленно блокируется, на несоответствие инициируется запрос 8Д, ставится в известность потребитель для устранения риска </w:t>
      </w:r>
      <w:r w:rsidR="00DF45AD">
        <w:rPr>
          <w:rFonts w:ascii="Times New Roman" w:hAnsi="Times New Roman" w:cs="Times New Roman"/>
          <w:sz w:val="24"/>
          <w:szCs w:val="24"/>
        </w:rPr>
        <w:t>выявления</w:t>
      </w:r>
      <w:r>
        <w:rPr>
          <w:rFonts w:ascii="Times New Roman" w:hAnsi="Times New Roman" w:cs="Times New Roman"/>
          <w:sz w:val="24"/>
          <w:szCs w:val="24"/>
        </w:rPr>
        <w:t xml:space="preserve"> несоответс</w:t>
      </w:r>
      <w:r w:rsidR="0086346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ви</w:t>
      </w:r>
      <w:r w:rsidR="00863465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в ранее отправленных партиях продукции.</w:t>
      </w:r>
      <w:r w:rsidR="00EE5445">
        <w:rPr>
          <w:rFonts w:ascii="Times New Roman" w:hAnsi="Times New Roman" w:cs="Times New Roman"/>
          <w:sz w:val="24"/>
          <w:szCs w:val="24"/>
        </w:rPr>
        <w:t xml:space="preserve"> Персонал, допустивший ошибку, направляется на повторное обучение.</w:t>
      </w:r>
    </w:p>
    <w:p w:rsidR="009E2937" w:rsidRDefault="00981A94">
      <w:pPr>
        <w:pStyle w:val="33"/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A76B37">
        <w:rPr>
          <w:sz w:val="24"/>
          <w:szCs w:val="24"/>
        </w:rPr>
        <w:t>.4.</w:t>
      </w:r>
      <w:r w:rsidR="003E5702">
        <w:rPr>
          <w:sz w:val="24"/>
          <w:szCs w:val="24"/>
        </w:rPr>
        <w:t>6</w:t>
      </w:r>
      <w:r w:rsidR="00A76B37">
        <w:rPr>
          <w:sz w:val="24"/>
          <w:szCs w:val="24"/>
        </w:rPr>
        <w:t xml:space="preserve"> Форма </w:t>
      </w:r>
      <w:r w:rsidR="00746294">
        <w:rPr>
          <w:sz w:val="24"/>
          <w:szCs w:val="24"/>
        </w:rPr>
        <w:t>плана-</w:t>
      </w:r>
      <w:r w:rsidR="00A76B37">
        <w:rPr>
          <w:sz w:val="24"/>
          <w:szCs w:val="24"/>
        </w:rPr>
        <w:t xml:space="preserve">отчета </w:t>
      </w:r>
      <w:r w:rsidR="00746294">
        <w:rPr>
          <w:sz w:val="24"/>
          <w:szCs w:val="24"/>
        </w:rPr>
        <w:t xml:space="preserve">внутреннего </w:t>
      </w:r>
      <w:r w:rsidR="00A76B37">
        <w:rPr>
          <w:sz w:val="24"/>
          <w:szCs w:val="24"/>
        </w:rPr>
        <w:t>аудита продукции представлена в бланке</w:t>
      </w:r>
      <w:r w:rsidR="004D774E">
        <w:rPr>
          <w:sz w:val="24"/>
          <w:szCs w:val="24"/>
        </w:rPr>
        <w:t xml:space="preserve">        </w:t>
      </w:r>
      <w:r w:rsidR="00A76B37">
        <w:rPr>
          <w:sz w:val="24"/>
          <w:szCs w:val="24"/>
        </w:rPr>
        <w:t xml:space="preserve"> ф. СТО 9.2-01-0</w:t>
      </w:r>
      <w:r w:rsidR="00D45DFB">
        <w:rPr>
          <w:sz w:val="24"/>
          <w:szCs w:val="24"/>
        </w:rPr>
        <w:t>8</w:t>
      </w:r>
      <w:r w:rsidR="00A76B37">
        <w:rPr>
          <w:sz w:val="24"/>
          <w:szCs w:val="24"/>
        </w:rPr>
        <w:t>.</w:t>
      </w:r>
    </w:p>
    <w:p w:rsidR="00327209" w:rsidRDefault="003272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2937" w:rsidRDefault="00EF59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A76B37">
        <w:rPr>
          <w:rFonts w:ascii="Times New Roman" w:hAnsi="Times New Roman" w:cs="Times New Roman"/>
          <w:b/>
          <w:sz w:val="24"/>
          <w:szCs w:val="24"/>
        </w:rPr>
        <w:t>. ПОДГОТОВКА ОТЧЕТА ПО АУДИТУ</w:t>
      </w:r>
    </w:p>
    <w:p w:rsidR="009E2937" w:rsidRDefault="006C5D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76B37">
        <w:rPr>
          <w:rFonts w:ascii="Times New Roman" w:hAnsi="Times New Roman" w:cs="Times New Roman"/>
          <w:sz w:val="24"/>
          <w:szCs w:val="24"/>
        </w:rPr>
        <w:t>.1 Отчет о проведении внутреннего аудита должен быть оформлен не позднее, чем через одну неделю со дня окончания аудита.</w:t>
      </w:r>
    </w:p>
    <w:p w:rsidR="009E2937" w:rsidRDefault="006C5D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76B37">
        <w:rPr>
          <w:rFonts w:ascii="Times New Roman" w:hAnsi="Times New Roman" w:cs="Times New Roman"/>
          <w:sz w:val="24"/>
          <w:szCs w:val="24"/>
        </w:rPr>
        <w:t>.</w:t>
      </w:r>
      <w:r w:rsidR="00D3319B">
        <w:rPr>
          <w:rFonts w:ascii="Times New Roman" w:hAnsi="Times New Roman" w:cs="Times New Roman"/>
          <w:sz w:val="24"/>
          <w:szCs w:val="24"/>
        </w:rPr>
        <w:t>2</w:t>
      </w:r>
      <w:r w:rsidR="00A76B37">
        <w:rPr>
          <w:rFonts w:ascii="Times New Roman" w:hAnsi="Times New Roman" w:cs="Times New Roman"/>
          <w:sz w:val="24"/>
          <w:szCs w:val="24"/>
        </w:rPr>
        <w:t xml:space="preserve"> Отчет по аудиту должен включать в себя информацию о выявленных несоответствиях (в том числе и о значительных, если они есть)</w:t>
      </w:r>
      <w:r w:rsidR="005C5915">
        <w:rPr>
          <w:rFonts w:ascii="Times New Roman" w:hAnsi="Times New Roman" w:cs="Times New Roman"/>
          <w:sz w:val="24"/>
          <w:szCs w:val="24"/>
        </w:rPr>
        <w:t xml:space="preserve">. </w:t>
      </w:r>
      <w:r w:rsidR="00A76B37">
        <w:rPr>
          <w:rFonts w:ascii="Times New Roman" w:hAnsi="Times New Roman" w:cs="Times New Roman"/>
          <w:sz w:val="24"/>
          <w:szCs w:val="24"/>
        </w:rPr>
        <w:t xml:space="preserve"> </w:t>
      </w:r>
      <w:r w:rsidR="005C5915" w:rsidRPr="005C5915">
        <w:rPr>
          <w:rFonts w:ascii="Times New Roman" w:hAnsi="Times New Roman" w:cs="Times New Roman"/>
          <w:sz w:val="24"/>
          <w:szCs w:val="24"/>
        </w:rPr>
        <w:t>Результаты аудита могут, в зависимости от целей аудита, указывать на необходимость коррекции, корректирующих действий или на возможности улучшения.</w:t>
      </w:r>
      <w:r w:rsidR="00BD1346" w:rsidRPr="00BD1346">
        <w:rPr>
          <w:rFonts w:ascii="Times New Roman" w:hAnsi="Times New Roman" w:cs="Times New Roman"/>
          <w:sz w:val="24"/>
          <w:szCs w:val="24"/>
        </w:rPr>
        <w:t xml:space="preserve"> </w:t>
      </w:r>
      <w:r w:rsidR="00BD1346">
        <w:rPr>
          <w:rFonts w:ascii="Times New Roman" w:hAnsi="Times New Roman" w:cs="Times New Roman"/>
          <w:sz w:val="24"/>
          <w:szCs w:val="24"/>
        </w:rPr>
        <w:t>В</w:t>
      </w:r>
      <w:r w:rsidR="00BD1346" w:rsidRPr="00BD1346">
        <w:rPr>
          <w:rFonts w:ascii="Times New Roman" w:hAnsi="Times New Roman" w:cs="Times New Roman"/>
          <w:sz w:val="24"/>
          <w:szCs w:val="24"/>
        </w:rPr>
        <w:t xml:space="preserve">ерификация </w:t>
      </w:r>
      <w:r w:rsidR="00BD1346">
        <w:rPr>
          <w:rFonts w:ascii="Times New Roman" w:hAnsi="Times New Roman" w:cs="Times New Roman"/>
          <w:sz w:val="24"/>
          <w:szCs w:val="24"/>
        </w:rPr>
        <w:t xml:space="preserve">этих действий </w:t>
      </w:r>
      <w:r w:rsidR="00BD1346" w:rsidRPr="00BD1346">
        <w:rPr>
          <w:rFonts w:ascii="Times New Roman" w:hAnsi="Times New Roman" w:cs="Times New Roman"/>
          <w:sz w:val="24"/>
          <w:szCs w:val="24"/>
        </w:rPr>
        <w:t>может быть частью последующего аудита.</w:t>
      </w:r>
    </w:p>
    <w:p w:rsidR="00D3319B" w:rsidRPr="003D7A6D" w:rsidRDefault="006C5D67" w:rsidP="00D331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3319B">
        <w:rPr>
          <w:rFonts w:ascii="Times New Roman" w:hAnsi="Times New Roman" w:cs="Times New Roman"/>
          <w:sz w:val="24"/>
          <w:szCs w:val="24"/>
        </w:rPr>
        <w:t xml:space="preserve">.3. </w:t>
      </w:r>
      <w:r w:rsidR="00D3319B" w:rsidRPr="003D7A6D">
        <w:rPr>
          <w:rFonts w:ascii="Times New Roman" w:hAnsi="Times New Roman" w:cs="Times New Roman"/>
          <w:sz w:val="24"/>
          <w:szCs w:val="24"/>
        </w:rPr>
        <w:t>Заключения по аудиту могут охватывать следующие вопросы:</w:t>
      </w:r>
    </w:p>
    <w:p w:rsidR="00D3319B" w:rsidRDefault="00D3319B" w:rsidP="00D331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7A6D">
        <w:rPr>
          <w:rFonts w:ascii="Times New Roman" w:hAnsi="Times New Roman" w:cs="Times New Roman"/>
          <w:sz w:val="24"/>
          <w:szCs w:val="24"/>
        </w:rPr>
        <w:t>a) степень соответствия критериям аудита и работоспособность системы менеджмента, включая результативность системы менеджмента в достижении запланированных результатов, идентификации рисков и результативности действий, выполненных проверяем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3D7A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подразделением</w:t>
      </w:r>
      <w:r w:rsidRPr="003D7A6D">
        <w:rPr>
          <w:rFonts w:ascii="Times New Roman" w:hAnsi="Times New Roman" w:cs="Times New Roman"/>
          <w:sz w:val="24"/>
          <w:szCs w:val="24"/>
        </w:rPr>
        <w:t xml:space="preserve"> в отношении рисков;</w:t>
      </w:r>
    </w:p>
    <w:p w:rsidR="00D3319B" w:rsidRDefault="00D3319B" w:rsidP="00D331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д</w:t>
      </w:r>
      <w:r w:rsidRPr="006A64C8">
        <w:rPr>
          <w:rFonts w:ascii="Times New Roman" w:hAnsi="Times New Roman" w:cs="Times New Roman"/>
          <w:sz w:val="24"/>
          <w:szCs w:val="24"/>
        </w:rPr>
        <w:t>остижение целей аудита, охват области аудита и выполнение критериев аудита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2937" w:rsidRDefault="006C5D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A76B37">
        <w:rPr>
          <w:rFonts w:ascii="Times New Roman" w:hAnsi="Times New Roman" w:cs="Times New Roman"/>
          <w:sz w:val="24"/>
          <w:szCs w:val="24"/>
        </w:rPr>
        <w:t>.</w:t>
      </w:r>
      <w:r w:rsidR="007E1B22">
        <w:rPr>
          <w:rFonts w:ascii="Times New Roman" w:hAnsi="Times New Roman" w:cs="Times New Roman"/>
          <w:sz w:val="24"/>
          <w:szCs w:val="24"/>
        </w:rPr>
        <w:t>4</w:t>
      </w:r>
      <w:r w:rsidR="00A76B37">
        <w:rPr>
          <w:rFonts w:ascii="Times New Roman" w:hAnsi="Times New Roman" w:cs="Times New Roman"/>
          <w:sz w:val="24"/>
          <w:szCs w:val="24"/>
        </w:rPr>
        <w:t xml:space="preserve"> ОПР по СМК может аннулировать результаты аудита и инициировать повторный аудит, если при ознакомлении с отчётами обнаруживается, что аудит был проведён некорректно.</w:t>
      </w:r>
    </w:p>
    <w:p w:rsidR="009E2937" w:rsidRDefault="006C5D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76B37">
        <w:rPr>
          <w:rFonts w:ascii="Times New Roman" w:hAnsi="Times New Roman" w:cs="Times New Roman"/>
          <w:sz w:val="24"/>
          <w:szCs w:val="24"/>
        </w:rPr>
        <w:t>.</w:t>
      </w:r>
      <w:r w:rsidR="007E1B22">
        <w:rPr>
          <w:rFonts w:ascii="Times New Roman" w:hAnsi="Times New Roman" w:cs="Times New Roman"/>
          <w:sz w:val="24"/>
          <w:szCs w:val="24"/>
        </w:rPr>
        <w:t>5</w:t>
      </w:r>
      <w:r w:rsidR="00A76B37">
        <w:rPr>
          <w:rFonts w:ascii="Times New Roman" w:hAnsi="Times New Roman" w:cs="Times New Roman"/>
          <w:sz w:val="24"/>
          <w:szCs w:val="24"/>
        </w:rPr>
        <w:t xml:space="preserve"> Копи</w:t>
      </w:r>
      <w:r w:rsidR="0003057F">
        <w:rPr>
          <w:rFonts w:ascii="Times New Roman" w:hAnsi="Times New Roman" w:cs="Times New Roman"/>
          <w:sz w:val="24"/>
          <w:szCs w:val="24"/>
        </w:rPr>
        <w:t>и</w:t>
      </w:r>
      <w:r w:rsidR="00A76B37">
        <w:rPr>
          <w:rFonts w:ascii="Times New Roman" w:hAnsi="Times New Roman" w:cs="Times New Roman"/>
          <w:sz w:val="24"/>
          <w:szCs w:val="24"/>
        </w:rPr>
        <w:t xml:space="preserve"> отчета направля</w:t>
      </w:r>
      <w:r w:rsidR="0003057F">
        <w:rPr>
          <w:rFonts w:ascii="Times New Roman" w:hAnsi="Times New Roman" w:cs="Times New Roman"/>
          <w:sz w:val="24"/>
          <w:szCs w:val="24"/>
        </w:rPr>
        <w:t>ю</w:t>
      </w:r>
      <w:r w:rsidR="00A76B37">
        <w:rPr>
          <w:rFonts w:ascii="Times New Roman" w:hAnsi="Times New Roman" w:cs="Times New Roman"/>
          <w:sz w:val="24"/>
          <w:szCs w:val="24"/>
        </w:rPr>
        <w:t xml:space="preserve">тся </w:t>
      </w:r>
      <w:r w:rsidR="0003057F">
        <w:rPr>
          <w:rFonts w:ascii="Times New Roman" w:hAnsi="Times New Roman" w:cs="Times New Roman"/>
          <w:sz w:val="24"/>
          <w:szCs w:val="24"/>
        </w:rPr>
        <w:t xml:space="preserve">директору Общества и </w:t>
      </w:r>
      <w:r w:rsidR="00A76B37">
        <w:rPr>
          <w:rFonts w:ascii="Times New Roman" w:hAnsi="Times New Roman" w:cs="Times New Roman"/>
          <w:sz w:val="24"/>
          <w:szCs w:val="24"/>
        </w:rPr>
        <w:t>руководителю проверяемого подразделения</w:t>
      </w:r>
      <w:r w:rsidR="00BC5D0C">
        <w:rPr>
          <w:rFonts w:ascii="Times New Roman" w:hAnsi="Times New Roman" w:cs="Times New Roman"/>
          <w:sz w:val="24"/>
          <w:szCs w:val="24"/>
        </w:rPr>
        <w:t xml:space="preserve"> для ознакомления и разработки ПКД по выявленным несоответствиям, при необходимости</w:t>
      </w:r>
      <w:r w:rsidR="0003057F">
        <w:rPr>
          <w:rFonts w:ascii="Times New Roman" w:hAnsi="Times New Roman" w:cs="Times New Roman"/>
          <w:sz w:val="24"/>
          <w:szCs w:val="24"/>
        </w:rPr>
        <w:t>.</w:t>
      </w:r>
      <w:r w:rsidR="0003057F" w:rsidRPr="0003057F">
        <w:rPr>
          <w:rFonts w:ascii="Times New Roman" w:hAnsi="Times New Roman" w:cs="Times New Roman"/>
          <w:sz w:val="24"/>
          <w:szCs w:val="24"/>
        </w:rPr>
        <w:t xml:space="preserve"> </w:t>
      </w:r>
      <w:r w:rsidR="0003057F">
        <w:rPr>
          <w:rFonts w:ascii="Times New Roman" w:hAnsi="Times New Roman" w:cs="Times New Roman"/>
          <w:sz w:val="24"/>
          <w:szCs w:val="24"/>
        </w:rPr>
        <w:t>Оригинал отчета хранится у ОПР по СМК (в течение 3-х лет).</w:t>
      </w:r>
    </w:p>
    <w:p w:rsidR="009E2937" w:rsidRDefault="009E29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2937" w:rsidRDefault="00EF59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EC7170">
        <w:rPr>
          <w:rFonts w:ascii="Times New Roman" w:hAnsi="Times New Roman" w:cs="Times New Roman"/>
          <w:b/>
          <w:sz w:val="24"/>
          <w:szCs w:val="24"/>
        </w:rPr>
        <w:t>.</w:t>
      </w:r>
      <w:r w:rsidR="00A76B37">
        <w:rPr>
          <w:rFonts w:ascii="Times New Roman" w:hAnsi="Times New Roman" w:cs="Times New Roman"/>
          <w:b/>
          <w:sz w:val="24"/>
          <w:szCs w:val="24"/>
        </w:rPr>
        <w:t xml:space="preserve"> УСТРАНЕНИЕ НЕСООТВЕТСТВИЙ</w:t>
      </w:r>
    </w:p>
    <w:p w:rsidR="009E2937" w:rsidRDefault="00EF59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76B37">
        <w:rPr>
          <w:rFonts w:ascii="Times New Roman" w:hAnsi="Times New Roman" w:cs="Times New Roman"/>
          <w:sz w:val="24"/>
          <w:szCs w:val="24"/>
        </w:rPr>
        <w:t>.1 Руководитель проверяемого подразделения</w:t>
      </w:r>
      <w:r w:rsidR="004201F8">
        <w:rPr>
          <w:rFonts w:ascii="Times New Roman" w:hAnsi="Times New Roman" w:cs="Times New Roman"/>
          <w:sz w:val="24"/>
          <w:szCs w:val="24"/>
        </w:rPr>
        <w:t>/</w:t>
      </w:r>
      <w:r w:rsidR="004201F8" w:rsidRPr="004201F8">
        <w:rPr>
          <w:rFonts w:ascii="Times New Roman" w:hAnsi="Times New Roman" w:cs="Times New Roman"/>
          <w:sz w:val="24"/>
          <w:szCs w:val="24"/>
        </w:rPr>
        <w:t xml:space="preserve"> </w:t>
      </w:r>
      <w:r w:rsidR="004201F8" w:rsidRPr="00B760B7">
        <w:rPr>
          <w:rFonts w:ascii="Times New Roman" w:hAnsi="Times New Roman" w:cs="Times New Roman"/>
          <w:sz w:val="24"/>
          <w:szCs w:val="24"/>
        </w:rPr>
        <w:t>владел</w:t>
      </w:r>
      <w:r w:rsidR="004201F8">
        <w:rPr>
          <w:rFonts w:ascii="Times New Roman" w:hAnsi="Times New Roman" w:cs="Times New Roman"/>
          <w:sz w:val="24"/>
          <w:szCs w:val="24"/>
        </w:rPr>
        <w:t>ец</w:t>
      </w:r>
      <w:r w:rsidR="004201F8" w:rsidRPr="00B760B7">
        <w:rPr>
          <w:rFonts w:ascii="Times New Roman" w:hAnsi="Times New Roman" w:cs="Times New Roman"/>
          <w:sz w:val="24"/>
          <w:szCs w:val="24"/>
        </w:rPr>
        <w:t xml:space="preserve"> процесс</w:t>
      </w:r>
      <w:r w:rsidR="004201F8">
        <w:rPr>
          <w:rFonts w:ascii="Times New Roman" w:hAnsi="Times New Roman" w:cs="Times New Roman"/>
          <w:sz w:val="24"/>
          <w:szCs w:val="24"/>
        </w:rPr>
        <w:t>а</w:t>
      </w:r>
      <w:r w:rsidR="004201F8" w:rsidRPr="00B760B7">
        <w:rPr>
          <w:rFonts w:ascii="Times New Roman" w:hAnsi="Times New Roman" w:cs="Times New Roman"/>
          <w:sz w:val="24"/>
          <w:szCs w:val="24"/>
        </w:rPr>
        <w:t xml:space="preserve"> СМК</w:t>
      </w:r>
      <w:r w:rsidR="00A76B37">
        <w:rPr>
          <w:rFonts w:ascii="Times New Roman" w:hAnsi="Times New Roman" w:cs="Times New Roman"/>
          <w:sz w:val="24"/>
          <w:szCs w:val="24"/>
        </w:rPr>
        <w:t xml:space="preserve"> должен провести анализ причин возникновения несоответствий и разработать план корректирующих и предупреждающих действий </w:t>
      </w:r>
      <w:r w:rsidR="00A76B37">
        <w:rPr>
          <w:rFonts w:ascii="Times New Roman" w:hAnsi="Times New Roman" w:cs="Times New Roman"/>
          <w:sz w:val="24"/>
          <w:szCs w:val="24"/>
          <w:lang w:val="nl-BE"/>
        </w:rPr>
        <w:t>в течение 1</w:t>
      </w:r>
      <w:r w:rsidR="00A76B37">
        <w:rPr>
          <w:rFonts w:ascii="Times New Roman" w:hAnsi="Times New Roman" w:cs="Times New Roman"/>
          <w:sz w:val="24"/>
          <w:szCs w:val="24"/>
        </w:rPr>
        <w:t>0</w:t>
      </w:r>
      <w:r w:rsidR="00A76B37">
        <w:rPr>
          <w:rFonts w:ascii="Times New Roman" w:hAnsi="Times New Roman" w:cs="Times New Roman"/>
          <w:sz w:val="24"/>
          <w:szCs w:val="24"/>
          <w:lang w:val="nl-BE"/>
        </w:rPr>
        <w:t xml:space="preserve"> дней</w:t>
      </w:r>
      <w:r w:rsidR="00A76B37">
        <w:rPr>
          <w:rFonts w:ascii="Times New Roman" w:hAnsi="Times New Roman" w:cs="Times New Roman"/>
          <w:sz w:val="24"/>
          <w:szCs w:val="24"/>
        </w:rPr>
        <w:t xml:space="preserve"> </w:t>
      </w:r>
      <w:r w:rsidR="00A76B37">
        <w:rPr>
          <w:rFonts w:ascii="Times New Roman" w:hAnsi="Times New Roman" w:cs="Times New Roman"/>
          <w:sz w:val="24"/>
          <w:szCs w:val="24"/>
          <w:lang w:val="nl-BE"/>
        </w:rPr>
        <w:t xml:space="preserve">после </w:t>
      </w:r>
      <w:r w:rsidR="00A76B37">
        <w:rPr>
          <w:rFonts w:ascii="Times New Roman" w:hAnsi="Times New Roman" w:cs="Times New Roman"/>
          <w:sz w:val="24"/>
          <w:szCs w:val="24"/>
        </w:rPr>
        <w:t>получения копии отчета по внутреннему аудиту</w:t>
      </w:r>
      <w:r w:rsidR="00A76B37">
        <w:rPr>
          <w:rFonts w:ascii="Times New Roman" w:hAnsi="Times New Roman" w:cs="Times New Roman"/>
          <w:sz w:val="24"/>
          <w:szCs w:val="24"/>
          <w:lang w:val="nl-BE"/>
        </w:rPr>
        <w:t xml:space="preserve">. </w:t>
      </w:r>
    </w:p>
    <w:p w:rsidR="00112F82" w:rsidRDefault="00EF59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76B37">
        <w:rPr>
          <w:rFonts w:ascii="Times New Roman" w:hAnsi="Times New Roman" w:cs="Times New Roman"/>
          <w:sz w:val="24"/>
          <w:szCs w:val="24"/>
        </w:rPr>
        <w:t xml:space="preserve">.2 </w:t>
      </w:r>
      <w:r w:rsidR="00A76B37">
        <w:rPr>
          <w:rFonts w:ascii="Times New Roman" w:hAnsi="Times New Roman" w:cs="Times New Roman"/>
          <w:sz w:val="24"/>
          <w:szCs w:val="24"/>
          <w:lang w:val="nl-BE"/>
        </w:rPr>
        <w:t xml:space="preserve">Корректирующие и предупреждающие действия должны быть </w:t>
      </w:r>
      <w:r w:rsidR="00112F82">
        <w:rPr>
          <w:rFonts w:ascii="Times New Roman" w:hAnsi="Times New Roman" w:cs="Times New Roman"/>
          <w:sz w:val="24"/>
          <w:szCs w:val="24"/>
        </w:rPr>
        <w:t>разработаны</w:t>
      </w:r>
      <w:r w:rsidR="00A76B37">
        <w:rPr>
          <w:rFonts w:ascii="Times New Roman" w:hAnsi="Times New Roman" w:cs="Times New Roman"/>
          <w:sz w:val="24"/>
          <w:szCs w:val="24"/>
          <w:lang w:val="nl-BE"/>
        </w:rPr>
        <w:t xml:space="preserve"> </w:t>
      </w:r>
      <w:r w:rsidR="00A76B37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="00112F82" w:rsidRPr="00112F82">
        <w:rPr>
          <w:rFonts w:ascii="Times New Roman" w:hAnsi="Times New Roman" w:cs="Times New Roman"/>
          <w:sz w:val="24"/>
          <w:szCs w:val="24"/>
        </w:rPr>
        <w:t xml:space="preserve">ф. СТО 10.2-04-01 </w:t>
      </w:r>
      <w:r w:rsidR="00112F82">
        <w:rPr>
          <w:rFonts w:ascii="Times New Roman" w:hAnsi="Times New Roman" w:cs="Times New Roman"/>
          <w:sz w:val="24"/>
          <w:szCs w:val="24"/>
        </w:rPr>
        <w:t>«</w:t>
      </w:r>
      <w:r w:rsidR="00112F82" w:rsidRPr="00112F82">
        <w:rPr>
          <w:rFonts w:ascii="Times New Roman" w:hAnsi="Times New Roman" w:cs="Times New Roman"/>
          <w:sz w:val="24"/>
          <w:szCs w:val="24"/>
        </w:rPr>
        <w:t>П</w:t>
      </w:r>
      <w:r w:rsidR="00112F82">
        <w:rPr>
          <w:rFonts w:ascii="Times New Roman" w:hAnsi="Times New Roman" w:cs="Times New Roman"/>
          <w:sz w:val="24"/>
          <w:szCs w:val="24"/>
        </w:rPr>
        <w:t xml:space="preserve">лан </w:t>
      </w:r>
      <w:r w:rsidR="00112F82" w:rsidRPr="00112F82">
        <w:rPr>
          <w:rFonts w:ascii="Times New Roman" w:hAnsi="Times New Roman" w:cs="Times New Roman"/>
          <w:sz w:val="24"/>
          <w:szCs w:val="24"/>
        </w:rPr>
        <w:t>КД / ПД</w:t>
      </w:r>
      <w:r w:rsidR="00A76B37">
        <w:rPr>
          <w:rFonts w:ascii="Times New Roman" w:hAnsi="Times New Roman" w:cs="Times New Roman"/>
          <w:sz w:val="24"/>
          <w:szCs w:val="24"/>
        </w:rPr>
        <w:t>"</w:t>
      </w:r>
      <w:r w:rsidR="00A76B37">
        <w:rPr>
          <w:rFonts w:ascii="Times New Roman" w:hAnsi="Times New Roman" w:cs="Times New Roman"/>
          <w:sz w:val="24"/>
          <w:szCs w:val="24"/>
          <w:lang w:val="nl-BE"/>
        </w:rPr>
        <w:t>.</w:t>
      </w:r>
      <w:r w:rsidR="00A76B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937" w:rsidRDefault="00E83E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5.3. </w:t>
      </w:r>
      <w:r w:rsidR="00A76B37">
        <w:rPr>
          <w:rFonts w:ascii="Times New Roman" w:hAnsi="Times New Roman" w:cs="Times New Roman"/>
          <w:sz w:val="24"/>
          <w:szCs w:val="24"/>
        </w:rPr>
        <w:t xml:space="preserve">Контроль за выполнением разработанных мероприятий в соответствии с назначенными сроками </w:t>
      </w:r>
      <w:r w:rsidR="00E44F59">
        <w:rPr>
          <w:rFonts w:ascii="Times New Roman" w:hAnsi="Times New Roman" w:cs="Times New Roman"/>
          <w:sz w:val="24"/>
          <w:szCs w:val="24"/>
        </w:rPr>
        <w:t xml:space="preserve">и оценку их результативности </w:t>
      </w:r>
      <w:r w:rsidR="00A76B37">
        <w:rPr>
          <w:rFonts w:ascii="Times New Roman" w:hAnsi="Times New Roman" w:cs="Times New Roman"/>
          <w:sz w:val="24"/>
          <w:szCs w:val="24"/>
        </w:rPr>
        <w:t>осуществляет ОПР по СМК.</w:t>
      </w:r>
    </w:p>
    <w:p w:rsidR="00F2627D" w:rsidRDefault="00F26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 Оценка результативности внедренных корректирующих мероприятий проводится при проведении</w:t>
      </w:r>
      <w:r w:rsidR="00895FA6">
        <w:rPr>
          <w:rFonts w:ascii="Times New Roman" w:hAnsi="Times New Roman" w:cs="Times New Roman"/>
          <w:sz w:val="24"/>
          <w:szCs w:val="24"/>
        </w:rPr>
        <w:t xml:space="preserve"> ежемесячных совещаний по качеству, при предоставлении подтверждающих документов.</w:t>
      </w:r>
    </w:p>
    <w:p w:rsidR="009E2937" w:rsidRDefault="009E2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30C1" w:rsidRDefault="00EF59CA" w:rsidP="002C30C1">
      <w:pPr>
        <w:spacing w:after="0" w:line="23" w:lineRule="atLeas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="002C30C1" w:rsidRPr="002C30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МОДЕЛЬ ЗАПИСЕЙ</w:t>
      </w:r>
    </w:p>
    <w:tbl>
      <w:tblPr>
        <w:tblW w:w="0" w:type="auto"/>
        <w:tblCellSpacing w:w="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3629"/>
        <w:gridCol w:w="1134"/>
        <w:gridCol w:w="1701"/>
        <w:gridCol w:w="1134"/>
        <w:gridCol w:w="1128"/>
      </w:tblGrid>
      <w:tr w:rsidR="009E2937" w:rsidRPr="004B12CA" w:rsidTr="007D7769">
        <w:trPr>
          <w:trHeight w:val="64"/>
          <w:tblHeader/>
          <w:tblCellSpacing w:w="0" w:type="dxa"/>
        </w:trPr>
        <w:tc>
          <w:tcPr>
            <w:tcW w:w="506" w:type="dxa"/>
            <w:shd w:val="clear" w:color="BFBFBF" w:fill="BFBFBF"/>
            <w:vAlign w:val="center"/>
          </w:tcPr>
          <w:p w:rsidR="009E2937" w:rsidRPr="004B12CA" w:rsidRDefault="00A7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  <w:color w:val="000000"/>
              </w:rPr>
              <w:t>№ п/п</w:t>
            </w:r>
          </w:p>
        </w:tc>
        <w:tc>
          <w:tcPr>
            <w:tcW w:w="3629" w:type="dxa"/>
            <w:shd w:val="clear" w:color="BFBFBF" w:fill="BFBFBF"/>
            <w:vAlign w:val="center"/>
          </w:tcPr>
          <w:p w:rsidR="009E2937" w:rsidRPr="004B12CA" w:rsidRDefault="00A7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  <w:color w:val="000000"/>
              </w:rPr>
              <w:t>№ и название документа</w:t>
            </w:r>
          </w:p>
        </w:tc>
        <w:tc>
          <w:tcPr>
            <w:tcW w:w="1134" w:type="dxa"/>
            <w:shd w:val="clear" w:color="BFBFBF" w:fill="BFBFBF"/>
            <w:vAlign w:val="center"/>
          </w:tcPr>
          <w:p w:rsidR="009E2937" w:rsidRPr="004B12CA" w:rsidRDefault="00A7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  <w:color w:val="000000"/>
              </w:rPr>
              <w:t>Ответственный за заполнение</w:t>
            </w:r>
          </w:p>
        </w:tc>
        <w:tc>
          <w:tcPr>
            <w:tcW w:w="1701" w:type="dxa"/>
            <w:shd w:val="clear" w:color="BFBFBF" w:fill="BFBFBF"/>
            <w:vAlign w:val="center"/>
          </w:tcPr>
          <w:p w:rsidR="009E2937" w:rsidRPr="004B12CA" w:rsidRDefault="00A7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  <w:color w:val="000000"/>
              </w:rPr>
              <w:t>Периодичность заполнения</w:t>
            </w:r>
          </w:p>
        </w:tc>
        <w:tc>
          <w:tcPr>
            <w:tcW w:w="1134" w:type="dxa"/>
            <w:shd w:val="clear" w:color="BFBFBF" w:fill="BFBFBF"/>
            <w:vAlign w:val="center"/>
          </w:tcPr>
          <w:p w:rsidR="009E2937" w:rsidRPr="004B12CA" w:rsidRDefault="00A7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  <w:color w:val="000000"/>
              </w:rPr>
              <w:t>Место хранения</w:t>
            </w:r>
          </w:p>
        </w:tc>
        <w:tc>
          <w:tcPr>
            <w:tcW w:w="1128" w:type="dxa"/>
            <w:shd w:val="clear" w:color="BFBFBF" w:fill="BFBFBF"/>
            <w:vAlign w:val="center"/>
          </w:tcPr>
          <w:p w:rsidR="009E2937" w:rsidRPr="004B12CA" w:rsidRDefault="00A7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  <w:color w:val="000000"/>
              </w:rPr>
              <w:t>Срок хранения/место архива</w:t>
            </w:r>
          </w:p>
        </w:tc>
      </w:tr>
      <w:tr w:rsidR="009E2937" w:rsidRPr="004B12CA" w:rsidTr="004B12CA">
        <w:trPr>
          <w:trHeight w:val="778"/>
          <w:tblCellSpacing w:w="0" w:type="dxa"/>
        </w:trPr>
        <w:tc>
          <w:tcPr>
            <w:tcW w:w="506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29" w:type="dxa"/>
            <w:shd w:val="clear" w:color="FFFFFF" w:fill="FFFFFF"/>
          </w:tcPr>
          <w:p w:rsidR="000B456A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B12CA">
              <w:rPr>
                <w:rFonts w:ascii="Times New Roman" w:hAnsi="Times New Roman" w:cs="Times New Roman"/>
              </w:rPr>
              <w:t>ф. СТО 9.2-01-01</w:t>
            </w:r>
            <w:r w:rsidRPr="004B12C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  <w:color w:val="000000"/>
              </w:rPr>
              <w:t>График проведения внутренних аудитов процессов СМК, продукта и производственных процессов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ОПР по СМК</w:t>
            </w:r>
          </w:p>
        </w:tc>
        <w:tc>
          <w:tcPr>
            <w:tcW w:w="1701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1 раз в год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28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E2937" w:rsidRPr="004B12CA" w:rsidTr="004B12CA">
        <w:trPr>
          <w:trHeight w:val="778"/>
          <w:tblCellSpacing w:w="0" w:type="dxa"/>
        </w:trPr>
        <w:tc>
          <w:tcPr>
            <w:tcW w:w="506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B12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29" w:type="dxa"/>
            <w:shd w:val="clear" w:color="FFFFFF" w:fill="FFFFFF"/>
          </w:tcPr>
          <w:p w:rsidR="000B456A" w:rsidRPr="004B12CA" w:rsidRDefault="00A76B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B12CA">
              <w:rPr>
                <w:rFonts w:ascii="Times New Roman" w:hAnsi="Times New Roman" w:cs="Times New Roman"/>
              </w:rPr>
              <w:t xml:space="preserve">ф. СТО 9.2-01-02 </w:t>
            </w:r>
          </w:p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  <w:color w:val="000000"/>
              </w:rPr>
              <w:t xml:space="preserve">Матрица </w:t>
            </w:r>
            <w:r w:rsidR="009B3D7E">
              <w:rPr>
                <w:rFonts w:ascii="Times New Roman" w:eastAsia="Times New Roman" w:hAnsi="Times New Roman" w:cs="Times New Roman"/>
                <w:color w:val="000000"/>
              </w:rPr>
              <w:t xml:space="preserve">компетенций </w:t>
            </w:r>
            <w:r w:rsidRPr="004B12CA">
              <w:rPr>
                <w:rFonts w:ascii="Times New Roman" w:eastAsia="Times New Roman" w:hAnsi="Times New Roman" w:cs="Times New Roman"/>
                <w:color w:val="000000"/>
              </w:rPr>
              <w:t>аудиторов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ОПР по СМК</w:t>
            </w:r>
          </w:p>
        </w:tc>
        <w:tc>
          <w:tcPr>
            <w:tcW w:w="1701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По мере необходимости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9E2937" w:rsidRPr="004B12CA" w:rsidRDefault="009E29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8" w:type="dxa"/>
            <w:shd w:val="clear" w:color="FFFFFF" w:fill="FFFFFF"/>
            <w:vAlign w:val="center"/>
          </w:tcPr>
          <w:p w:rsidR="009E2937" w:rsidRPr="004B12CA" w:rsidRDefault="009E29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E2937" w:rsidRPr="004B12CA" w:rsidTr="004B12CA">
        <w:trPr>
          <w:trHeight w:val="563"/>
          <w:tblCellSpacing w:w="0" w:type="dxa"/>
        </w:trPr>
        <w:tc>
          <w:tcPr>
            <w:tcW w:w="506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B12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29" w:type="dxa"/>
            <w:shd w:val="clear" w:color="FFFFFF" w:fill="FFFFFF"/>
          </w:tcPr>
          <w:p w:rsidR="009E2937" w:rsidRPr="004B12CA" w:rsidRDefault="00A76B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ф. СТО 9.2-01-03 Программа внутреннего аудита СМК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Аудитор</w:t>
            </w:r>
          </w:p>
        </w:tc>
        <w:tc>
          <w:tcPr>
            <w:tcW w:w="1701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Для каждого аудита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9E2937" w:rsidRPr="004B12CA" w:rsidRDefault="009E29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8" w:type="dxa"/>
            <w:shd w:val="clear" w:color="FFFFFF" w:fill="FFFFFF"/>
            <w:vAlign w:val="center"/>
          </w:tcPr>
          <w:p w:rsidR="009E2937" w:rsidRPr="004B12CA" w:rsidRDefault="009E29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E2937" w:rsidRPr="004B12CA" w:rsidTr="0003057F">
        <w:trPr>
          <w:trHeight w:val="561"/>
          <w:tblCellSpacing w:w="0" w:type="dxa"/>
        </w:trPr>
        <w:tc>
          <w:tcPr>
            <w:tcW w:w="506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B12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29" w:type="dxa"/>
            <w:shd w:val="clear" w:color="FFFFFF" w:fill="FFFFFF"/>
          </w:tcPr>
          <w:p w:rsidR="00FC61CD" w:rsidRPr="004B12CA" w:rsidRDefault="00FC61CD" w:rsidP="00FC61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B12CA">
              <w:rPr>
                <w:rFonts w:ascii="Times New Roman" w:hAnsi="Times New Roman" w:cs="Times New Roman"/>
              </w:rPr>
              <w:t>ф. СТО 9.2-01-04</w:t>
            </w:r>
          </w:p>
          <w:p w:rsidR="009E2937" w:rsidRPr="004B12CA" w:rsidRDefault="00FC61CD" w:rsidP="004B12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hAnsi="Times New Roman" w:cs="Times New Roman"/>
              </w:rPr>
              <w:t xml:space="preserve">Чек-лист внутреннего аудита СМК 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Аудитор</w:t>
            </w:r>
          </w:p>
        </w:tc>
        <w:tc>
          <w:tcPr>
            <w:tcW w:w="1701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Для каждого аудита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9E2937" w:rsidRPr="004B12CA" w:rsidRDefault="009E29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8" w:type="dxa"/>
            <w:shd w:val="clear" w:color="FFFFFF" w:fill="FFFFFF"/>
            <w:vAlign w:val="center"/>
          </w:tcPr>
          <w:p w:rsidR="009E2937" w:rsidRPr="004B12CA" w:rsidRDefault="009E29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E2937" w:rsidRPr="004B12CA" w:rsidTr="004B12CA">
        <w:trPr>
          <w:trHeight w:val="778"/>
          <w:tblCellSpacing w:w="0" w:type="dxa"/>
        </w:trPr>
        <w:tc>
          <w:tcPr>
            <w:tcW w:w="506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B12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29" w:type="dxa"/>
            <w:shd w:val="clear" w:color="FFFFFF" w:fill="FFFFFF"/>
          </w:tcPr>
          <w:p w:rsidR="00FC61CD" w:rsidRPr="004B12CA" w:rsidRDefault="00FC61CD" w:rsidP="00FC61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B12CA">
              <w:rPr>
                <w:rFonts w:ascii="Times New Roman" w:hAnsi="Times New Roman" w:cs="Times New Roman"/>
              </w:rPr>
              <w:t>ф. СТО 9.2-01-05</w:t>
            </w:r>
          </w:p>
          <w:p w:rsidR="009E2937" w:rsidRPr="004B12CA" w:rsidRDefault="00FC61CD" w:rsidP="005906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B12CA">
              <w:rPr>
                <w:rFonts w:ascii="Times New Roman" w:hAnsi="Times New Roman" w:cs="Times New Roman"/>
              </w:rPr>
              <w:t xml:space="preserve"> Отчет о проведении внутреннего аудита СМК 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Аудитор</w:t>
            </w:r>
          </w:p>
        </w:tc>
        <w:tc>
          <w:tcPr>
            <w:tcW w:w="1701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Для каждого аудита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9E2937" w:rsidRPr="004B12CA" w:rsidRDefault="009E29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8" w:type="dxa"/>
            <w:shd w:val="clear" w:color="FFFFFF" w:fill="FFFFFF"/>
            <w:vAlign w:val="center"/>
          </w:tcPr>
          <w:p w:rsidR="009E2937" w:rsidRPr="004B12CA" w:rsidRDefault="009E29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E2937" w:rsidRPr="004B12CA" w:rsidTr="004B12CA">
        <w:trPr>
          <w:trHeight w:val="778"/>
          <w:tblCellSpacing w:w="0" w:type="dxa"/>
        </w:trPr>
        <w:tc>
          <w:tcPr>
            <w:tcW w:w="506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B12C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29" w:type="dxa"/>
            <w:shd w:val="clear" w:color="FFFFFF" w:fill="FFFFFF"/>
          </w:tcPr>
          <w:p w:rsidR="00FC61CD" w:rsidRPr="004B12CA" w:rsidRDefault="00FC61CD" w:rsidP="00FC61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B12CA">
              <w:rPr>
                <w:rFonts w:ascii="Times New Roman" w:hAnsi="Times New Roman" w:cs="Times New Roman"/>
              </w:rPr>
              <w:t xml:space="preserve">ф. СТО 9.2-01-06 </w:t>
            </w:r>
          </w:p>
          <w:p w:rsidR="009E2937" w:rsidRPr="004B12CA" w:rsidRDefault="00FC61CD" w:rsidP="004B12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hAnsi="Times New Roman" w:cs="Times New Roman"/>
              </w:rPr>
              <w:t xml:space="preserve">Чек-лист аудита процесса изготовления 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Аудитор</w:t>
            </w:r>
          </w:p>
        </w:tc>
        <w:tc>
          <w:tcPr>
            <w:tcW w:w="1701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Для каждого аудита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9E2937" w:rsidRPr="004B12CA" w:rsidRDefault="009E29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8" w:type="dxa"/>
            <w:shd w:val="clear" w:color="FFFFFF" w:fill="FFFFFF"/>
            <w:vAlign w:val="center"/>
          </w:tcPr>
          <w:p w:rsidR="009E2937" w:rsidRPr="004B12CA" w:rsidRDefault="009E29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E2937" w:rsidRPr="004B12CA" w:rsidTr="004B12CA">
        <w:trPr>
          <w:trHeight w:val="778"/>
          <w:tblCellSpacing w:w="0" w:type="dxa"/>
        </w:trPr>
        <w:tc>
          <w:tcPr>
            <w:tcW w:w="506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B12C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29" w:type="dxa"/>
            <w:shd w:val="clear" w:color="FFFFFF" w:fill="FFFFFF"/>
          </w:tcPr>
          <w:p w:rsidR="00FC61CD" w:rsidRPr="004B12CA" w:rsidRDefault="00FC61CD" w:rsidP="00FC61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ф. СТО 9.2-01-07</w:t>
            </w:r>
          </w:p>
          <w:p w:rsidR="009E2937" w:rsidRPr="004B12CA" w:rsidRDefault="00FC61CD" w:rsidP="004B12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 xml:space="preserve">Отчет о проведении внутреннего аудита процесса изготовления 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Аудитор</w:t>
            </w:r>
          </w:p>
        </w:tc>
        <w:tc>
          <w:tcPr>
            <w:tcW w:w="1701" w:type="dxa"/>
            <w:shd w:val="clear" w:color="FFFFFF" w:fill="FFFFFF"/>
            <w:vAlign w:val="center"/>
          </w:tcPr>
          <w:p w:rsidR="009E2937" w:rsidRPr="004B12CA" w:rsidRDefault="00A76B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Для каждого аудита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9E2937" w:rsidRPr="004B12CA" w:rsidRDefault="009E29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8" w:type="dxa"/>
            <w:shd w:val="clear" w:color="FFFFFF" w:fill="FFFFFF"/>
            <w:vAlign w:val="center"/>
          </w:tcPr>
          <w:p w:rsidR="009E2937" w:rsidRPr="004B12CA" w:rsidRDefault="009E293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54EA2" w:rsidRPr="004B12CA" w:rsidTr="004B12CA">
        <w:trPr>
          <w:trHeight w:val="778"/>
          <w:tblCellSpacing w:w="0" w:type="dxa"/>
        </w:trPr>
        <w:tc>
          <w:tcPr>
            <w:tcW w:w="506" w:type="dxa"/>
            <w:shd w:val="clear" w:color="FFFFFF" w:fill="FFFFFF"/>
            <w:vAlign w:val="center"/>
          </w:tcPr>
          <w:p w:rsidR="00354EA2" w:rsidRPr="004B12CA" w:rsidRDefault="00354EA2" w:rsidP="00354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B12C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29" w:type="dxa"/>
            <w:shd w:val="clear" w:color="FFFFFF" w:fill="FFFFFF"/>
          </w:tcPr>
          <w:p w:rsidR="00FC61CD" w:rsidRPr="004B12CA" w:rsidRDefault="00FC61CD" w:rsidP="00FC61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ф. СТО 9.2-01-08</w:t>
            </w:r>
          </w:p>
          <w:p w:rsidR="00354EA2" w:rsidRPr="004B12CA" w:rsidRDefault="00DD76BF" w:rsidP="00DD76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План-о</w:t>
            </w:r>
            <w:r w:rsidR="00FC61CD" w:rsidRPr="004B12CA">
              <w:rPr>
                <w:rFonts w:ascii="Times New Roman" w:eastAsia="Times New Roman" w:hAnsi="Times New Roman" w:cs="Times New Roman"/>
              </w:rPr>
              <w:t>тчет о проведении внутреннего аудита продукции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354EA2" w:rsidRPr="004B12CA" w:rsidRDefault="00354EA2" w:rsidP="00354E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Аудитор</w:t>
            </w:r>
          </w:p>
        </w:tc>
        <w:tc>
          <w:tcPr>
            <w:tcW w:w="1701" w:type="dxa"/>
            <w:shd w:val="clear" w:color="FFFFFF" w:fill="FFFFFF"/>
            <w:vAlign w:val="center"/>
          </w:tcPr>
          <w:p w:rsidR="00354EA2" w:rsidRPr="004B12CA" w:rsidRDefault="00354EA2" w:rsidP="00354E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Для каждого аудита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354EA2" w:rsidRPr="004B12CA" w:rsidRDefault="00354EA2" w:rsidP="00354EA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1128" w:type="dxa"/>
            <w:shd w:val="clear" w:color="FFFFFF" w:fill="FFFFFF"/>
            <w:vAlign w:val="center"/>
          </w:tcPr>
          <w:p w:rsidR="00354EA2" w:rsidRPr="004B12CA" w:rsidRDefault="00354EA2" w:rsidP="00354E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56869" w:rsidRPr="004B12CA" w:rsidTr="0030593F">
        <w:trPr>
          <w:trHeight w:val="577"/>
          <w:tblCellSpacing w:w="0" w:type="dxa"/>
        </w:trPr>
        <w:tc>
          <w:tcPr>
            <w:tcW w:w="506" w:type="dxa"/>
            <w:shd w:val="clear" w:color="FFFFFF" w:fill="FFFFFF"/>
            <w:vAlign w:val="center"/>
          </w:tcPr>
          <w:p w:rsidR="00756869" w:rsidRPr="004B12CA" w:rsidRDefault="00756869" w:rsidP="00354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B12C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29" w:type="dxa"/>
            <w:shd w:val="clear" w:color="FFFFFF" w:fill="FFFFFF"/>
          </w:tcPr>
          <w:p w:rsidR="000B456A" w:rsidRPr="004B12CA" w:rsidRDefault="00756869" w:rsidP="00354E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 xml:space="preserve">ф. СТО 9.2-01-09 </w:t>
            </w:r>
          </w:p>
          <w:p w:rsidR="00756869" w:rsidRPr="004B12CA" w:rsidRDefault="00756869" w:rsidP="00354EA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Реестр внутренних аудиторов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756869" w:rsidRPr="004B12CA" w:rsidRDefault="00756869" w:rsidP="00354EA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ОПР по СМК</w:t>
            </w:r>
          </w:p>
        </w:tc>
        <w:tc>
          <w:tcPr>
            <w:tcW w:w="1701" w:type="dxa"/>
            <w:shd w:val="clear" w:color="FFFFFF" w:fill="FFFFFF"/>
            <w:vAlign w:val="center"/>
          </w:tcPr>
          <w:p w:rsidR="00756869" w:rsidRPr="004B12CA" w:rsidRDefault="00756869" w:rsidP="00354EA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B12CA">
              <w:rPr>
                <w:rFonts w:ascii="Times New Roman" w:eastAsia="Times New Roman" w:hAnsi="Times New Roman" w:cs="Times New Roman"/>
              </w:rPr>
              <w:t>1 раз в год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756869" w:rsidRPr="004B12CA" w:rsidRDefault="00756869" w:rsidP="00354EA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1128" w:type="dxa"/>
            <w:shd w:val="clear" w:color="FFFFFF" w:fill="FFFFFF"/>
            <w:vAlign w:val="center"/>
          </w:tcPr>
          <w:p w:rsidR="00756869" w:rsidRPr="004B12CA" w:rsidRDefault="00756869" w:rsidP="00354E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E2937" w:rsidRPr="004B12CA" w:rsidRDefault="009E293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9E2937" w:rsidRPr="004B12CA" w:rsidRDefault="009E293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  <w:sectPr w:rsidR="009E2937" w:rsidRPr="004B12CA" w:rsidSect="00777A11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284" w:left="1701" w:header="567" w:footer="400" w:gutter="0"/>
          <w:cols w:space="708"/>
          <w:titlePg/>
          <w:docGrid w:linePitch="360"/>
        </w:sectPr>
      </w:pPr>
    </w:p>
    <w:p w:rsidR="009E2937" w:rsidRDefault="009E293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12"/>
          <w:szCs w:val="12"/>
        </w:rPr>
      </w:pPr>
    </w:p>
    <w:p w:rsidR="009E2937" w:rsidRDefault="00A76B3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</w:t>
      </w:r>
    </w:p>
    <w:p w:rsidR="009E2937" w:rsidRDefault="009E293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2937" w:rsidRDefault="00A76B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АУДИТОРАМ</w:t>
      </w:r>
    </w:p>
    <w:p w:rsidR="009E2937" w:rsidRDefault="009E29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АУДИТОРЫ ДОЛЖНЫ: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изучить состав и содержание требований к проверяемому процессу;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иметь опыт работы с документами;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проявлять объективность;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обладать способностью к аналитическому мышлению;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анализировать данные, необходимые для заключения о проверяемом процессе;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быть независимыми и беспристрастными; 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соблюдать этические нормы;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соблюдать конфиденциальность.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уметь устно и письменно выражать свои мысли;</w:t>
      </w:r>
    </w:p>
    <w:p w:rsidR="009E2937" w:rsidRDefault="009E29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2937" w:rsidRDefault="00A76B37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АУДИТОРЫ ДОЛЖНЫ ЗНАТЬ: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содержание основополагающих нормативных документов, регламентирующих требования к системе качества;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содержание нормативной документации на процесс, продукцию;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принципы организации и методы проведения проверок.</w:t>
      </w:r>
    </w:p>
    <w:p w:rsidR="009E2937" w:rsidRDefault="009E29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АУДИТОРЫ ДОЛЖНЫ ОБЛАДАТЬ СЛЕДУЮЩИМИ ЛИЧНЫМИ КАЧЕСТВАМИ: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коммуникабельностью и умением устанавливать доброжелательные отношения с проверяемыми сотрудниками;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умением слушать собеседника, не перебивая;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владеть собой в любых ситуациях, быть уравновешенным и тактичным;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обладать способностью беспристрастно обобщать и анализировать информацию, не отвлекаясь на второстепенные факторы.</w:t>
      </w:r>
    </w:p>
    <w:p w:rsidR="009E2937" w:rsidRDefault="009E29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В ОБЯЗАННОСТИ АУДИТОРА ВХОДИТ: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сбор и анализ данных о состоянии проверяемого объекта;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документирование хода и результатов аудита;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проверка эффективности / результативности проведенных корректирующих действий;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поддержание в порядке и сохранности документов, относящихся к внутреннему аудиту;</w:t>
      </w:r>
    </w:p>
    <w:p w:rsidR="00F74FB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сообщение и разъяснение требований проверяемой стороне при обнаружении несоответствий</w:t>
      </w:r>
      <w:r w:rsidR="00F74FB7">
        <w:rPr>
          <w:rFonts w:ascii="Times New Roman" w:hAnsi="Times New Roman" w:cs="Times New Roman"/>
          <w:sz w:val="24"/>
          <w:szCs w:val="24"/>
        </w:rPr>
        <w:t>;</w:t>
      </w:r>
    </w:p>
    <w:p w:rsidR="009E2937" w:rsidRDefault="00F74F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соблюдение требований конфиденциальности свидетельств проведенного аудита</w:t>
      </w:r>
      <w:r w:rsidR="00A76B37">
        <w:rPr>
          <w:rFonts w:ascii="Times New Roman" w:hAnsi="Times New Roman" w:cs="Times New Roman"/>
          <w:sz w:val="24"/>
          <w:szCs w:val="24"/>
        </w:rPr>
        <w:t>.</w:t>
      </w:r>
    </w:p>
    <w:p w:rsidR="009E2937" w:rsidRDefault="00A76B37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E2937" w:rsidRDefault="00A76B3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2</w:t>
      </w:r>
    </w:p>
    <w:p w:rsidR="009E2937" w:rsidRDefault="009E293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2937" w:rsidRDefault="00A76B3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КВАЛИФИКАЦИЯ АУДИТОРОВ </w:t>
      </w:r>
    </w:p>
    <w:p w:rsidR="009E2937" w:rsidRDefault="009E293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2937" w:rsidRDefault="00A76B37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КВАЛИФИКАЦИЯ ВНУТРЕННИХ АУДИТОРОВ СМК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Все внутренние аудиторы СМК должны быть обучены во внешней или внутренней организации и способны продемонстрировать следующие минимальные компетенции:</w:t>
      </w:r>
    </w:p>
    <w:p w:rsidR="009E2937" w:rsidRDefault="00A76B37">
      <w:pPr>
        <w:pStyle w:val="StyleCourierNewCentered"/>
        <w:ind w:firstLine="709"/>
        <w:jc w:val="both"/>
        <w:rPr>
          <w:rFonts w:ascii="Times New Roman" w:hAnsi="Times New Roman"/>
          <w:szCs w:val="24"/>
          <w:lang w:val="nl-BE"/>
        </w:rPr>
      </w:pPr>
      <w:r>
        <w:rPr>
          <w:rFonts w:ascii="Times New Roman" w:hAnsi="Times New Roman"/>
          <w:szCs w:val="24"/>
          <w:lang w:val="nl-BE"/>
        </w:rPr>
        <w:t>- понимание процессного подхода, включая риск-ориентированное мышление;</w:t>
      </w:r>
    </w:p>
    <w:p w:rsidR="009E2937" w:rsidRDefault="00A76B37">
      <w:pPr>
        <w:pStyle w:val="StyleCourierNewCentered"/>
        <w:ind w:firstLine="709"/>
        <w:jc w:val="both"/>
        <w:rPr>
          <w:rFonts w:ascii="Times New Roman" w:hAnsi="Times New Roman"/>
          <w:szCs w:val="24"/>
          <w:lang w:val="nl-BE"/>
        </w:rPr>
      </w:pPr>
      <w:r>
        <w:rPr>
          <w:rFonts w:ascii="Times New Roman" w:hAnsi="Times New Roman"/>
          <w:szCs w:val="24"/>
          <w:lang w:val="nl-BE"/>
        </w:rPr>
        <w:t>- понимание применимых специфических требований потребителей</w:t>
      </w:r>
      <w:r>
        <w:rPr>
          <w:rFonts w:ascii="Times New Roman" w:hAnsi="Times New Roman"/>
          <w:szCs w:val="24"/>
          <w:lang w:val="ru-RU"/>
        </w:rPr>
        <w:t>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понимание требований стандартов </w:t>
      </w:r>
      <w:r w:rsidR="00441941">
        <w:rPr>
          <w:rFonts w:ascii="Times New Roman" w:hAnsi="Times New Roman" w:cs="Times New Roman"/>
          <w:sz w:val="24"/>
          <w:szCs w:val="24"/>
          <w:lang w:val="en-US"/>
        </w:rPr>
        <w:t>ISO</w:t>
      </w:r>
      <w:r>
        <w:rPr>
          <w:rFonts w:ascii="Times New Roman" w:hAnsi="Times New Roman" w:cs="Times New Roman"/>
          <w:sz w:val="24"/>
          <w:szCs w:val="24"/>
        </w:rPr>
        <w:t xml:space="preserve"> 9001</w:t>
      </w:r>
      <w:r w:rsidR="008B0105">
        <w:rPr>
          <w:rFonts w:ascii="Times New Roman" w:hAnsi="Times New Roman" w:cs="Times New Roman"/>
          <w:sz w:val="24"/>
          <w:szCs w:val="24"/>
        </w:rPr>
        <w:t>:2015</w:t>
      </w:r>
      <w:r w:rsidR="00441941">
        <w:rPr>
          <w:rFonts w:ascii="Times New Roman" w:hAnsi="Times New Roman" w:cs="Times New Roman"/>
          <w:sz w:val="24"/>
          <w:szCs w:val="24"/>
        </w:rPr>
        <w:t>/</w:t>
      </w:r>
      <w:r w:rsidR="00441941" w:rsidRPr="00441941">
        <w:rPr>
          <w:rFonts w:ascii="Times New Roman" w:hAnsi="Times New Roman" w:cs="Times New Roman"/>
          <w:sz w:val="24"/>
          <w:szCs w:val="24"/>
        </w:rPr>
        <w:t xml:space="preserve"> </w:t>
      </w:r>
      <w:r w:rsidR="00441941" w:rsidRPr="00441941">
        <w:rPr>
          <w:rFonts w:ascii="Times New Roman" w:hAnsi="Times New Roman" w:cs="Times New Roman"/>
          <w:color w:val="FF0000"/>
          <w:sz w:val="24"/>
          <w:szCs w:val="24"/>
          <w:lang w:val="en-US"/>
        </w:rPr>
        <w:t>IATF</w:t>
      </w:r>
      <w:r w:rsidR="00441941" w:rsidRPr="00441941">
        <w:rPr>
          <w:rFonts w:ascii="Times New Roman" w:hAnsi="Times New Roman" w:cs="Times New Roman"/>
          <w:color w:val="FF0000"/>
          <w:sz w:val="24"/>
          <w:szCs w:val="24"/>
        </w:rPr>
        <w:t xml:space="preserve"> 16949</w:t>
      </w:r>
      <w:r w:rsidR="008B0105">
        <w:rPr>
          <w:rFonts w:ascii="Times New Roman" w:hAnsi="Times New Roman" w:cs="Times New Roman"/>
          <w:color w:val="FF0000"/>
          <w:sz w:val="24"/>
          <w:szCs w:val="24"/>
        </w:rPr>
        <w:t>:2016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E2937" w:rsidRDefault="00A76B37">
      <w:pPr>
        <w:pStyle w:val="StyleCourierNewCentered"/>
        <w:ind w:firstLine="709"/>
        <w:jc w:val="both"/>
        <w:rPr>
          <w:rFonts w:ascii="Times New Roman" w:hAnsi="Times New Roman"/>
          <w:szCs w:val="24"/>
          <w:lang w:val="nl-BE"/>
        </w:rPr>
      </w:pPr>
      <w:r>
        <w:rPr>
          <w:rFonts w:ascii="Times New Roman" w:hAnsi="Times New Roman"/>
          <w:szCs w:val="24"/>
          <w:lang w:val="nl-BE"/>
        </w:rPr>
        <w:t>- знание основных инструментов</w:t>
      </w:r>
      <w:r>
        <w:rPr>
          <w:rFonts w:ascii="Times New Roman" w:hAnsi="Times New Roman"/>
          <w:szCs w:val="24"/>
          <w:lang w:val="ru-RU"/>
        </w:rPr>
        <w:t xml:space="preserve"> обеспечения качества</w:t>
      </w:r>
      <w:r>
        <w:rPr>
          <w:rFonts w:ascii="Times New Roman" w:hAnsi="Times New Roman"/>
          <w:szCs w:val="24"/>
          <w:lang w:val="nl-BE"/>
        </w:rPr>
        <w:t xml:space="preserve">, </w:t>
      </w:r>
      <w:r>
        <w:rPr>
          <w:rFonts w:ascii="Times New Roman" w:hAnsi="Times New Roman"/>
          <w:szCs w:val="24"/>
          <w:lang w:val="ru-RU"/>
        </w:rPr>
        <w:t>применимых к объекту аудита</w:t>
      </w:r>
      <w:r>
        <w:rPr>
          <w:rFonts w:ascii="Times New Roman" w:hAnsi="Times New Roman"/>
          <w:szCs w:val="24"/>
          <w:lang w:val="nl-BE"/>
        </w:rPr>
        <w:t>;</w:t>
      </w:r>
    </w:p>
    <w:p w:rsidR="009E2937" w:rsidRDefault="00A76B37">
      <w:pPr>
        <w:pStyle w:val="StyleCourierNewCentered"/>
        <w:ind w:firstLine="709"/>
        <w:jc w:val="both"/>
        <w:rPr>
          <w:rFonts w:ascii="Times New Roman" w:hAnsi="Times New Roman"/>
          <w:szCs w:val="24"/>
          <w:lang w:val="nl-BE"/>
        </w:rPr>
      </w:pPr>
      <w:r>
        <w:rPr>
          <w:rFonts w:ascii="Times New Roman" w:hAnsi="Times New Roman"/>
          <w:szCs w:val="24"/>
          <w:lang w:val="nl-BE"/>
        </w:rPr>
        <w:t>- понимание того, как планировать, проводить, подготавливать отчетность и закрывать находки аудита.</w:t>
      </w:r>
    </w:p>
    <w:p w:rsidR="009E2937" w:rsidRDefault="00A76B37">
      <w:pPr>
        <w:pStyle w:val="a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nl-BE"/>
        </w:rPr>
        <w:t>1.2 Аудиторы СМК должны быть обучены у тренеров, сертифицированных соответствующими органами (такими как IATF, AIAG, VDA и прочее).</w:t>
      </w:r>
    </w:p>
    <w:p w:rsidR="009E2937" w:rsidRDefault="009E2937">
      <w:pPr>
        <w:pStyle w:val="a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КВАЛИФИКАЦИЯ ВНУТРЕННИХ АУДИТОРОВ ПРОЦЕССОВ ИЗГОТОВЛЕНИЯ 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  <w:lang w:val="nl-BE"/>
        </w:rPr>
        <w:t>Аудиторы процессов изготовления должны демонстрировать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nl-BE"/>
        </w:rPr>
        <w:t xml:space="preserve"> как минимум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nl-BE"/>
        </w:rPr>
        <w:t xml:space="preserve"> техническое понимание соответствующих производственных процессов, которые подлежат аудиту, включая сопутствующую документацию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  <w:lang w:val="nl-BE"/>
        </w:rPr>
        <w:t xml:space="preserve"> процесс</w:t>
      </w:r>
      <w:r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  <w:lang w:val="nl-BE"/>
        </w:rPr>
        <w:t>.</w:t>
      </w:r>
    </w:p>
    <w:p w:rsidR="009E2937" w:rsidRDefault="009E2937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КВАЛИФИКАЦИЯ ВНУТРЕННИХ АУДИТОРОВ ПРОДУКЦИИ</w:t>
      </w:r>
    </w:p>
    <w:p w:rsidR="00AD3B62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Аудиторы продукции должны</w:t>
      </w:r>
      <w:r w:rsidR="00AD3B62">
        <w:rPr>
          <w:rFonts w:ascii="Times New Roman" w:hAnsi="Times New Roman" w:cs="Times New Roman"/>
          <w:sz w:val="24"/>
          <w:szCs w:val="24"/>
        </w:rPr>
        <w:t>:</w:t>
      </w:r>
    </w:p>
    <w:p w:rsidR="00AD3B62" w:rsidRDefault="00AD3B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76B37">
        <w:rPr>
          <w:rFonts w:ascii="Times New Roman" w:hAnsi="Times New Roman" w:cs="Times New Roman"/>
          <w:sz w:val="24"/>
          <w:szCs w:val="24"/>
        </w:rPr>
        <w:t xml:space="preserve"> владеть, как минимум, знанием требований нормативной</w:t>
      </w:r>
      <w:r>
        <w:rPr>
          <w:rFonts w:ascii="Times New Roman" w:hAnsi="Times New Roman" w:cs="Times New Roman"/>
          <w:sz w:val="24"/>
          <w:szCs w:val="24"/>
        </w:rPr>
        <w:t xml:space="preserve">, законодательной и регламентной </w:t>
      </w:r>
      <w:r w:rsidR="00A76B37">
        <w:rPr>
          <w:rFonts w:ascii="Times New Roman" w:hAnsi="Times New Roman" w:cs="Times New Roman"/>
          <w:sz w:val="24"/>
          <w:szCs w:val="24"/>
        </w:rPr>
        <w:t>документации, установленным к проверяемым объектам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E2937" w:rsidRDefault="00AD3B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76B37">
        <w:rPr>
          <w:rFonts w:ascii="Times New Roman" w:hAnsi="Times New Roman" w:cs="Times New Roman"/>
          <w:sz w:val="24"/>
          <w:szCs w:val="24"/>
        </w:rPr>
        <w:t xml:space="preserve"> быть обучен</w:t>
      </w:r>
      <w:r w:rsidR="007F64B1">
        <w:rPr>
          <w:rFonts w:ascii="Times New Roman" w:hAnsi="Times New Roman" w:cs="Times New Roman"/>
          <w:sz w:val="24"/>
          <w:szCs w:val="24"/>
        </w:rPr>
        <w:t>н</w:t>
      </w:r>
      <w:r w:rsidR="00A76B37">
        <w:rPr>
          <w:rFonts w:ascii="Times New Roman" w:hAnsi="Times New Roman" w:cs="Times New Roman"/>
          <w:sz w:val="24"/>
          <w:szCs w:val="24"/>
        </w:rPr>
        <w:t>ы</w:t>
      </w:r>
      <w:r w:rsidR="007F64B1">
        <w:rPr>
          <w:rFonts w:ascii="Times New Roman" w:hAnsi="Times New Roman" w:cs="Times New Roman"/>
          <w:sz w:val="24"/>
          <w:szCs w:val="24"/>
        </w:rPr>
        <w:t>ми</w:t>
      </w:r>
      <w:r w:rsidR="00A76B37">
        <w:rPr>
          <w:rFonts w:ascii="Times New Roman" w:hAnsi="Times New Roman" w:cs="Times New Roman"/>
          <w:sz w:val="24"/>
          <w:szCs w:val="24"/>
        </w:rPr>
        <w:t xml:space="preserve"> работе </w:t>
      </w:r>
      <w:r>
        <w:rPr>
          <w:rFonts w:ascii="Times New Roman" w:hAnsi="Times New Roman" w:cs="Times New Roman"/>
          <w:sz w:val="24"/>
          <w:szCs w:val="24"/>
        </w:rPr>
        <w:t>со средствами измерений и контроля.</w:t>
      </w:r>
      <w:r w:rsidR="00A76B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937" w:rsidRDefault="009E29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E2937" w:rsidRDefault="00A76B37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КВАЛИФИКАЦИЯ АУДИТОРОВ ВТОРОЙ СТОРОНЫ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  <w:lang w:val="nl-BE"/>
        </w:rPr>
        <w:t xml:space="preserve">Аудиторы второй стороны должны быть обучены во внешней или внутренней организации, должны выполнять специфические требования потребителя к квалификации аудитора и </w:t>
      </w:r>
      <w:r>
        <w:rPr>
          <w:rFonts w:ascii="Times New Roman" w:hAnsi="Times New Roman" w:cs="Times New Roman"/>
          <w:sz w:val="24"/>
          <w:szCs w:val="24"/>
        </w:rPr>
        <w:t xml:space="preserve">быть </w:t>
      </w:r>
      <w:r>
        <w:rPr>
          <w:rFonts w:ascii="Times New Roman" w:hAnsi="Times New Roman" w:cs="Times New Roman"/>
          <w:sz w:val="24"/>
          <w:szCs w:val="24"/>
          <w:lang w:val="nl-BE"/>
        </w:rPr>
        <w:t>способны продемонстрировать следующие минимальные компетенции, включая понимание:</w:t>
      </w:r>
    </w:p>
    <w:p w:rsidR="009E2937" w:rsidRDefault="00A76B37">
      <w:pPr>
        <w:pStyle w:val="StyleCourierNewCentered"/>
        <w:ind w:firstLine="709"/>
        <w:jc w:val="both"/>
        <w:rPr>
          <w:rFonts w:ascii="Times New Roman" w:eastAsia="Calibri" w:hAnsi="Times New Roman"/>
          <w:szCs w:val="24"/>
          <w:lang w:val="nl-BE" w:eastAsia="ru-RU"/>
        </w:rPr>
      </w:pPr>
      <w:r>
        <w:rPr>
          <w:rFonts w:ascii="Times New Roman" w:eastAsia="Calibri" w:hAnsi="Times New Roman"/>
          <w:szCs w:val="24"/>
          <w:lang w:val="nl-BE" w:eastAsia="ru-RU"/>
        </w:rPr>
        <w:t>- процессного подхода к аудитам, включая риск-ориентированное мышление;</w:t>
      </w:r>
    </w:p>
    <w:p w:rsidR="009E2937" w:rsidRDefault="00A76B37">
      <w:pPr>
        <w:pStyle w:val="StyleCourierNewCentered"/>
        <w:ind w:firstLine="709"/>
        <w:jc w:val="both"/>
        <w:rPr>
          <w:rFonts w:ascii="Times New Roman" w:eastAsia="Calibri" w:hAnsi="Times New Roman"/>
          <w:szCs w:val="24"/>
          <w:lang w:val="nl-BE" w:eastAsia="ru-RU"/>
        </w:rPr>
      </w:pPr>
      <w:r>
        <w:rPr>
          <w:rFonts w:ascii="Times New Roman" w:eastAsia="Calibri" w:hAnsi="Times New Roman"/>
          <w:szCs w:val="24"/>
          <w:lang w:val="nl-BE" w:eastAsia="ru-RU"/>
        </w:rPr>
        <w:t xml:space="preserve">- применимых специфических требований потребителя и </w:t>
      </w:r>
      <w:r>
        <w:rPr>
          <w:rFonts w:ascii="Times New Roman" w:eastAsia="Calibri" w:hAnsi="Times New Roman"/>
          <w:szCs w:val="24"/>
          <w:lang w:val="ru-RU" w:eastAsia="ru-RU"/>
        </w:rPr>
        <w:t>организации</w:t>
      </w:r>
      <w:r>
        <w:rPr>
          <w:rFonts w:ascii="Times New Roman" w:eastAsia="Calibri" w:hAnsi="Times New Roman"/>
          <w:szCs w:val="24"/>
          <w:lang w:val="nl-BE" w:eastAsia="ru-RU"/>
        </w:rPr>
        <w:t>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  <w:lang w:val="nl-BE"/>
        </w:rPr>
        <w:t xml:space="preserve">- применимых требований </w:t>
      </w:r>
      <w:r>
        <w:rPr>
          <w:rFonts w:ascii="Times New Roman" w:hAnsi="Times New Roman" w:cs="Times New Roman"/>
          <w:sz w:val="24"/>
          <w:szCs w:val="24"/>
        </w:rPr>
        <w:t>ГОСТ Р ИСО</w:t>
      </w:r>
      <w:r>
        <w:rPr>
          <w:rFonts w:ascii="Times New Roman" w:hAnsi="Times New Roman" w:cs="Times New Roman"/>
          <w:sz w:val="24"/>
          <w:szCs w:val="24"/>
          <w:lang w:val="nl-BE"/>
        </w:rPr>
        <w:t xml:space="preserve"> 9001, относящихся к области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l-BE"/>
        </w:rPr>
        <w:t>аудита;</w:t>
      </w:r>
    </w:p>
    <w:p w:rsidR="009E2937" w:rsidRDefault="00A76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BE"/>
        </w:rPr>
        <w:t>- применим</w:t>
      </w:r>
      <w:proofErr w:type="spellStart"/>
      <w:r>
        <w:rPr>
          <w:rFonts w:ascii="Times New Roman" w:hAnsi="Times New Roman" w:cs="Times New Roman"/>
          <w:sz w:val="24"/>
          <w:szCs w:val="24"/>
        </w:rPr>
        <w:t>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l-BE"/>
        </w:rPr>
        <w:t>процесс</w:t>
      </w:r>
      <w:proofErr w:type="spellStart"/>
      <w:r>
        <w:rPr>
          <w:rFonts w:ascii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sz w:val="24"/>
          <w:szCs w:val="24"/>
          <w:lang w:val="nl-BE"/>
        </w:rPr>
        <w:t xml:space="preserve"> изготовления, подлежащ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>
        <w:rPr>
          <w:rFonts w:ascii="Times New Roman" w:hAnsi="Times New Roman" w:cs="Times New Roman"/>
          <w:sz w:val="24"/>
          <w:szCs w:val="24"/>
          <w:lang w:val="nl-BE"/>
        </w:rPr>
        <w:t>аудиту</w:t>
      </w:r>
      <w:r>
        <w:rPr>
          <w:rFonts w:ascii="Times New Roman" w:hAnsi="Times New Roman" w:cs="Times New Roman"/>
          <w:sz w:val="24"/>
          <w:szCs w:val="24"/>
        </w:rPr>
        <w:t>, включая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сопутствующую документацию по процессам;</w:t>
      </w:r>
    </w:p>
    <w:p w:rsidR="009E2937" w:rsidRDefault="00A76B37">
      <w:pPr>
        <w:pStyle w:val="StyleCourierNewCentered"/>
        <w:ind w:firstLine="709"/>
        <w:jc w:val="both"/>
        <w:rPr>
          <w:rFonts w:ascii="Times New Roman" w:eastAsia="Calibri" w:hAnsi="Times New Roman"/>
          <w:szCs w:val="24"/>
          <w:lang w:val="nl-BE" w:eastAsia="ru-RU"/>
        </w:rPr>
      </w:pPr>
      <w:r>
        <w:rPr>
          <w:rFonts w:ascii="Times New Roman" w:eastAsia="Calibri" w:hAnsi="Times New Roman"/>
          <w:szCs w:val="24"/>
          <w:lang w:val="nl-BE" w:eastAsia="ru-RU"/>
        </w:rPr>
        <w:t>- применимых требований к основным инструментам</w:t>
      </w:r>
      <w:r>
        <w:rPr>
          <w:rFonts w:ascii="Times New Roman" w:eastAsia="Calibri" w:hAnsi="Times New Roman"/>
          <w:szCs w:val="24"/>
          <w:lang w:val="ru-RU" w:eastAsia="ru-RU"/>
        </w:rPr>
        <w:t xml:space="preserve"> обеспечения качества</w:t>
      </w:r>
      <w:r>
        <w:rPr>
          <w:rFonts w:ascii="Times New Roman" w:eastAsia="Calibri" w:hAnsi="Times New Roman"/>
          <w:szCs w:val="24"/>
          <w:lang w:val="nl-BE" w:eastAsia="ru-RU"/>
        </w:rPr>
        <w:t>, относящихся к области аудита;</w:t>
      </w:r>
    </w:p>
    <w:p w:rsidR="009E2937" w:rsidRDefault="00A76B37">
      <w:pPr>
        <w:pStyle w:val="StyleCourierNewCentered"/>
        <w:ind w:firstLine="709"/>
        <w:jc w:val="both"/>
        <w:rPr>
          <w:rFonts w:ascii="Times New Roman" w:eastAsia="Calibri" w:hAnsi="Times New Roman"/>
          <w:szCs w:val="24"/>
          <w:lang w:val="nl-BE" w:eastAsia="ru-RU"/>
        </w:rPr>
      </w:pPr>
      <w:r>
        <w:rPr>
          <w:rFonts w:ascii="Times New Roman" w:eastAsia="Calibri" w:hAnsi="Times New Roman"/>
          <w:szCs w:val="24"/>
          <w:lang w:val="nl-BE" w:eastAsia="ru-RU"/>
        </w:rPr>
        <w:t xml:space="preserve">- </w:t>
      </w:r>
      <w:r>
        <w:rPr>
          <w:rFonts w:ascii="Times New Roman" w:eastAsia="Calibri" w:hAnsi="Times New Roman"/>
          <w:szCs w:val="24"/>
          <w:lang w:val="ru-RU" w:eastAsia="ru-RU"/>
        </w:rPr>
        <w:t>правил</w:t>
      </w:r>
      <w:r>
        <w:rPr>
          <w:rFonts w:ascii="Times New Roman" w:eastAsia="Calibri" w:hAnsi="Times New Roman"/>
          <w:szCs w:val="24"/>
          <w:lang w:val="nl-BE" w:eastAsia="ru-RU"/>
        </w:rPr>
        <w:t xml:space="preserve"> планирова</w:t>
      </w:r>
      <w:proofErr w:type="spellStart"/>
      <w:r>
        <w:rPr>
          <w:rFonts w:ascii="Times New Roman" w:eastAsia="Calibri" w:hAnsi="Times New Roman"/>
          <w:szCs w:val="24"/>
          <w:lang w:val="ru-RU" w:eastAsia="ru-RU"/>
        </w:rPr>
        <w:t>ния</w:t>
      </w:r>
      <w:proofErr w:type="spellEnd"/>
      <w:r>
        <w:rPr>
          <w:rFonts w:ascii="Times New Roman" w:eastAsia="Calibri" w:hAnsi="Times New Roman"/>
          <w:szCs w:val="24"/>
          <w:lang w:val="nl-BE" w:eastAsia="ru-RU"/>
        </w:rPr>
        <w:t>, пров</w:t>
      </w:r>
      <w:proofErr w:type="spellStart"/>
      <w:r>
        <w:rPr>
          <w:rFonts w:ascii="Times New Roman" w:eastAsia="Calibri" w:hAnsi="Times New Roman"/>
          <w:szCs w:val="24"/>
          <w:lang w:val="ru-RU" w:eastAsia="ru-RU"/>
        </w:rPr>
        <w:t>едения</w:t>
      </w:r>
      <w:proofErr w:type="spellEnd"/>
      <w:r>
        <w:rPr>
          <w:rFonts w:ascii="Times New Roman" w:eastAsia="Calibri" w:hAnsi="Times New Roman"/>
          <w:szCs w:val="24"/>
          <w:lang w:val="nl-BE" w:eastAsia="ru-RU"/>
        </w:rPr>
        <w:t>, подг</w:t>
      </w:r>
      <w:proofErr w:type="spellStart"/>
      <w:r>
        <w:rPr>
          <w:rFonts w:ascii="Times New Roman" w:eastAsia="Calibri" w:hAnsi="Times New Roman"/>
          <w:szCs w:val="24"/>
          <w:lang w:val="ru-RU" w:eastAsia="ru-RU"/>
        </w:rPr>
        <w:t>отовки</w:t>
      </w:r>
      <w:proofErr w:type="spellEnd"/>
      <w:r>
        <w:rPr>
          <w:rFonts w:ascii="Times New Roman" w:eastAsia="Calibri" w:hAnsi="Times New Roman"/>
          <w:szCs w:val="24"/>
          <w:lang w:val="nl-BE" w:eastAsia="ru-RU"/>
        </w:rPr>
        <w:t xml:space="preserve"> отчетност</w:t>
      </w:r>
      <w:r>
        <w:rPr>
          <w:rFonts w:ascii="Times New Roman" w:eastAsia="Calibri" w:hAnsi="Times New Roman"/>
          <w:szCs w:val="24"/>
          <w:lang w:val="ru-RU" w:eastAsia="ru-RU"/>
        </w:rPr>
        <w:t>и</w:t>
      </w:r>
      <w:r>
        <w:rPr>
          <w:rFonts w:ascii="Times New Roman" w:eastAsia="Calibri" w:hAnsi="Times New Roman"/>
          <w:szCs w:val="24"/>
          <w:lang w:val="nl-BE" w:eastAsia="ru-RU"/>
        </w:rPr>
        <w:t xml:space="preserve"> и закры</w:t>
      </w:r>
      <w:proofErr w:type="spellStart"/>
      <w:r>
        <w:rPr>
          <w:rFonts w:ascii="Times New Roman" w:eastAsia="Calibri" w:hAnsi="Times New Roman"/>
          <w:szCs w:val="24"/>
          <w:lang w:val="ru-RU" w:eastAsia="ru-RU"/>
        </w:rPr>
        <w:t>тия</w:t>
      </w:r>
      <w:proofErr w:type="spellEnd"/>
      <w:r>
        <w:rPr>
          <w:rFonts w:ascii="Times New Roman" w:eastAsia="Calibri" w:hAnsi="Times New Roman"/>
          <w:szCs w:val="24"/>
          <w:lang w:val="ru-RU" w:eastAsia="ru-RU"/>
        </w:rPr>
        <w:t xml:space="preserve"> </w:t>
      </w:r>
      <w:r>
        <w:rPr>
          <w:rFonts w:ascii="Times New Roman" w:eastAsia="Calibri" w:hAnsi="Times New Roman"/>
          <w:szCs w:val="24"/>
          <w:lang w:val="nl-BE" w:eastAsia="ru-RU"/>
        </w:rPr>
        <w:t>находки аудита.</w:t>
      </w:r>
      <w:r>
        <w:rPr>
          <w:rFonts w:ascii="Times New Roman" w:hAnsi="Times New Roman"/>
          <w:szCs w:val="24"/>
          <w:lang w:val="nl-BE"/>
        </w:rPr>
        <w:br w:type="page"/>
      </w:r>
    </w:p>
    <w:p w:rsidR="009E2937" w:rsidRDefault="00A76B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p w:rsidR="009E2937" w:rsidRDefault="009E293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8"/>
        <w:gridCol w:w="2426"/>
        <w:gridCol w:w="2693"/>
        <w:gridCol w:w="2410"/>
        <w:gridCol w:w="1275"/>
      </w:tblGrid>
      <w:tr w:rsidR="009E2937">
        <w:tc>
          <w:tcPr>
            <w:tcW w:w="948" w:type="dxa"/>
            <w:shd w:val="clear" w:color="FFFFFF" w:fill="FFFFFF" w:themeFill="background1"/>
            <w:vAlign w:val="center"/>
          </w:tcPr>
          <w:p w:rsidR="009E2937" w:rsidRDefault="00A7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26" w:type="dxa"/>
            <w:shd w:val="clear" w:color="FFFFFF" w:fill="FFFFFF" w:themeFill="background1"/>
            <w:vAlign w:val="center"/>
          </w:tcPr>
          <w:p w:rsidR="009E2937" w:rsidRDefault="00A7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Причина изменения</w:t>
            </w:r>
          </w:p>
        </w:tc>
        <w:tc>
          <w:tcPr>
            <w:tcW w:w="2693" w:type="dxa"/>
            <w:shd w:val="clear" w:color="FFFFFF" w:fill="FFFFFF" w:themeFill="background1"/>
            <w:vAlign w:val="center"/>
          </w:tcPr>
          <w:p w:rsidR="009E2937" w:rsidRDefault="00A7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изменения</w:t>
            </w:r>
          </w:p>
        </w:tc>
        <w:tc>
          <w:tcPr>
            <w:tcW w:w="2410" w:type="dxa"/>
            <w:shd w:val="clear" w:color="FFFFFF" w:fill="FFFFFF" w:themeFill="background1"/>
            <w:vAlign w:val="center"/>
          </w:tcPr>
          <w:p w:rsidR="009E2937" w:rsidRDefault="00A7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Ответственный за внесение изменений</w:t>
            </w:r>
          </w:p>
        </w:tc>
        <w:tc>
          <w:tcPr>
            <w:tcW w:w="1275" w:type="dxa"/>
            <w:shd w:val="clear" w:color="FFFFFF" w:fill="FFFFFF" w:themeFill="background1"/>
            <w:vAlign w:val="center"/>
          </w:tcPr>
          <w:p w:rsidR="009E2937" w:rsidRDefault="00A7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37">
        <w:tc>
          <w:tcPr>
            <w:tcW w:w="948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2937" w:rsidRDefault="009E2937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E2937" w:rsidRDefault="00A76B3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E2937" w:rsidRDefault="00A76B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 ОЗНАКОМЛЕНИЯ</w:t>
      </w:r>
    </w:p>
    <w:p w:rsidR="009E2937" w:rsidRDefault="009E29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7"/>
        <w:gridCol w:w="1808"/>
        <w:gridCol w:w="1809"/>
        <w:gridCol w:w="1761"/>
      </w:tblGrid>
      <w:tr w:rsidR="009E2937">
        <w:trPr>
          <w:trHeight w:val="627"/>
        </w:trPr>
        <w:tc>
          <w:tcPr>
            <w:tcW w:w="2130" w:type="pct"/>
            <w:shd w:val="clear" w:color="FFFFFF" w:fill="FFFFFF" w:themeFill="background1"/>
            <w:vAlign w:val="center"/>
          </w:tcPr>
          <w:p w:rsidR="009E2937" w:rsidRDefault="00A76B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  <w:p w:rsidR="009E2937" w:rsidRDefault="00A76B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работника</w:t>
            </w:r>
          </w:p>
        </w:tc>
        <w:tc>
          <w:tcPr>
            <w:tcW w:w="975" w:type="pct"/>
            <w:shd w:val="clear" w:color="FFFFFF" w:fill="FFFFFF" w:themeFill="background1"/>
          </w:tcPr>
          <w:p w:rsidR="009E2937" w:rsidRDefault="00A76B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Должность </w:t>
            </w:r>
          </w:p>
        </w:tc>
        <w:tc>
          <w:tcPr>
            <w:tcW w:w="975" w:type="pct"/>
            <w:shd w:val="clear" w:color="FFFFFF" w:fill="FFFFFF" w:themeFill="background1"/>
            <w:vAlign w:val="center"/>
          </w:tcPr>
          <w:p w:rsidR="009E2937" w:rsidRDefault="00A76B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Личная подпись</w:t>
            </w:r>
          </w:p>
        </w:tc>
        <w:tc>
          <w:tcPr>
            <w:tcW w:w="920" w:type="pct"/>
            <w:shd w:val="clear" w:color="FFFFFF" w:fill="FFFFFF" w:themeFill="background1"/>
            <w:vAlign w:val="center"/>
          </w:tcPr>
          <w:p w:rsidR="009E2937" w:rsidRDefault="00A76B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ознакомления</w:t>
            </w: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937">
        <w:trPr>
          <w:trHeight w:val="187"/>
        </w:trPr>
        <w:tc>
          <w:tcPr>
            <w:tcW w:w="213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9E2937" w:rsidRDefault="009E29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2937" w:rsidRDefault="009E29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9E2937">
      <w:footerReference w:type="default" r:id="rId11"/>
      <w:pgSz w:w="11906" w:h="16838"/>
      <w:pgMar w:top="391" w:right="850" w:bottom="709" w:left="1701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B7B" w:rsidRDefault="002E1B7B">
      <w:pPr>
        <w:spacing w:after="0" w:line="240" w:lineRule="auto"/>
      </w:pPr>
      <w:r>
        <w:separator/>
      </w:r>
    </w:p>
  </w:endnote>
  <w:endnote w:type="continuationSeparator" w:id="0">
    <w:p w:rsidR="002E1B7B" w:rsidRDefault="002E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937" w:rsidRDefault="009E2937">
    <w:pPr>
      <w:pStyle w:val="af2"/>
      <w:pBdr>
        <w:bottom w:val="single" w:sz="12" w:space="1" w:color="auto"/>
      </w:pBdr>
      <w:rPr>
        <w:rFonts w:ascii="Times New Roman" w:hAnsi="Times New Roman"/>
        <w:sz w:val="20"/>
      </w:rPr>
    </w:pP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  <w:tblLook w:val="0000" w:firstRow="0" w:lastRow="0" w:firstColumn="0" w:lastColumn="0" w:noHBand="0" w:noVBand="0"/>
    </w:tblPr>
    <w:tblGrid>
      <w:gridCol w:w="2128"/>
      <w:gridCol w:w="1194"/>
      <w:gridCol w:w="1239"/>
      <w:gridCol w:w="2110"/>
      <w:gridCol w:w="1379"/>
      <w:gridCol w:w="1295"/>
    </w:tblGrid>
    <w:tr w:rsidR="009E2937">
      <w:trPr>
        <w:cantSplit/>
        <w:trHeight w:val="137"/>
        <w:jc w:val="center"/>
      </w:trPr>
      <w:tc>
        <w:tcPr>
          <w:tcW w:w="1138" w:type="pct"/>
          <w:vAlign w:val="center"/>
        </w:tcPr>
        <w:p w:rsidR="009E2937" w:rsidRDefault="00A76B37">
          <w:pPr>
            <w:spacing w:before="60" w:after="6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Разработано</w:t>
          </w:r>
        </w:p>
      </w:tc>
      <w:tc>
        <w:tcPr>
          <w:tcW w:w="639" w:type="pct"/>
          <w:vAlign w:val="center"/>
        </w:tcPr>
        <w:p w:rsidR="009E2937" w:rsidRDefault="00A76B37">
          <w:pPr>
            <w:spacing w:before="60" w:after="6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Дата</w:t>
          </w:r>
        </w:p>
      </w:tc>
      <w:tc>
        <w:tcPr>
          <w:tcW w:w="663" w:type="pct"/>
          <w:vAlign w:val="center"/>
        </w:tcPr>
        <w:p w:rsidR="009E2937" w:rsidRDefault="00A76B37">
          <w:pPr>
            <w:spacing w:before="60" w:after="6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Подпись</w:t>
          </w:r>
        </w:p>
      </w:tc>
      <w:tc>
        <w:tcPr>
          <w:tcW w:w="1129" w:type="pct"/>
          <w:vAlign w:val="center"/>
        </w:tcPr>
        <w:p w:rsidR="009E2937" w:rsidRDefault="00A76B37">
          <w:pPr>
            <w:spacing w:before="60" w:after="6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Утверждено</w:t>
          </w:r>
        </w:p>
      </w:tc>
      <w:tc>
        <w:tcPr>
          <w:tcW w:w="738" w:type="pct"/>
          <w:vAlign w:val="center"/>
        </w:tcPr>
        <w:p w:rsidR="009E2937" w:rsidRDefault="00A76B37">
          <w:pPr>
            <w:spacing w:before="60" w:after="6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Дата</w:t>
          </w:r>
        </w:p>
      </w:tc>
      <w:tc>
        <w:tcPr>
          <w:tcW w:w="694" w:type="pct"/>
          <w:vAlign w:val="center"/>
        </w:tcPr>
        <w:p w:rsidR="009E2937" w:rsidRDefault="00A76B37">
          <w:pPr>
            <w:spacing w:before="60" w:after="6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Подпись</w:t>
          </w:r>
        </w:p>
      </w:tc>
    </w:tr>
    <w:tr w:rsidR="009E2937">
      <w:trPr>
        <w:cantSplit/>
        <w:jc w:val="center"/>
      </w:trPr>
      <w:tc>
        <w:tcPr>
          <w:tcW w:w="1138" w:type="pct"/>
          <w:vAlign w:val="center"/>
        </w:tcPr>
        <w:p w:rsidR="009E2937" w:rsidRDefault="009E2937">
          <w:pPr>
            <w:spacing w:before="60" w:after="60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39" w:type="pct"/>
          <w:vAlign w:val="center"/>
        </w:tcPr>
        <w:p w:rsidR="009E2937" w:rsidRDefault="009E2937">
          <w:pPr>
            <w:spacing w:before="60" w:after="60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63" w:type="pct"/>
          <w:vAlign w:val="center"/>
        </w:tcPr>
        <w:p w:rsidR="009E2937" w:rsidRDefault="009E2937">
          <w:pPr>
            <w:spacing w:before="60" w:after="60" w:line="240" w:lineRule="auto"/>
            <w:jc w:val="center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1129" w:type="pct"/>
          <w:vAlign w:val="center"/>
        </w:tcPr>
        <w:p w:rsidR="009E2937" w:rsidRDefault="009E2937">
          <w:pPr>
            <w:spacing w:before="60" w:after="60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38" w:type="pct"/>
          <w:vAlign w:val="center"/>
        </w:tcPr>
        <w:p w:rsidR="009E2937" w:rsidRDefault="009E2937">
          <w:pPr>
            <w:spacing w:before="60" w:after="60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94" w:type="pct"/>
          <w:vAlign w:val="center"/>
        </w:tcPr>
        <w:p w:rsidR="009E2937" w:rsidRDefault="009E2937">
          <w:pPr>
            <w:spacing w:before="60" w:after="60" w:line="240" w:lineRule="auto"/>
            <w:jc w:val="center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</w:tr>
  </w:tbl>
  <w:p w:rsidR="009E2937" w:rsidRDefault="009E2937">
    <w:pPr>
      <w:pStyle w:val="af2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937" w:rsidRDefault="009E293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B7B" w:rsidRDefault="002E1B7B">
      <w:pPr>
        <w:spacing w:after="0" w:line="240" w:lineRule="auto"/>
      </w:pPr>
      <w:r>
        <w:separator/>
      </w:r>
    </w:p>
  </w:footnote>
  <w:footnote w:type="continuationSeparator" w:id="0">
    <w:p w:rsidR="002E1B7B" w:rsidRDefault="002E1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6" w:type="dxa"/>
      <w:tblLook w:val="04A0" w:firstRow="1" w:lastRow="0" w:firstColumn="1" w:lastColumn="0" w:noHBand="0" w:noVBand="1"/>
    </w:tblPr>
    <w:tblGrid>
      <w:gridCol w:w="1696"/>
      <w:gridCol w:w="6096"/>
      <w:gridCol w:w="1674"/>
    </w:tblGrid>
    <w:tr w:rsidR="009E2937" w:rsidTr="00002907">
      <w:trPr>
        <w:trHeight w:val="699"/>
      </w:trPr>
      <w:tc>
        <w:tcPr>
          <w:tcW w:w="16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E2937" w:rsidRDefault="005703C3">
          <w:pPr>
            <w:pStyle w:val="af4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Логотип</w:t>
          </w:r>
        </w:p>
      </w:tc>
      <w:tc>
        <w:tcPr>
          <w:tcW w:w="6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E2937" w:rsidRDefault="00A76B37">
          <w:pPr>
            <w:pStyle w:val="af4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Стандарт организации</w:t>
          </w:r>
        </w:p>
        <w:p w:rsidR="009E2937" w:rsidRDefault="00A76B37">
          <w:pPr>
            <w:pStyle w:val="af4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ООО </w:t>
          </w:r>
          <w:proofErr w:type="gramStart"/>
          <w:r>
            <w:rPr>
              <w:rFonts w:ascii="Times New Roman" w:hAnsi="Times New Roman"/>
              <w:sz w:val="24"/>
              <w:szCs w:val="24"/>
            </w:rPr>
            <w:t>«</w:t>
          </w:r>
          <w:r w:rsidR="005703C3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»</w:t>
          </w:r>
          <w:proofErr w:type="gramEnd"/>
        </w:p>
        <w:p w:rsidR="009E2937" w:rsidRDefault="00A76B37">
          <w:pPr>
            <w:pStyle w:val="af4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Внутренние аудиты</w:t>
          </w:r>
        </w:p>
      </w:tc>
      <w:tc>
        <w:tcPr>
          <w:tcW w:w="16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E2937" w:rsidRDefault="00A76B37">
          <w:pPr>
            <w:pStyle w:val="af4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СТО 9.2-01</w:t>
          </w:r>
        </w:p>
        <w:p w:rsidR="009E2937" w:rsidRDefault="00A76B37">
          <w:pPr>
            <w:pStyle w:val="af4"/>
            <w:rPr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Стр.:</w:t>
          </w:r>
          <w:r>
            <w:rPr>
              <w:rFonts w:ascii="Times New Roman" w:hAnsi="Times New Roman"/>
              <w:b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bCs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bCs/>
              <w:sz w:val="24"/>
              <w:szCs w:val="24"/>
            </w:rPr>
            <w:instrText>PAGE  \* Arabic  \* MERGEFORMAT</w:instrText>
          </w:r>
          <w:r>
            <w:rPr>
              <w:rFonts w:ascii="Times New Roman" w:hAnsi="Times New Roman"/>
              <w:bCs/>
              <w:sz w:val="24"/>
              <w:szCs w:val="24"/>
            </w:rPr>
            <w:fldChar w:fldCharType="separate"/>
          </w:r>
          <w:r w:rsidR="004E070E">
            <w:rPr>
              <w:rFonts w:ascii="Times New Roman" w:hAnsi="Times New Roman"/>
              <w:bCs/>
              <w:noProof/>
              <w:sz w:val="24"/>
              <w:szCs w:val="24"/>
            </w:rPr>
            <w:t>12</w:t>
          </w:r>
          <w:r>
            <w:rPr>
              <w:rFonts w:ascii="Times New Roman" w:hAnsi="Times New Roman"/>
              <w:bCs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sz w:val="24"/>
              <w:szCs w:val="24"/>
            </w:rPr>
            <w:t xml:space="preserve"> /</w:t>
          </w:r>
          <w:r>
            <w:rPr>
              <w:rFonts w:ascii="Times New Roman" w:hAnsi="Times New Roman"/>
              <w:bCs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bCs/>
              <w:sz w:val="24"/>
              <w:szCs w:val="24"/>
            </w:rPr>
            <w:instrText>NUMPAGES  \* Arabic  \* MERGEFORMAT</w:instrText>
          </w:r>
          <w:r>
            <w:rPr>
              <w:rFonts w:ascii="Times New Roman" w:hAnsi="Times New Roman"/>
              <w:bCs/>
              <w:sz w:val="24"/>
              <w:szCs w:val="24"/>
            </w:rPr>
            <w:fldChar w:fldCharType="separate"/>
          </w:r>
          <w:r w:rsidR="004E070E">
            <w:rPr>
              <w:rFonts w:ascii="Times New Roman" w:hAnsi="Times New Roman"/>
              <w:bCs/>
              <w:noProof/>
              <w:sz w:val="24"/>
              <w:szCs w:val="24"/>
            </w:rPr>
            <w:t>12</w:t>
          </w:r>
          <w:r>
            <w:rPr>
              <w:rFonts w:ascii="Times New Roman" w:hAnsi="Times New Roman"/>
              <w:bCs/>
              <w:sz w:val="24"/>
              <w:szCs w:val="24"/>
            </w:rPr>
            <w:fldChar w:fldCharType="end"/>
          </w:r>
        </w:p>
      </w:tc>
    </w:tr>
  </w:tbl>
  <w:p w:rsidR="009E2937" w:rsidRDefault="009E2937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2781"/>
      <w:gridCol w:w="4415"/>
      <w:gridCol w:w="2410"/>
    </w:tblGrid>
    <w:tr w:rsidR="009E2937">
      <w:trPr>
        <w:trHeight w:val="699"/>
      </w:trPr>
      <w:tc>
        <w:tcPr>
          <w:tcW w:w="27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E2937" w:rsidRDefault="005703C3">
          <w:pPr>
            <w:pStyle w:val="af4"/>
            <w:jc w:val="center"/>
            <w:rPr>
              <w:rFonts w:ascii="Times New Roman" w:hAnsi="Times New Roman"/>
            </w:rPr>
          </w:pPr>
          <w:r>
            <w:rPr>
              <w:noProof/>
              <w:sz w:val="24"/>
              <w:szCs w:val="24"/>
            </w:rPr>
            <w:t>логотип</w:t>
          </w:r>
        </w:p>
      </w:tc>
      <w:tc>
        <w:tcPr>
          <w:tcW w:w="44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E2937" w:rsidRDefault="00A76B37">
          <w:pPr>
            <w:pStyle w:val="af4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Стандарт организации</w:t>
          </w:r>
        </w:p>
        <w:p w:rsidR="009E2937" w:rsidRDefault="00A76B37">
          <w:pPr>
            <w:pStyle w:val="af4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ООО «»</w:t>
          </w:r>
        </w:p>
        <w:p w:rsidR="009E2937" w:rsidRDefault="00A76B37">
          <w:pPr>
            <w:pStyle w:val="af4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Внутренние аудиты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E2937" w:rsidRDefault="00A76B37">
          <w:pPr>
            <w:pStyle w:val="af4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СТО 9.2-01</w:t>
          </w:r>
        </w:p>
        <w:p w:rsidR="009E2937" w:rsidRDefault="00A76B37">
          <w:pPr>
            <w:pStyle w:val="af4"/>
            <w:rPr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Стр.: </w:t>
          </w:r>
          <w:r>
            <w:rPr>
              <w:rFonts w:ascii="Times New Roman" w:hAnsi="Times New Roman"/>
              <w:bCs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bCs/>
              <w:sz w:val="24"/>
              <w:szCs w:val="24"/>
            </w:rPr>
            <w:instrText>PAGE  \* Arabic  \* MERGEFORMAT</w:instrText>
          </w:r>
          <w:r>
            <w:rPr>
              <w:rFonts w:ascii="Times New Roman" w:hAnsi="Times New Roman"/>
              <w:bCs/>
              <w:sz w:val="24"/>
              <w:szCs w:val="24"/>
            </w:rPr>
            <w:fldChar w:fldCharType="separate"/>
          </w:r>
          <w:r w:rsidR="0018063C">
            <w:rPr>
              <w:rFonts w:ascii="Times New Roman" w:hAnsi="Times New Roman"/>
              <w:bCs/>
              <w:noProof/>
              <w:sz w:val="24"/>
              <w:szCs w:val="24"/>
            </w:rPr>
            <w:t>1</w:t>
          </w:r>
          <w:r>
            <w:rPr>
              <w:rFonts w:ascii="Times New Roman" w:hAnsi="Times New Roman"/>
              <w:bCs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sz w:val="24"/>
              <w:szCs w:val="24"/>
            </w:rPr>
            <w:t xml:space="preserve"> /</w:t>
          </w:r>
          <w:r>
            <w:rPr>
              <w:rFonts w:ascii="Times New Roman" w:hAnsi="Times New Roman"/>
              <w:bCs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bCs/>
              <w:sz w:val="24"/>
              <w:szCs w:val="24"/>
            </w:rPr>
            <w:instrText>NUMPAGES  \* Arabic  \* MERGEFORMAT</w:instrText>
          </w:r>
          <w:r>
            <w:rPr>
              <w:rFonts w:ascii="Times New Roman" w:hAnsi="Times New Roman"/>
              <w:bCs/>
              <w:sz w:val="24"/>
              <w:szCs w:val="24"/>
            </w:rPr>
            <w:fldChar w:fldCharType="separate"/>
          </w:r>
          <w:r w:rsidR="0018063C">
            <w:rPr>
              <w:rFonts w:ascii="Times New Roman" w:hAnsi="Times New Roman"/>
              <w:bCs/>
              <w:noProof/>
              <w:sz w:val="24"/>
              <w:szCs w:val="24"/>
            </w:rPr>
            <w:t>12</w:t>
          </w:r>
          <w:r>
            <w:rPr>
              <w:rFonts w:ascii="Times New Roman" w:hAnsi="Times New Roman"/>
              <w:bCs/>
              <w:sz w:val="24"/>
              <w:szCs w:val="24"/>
            </w:rPr>
            <w:fldChar w:fldCharType="end"/>
          </w:r>
        </w:p>
      </w:tc>
    </w:tr>
  </w:tbl>
  <w:p w:rsidR="009E2937" w:rsidRDefault="009E2937">
    <w:pPr>
      <w:pStyle w:val="af4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6500"/>
    <w:multiLevelType w:val="hybridMultilevel"/>
    <w:tmpl w:val="EB56E0CC"/>
    <w:lvl w:ilvl="0" w:tplc="6C06A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8F2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76A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68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A48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4C5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0D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4B4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10A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31AF"/>
    <w:multiLevelType w:val="hybridMultilevel"/>
    <w:tmpl w:val="93DE27DE"/>
    <w:lvl w:ilvl="0" w:tplc="FB4412F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D8221B66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7D886DDE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711E1A9C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2F18FF7E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4F92F54C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F9416FA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EE8E6C6C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DDCE6B0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B8771C"/>
    <w:multiLevelType w:val="hybridMultilevel"/>
    <w:tmpl w:val="6AF0DA42"/>
    <w:lvl w:ilvl="0" w:tplc="B12450E8">
      <w:start w:val="5"/>
      <w:numFmt w:val="bullet"/>
      <w:lvlText w:val="-"/>
      <w:lvlJc w:val="left"/>
      <w:pPr>
        <w:tabs>
          <w:tab w:val="num" w:pos="2010"/>
        </w:tabs>
        <w:ind w:left="2010" w:hanging="750"/>
      </w:pPr>
      <w:rPr>
        <w:rFonts w:ascii="Times New Roman" w:eastAsia="Times New Roman" w:hAnsi="Times New Roman" w:cs="Times New Roman" w:hint="default"/>
      </w:rPr>
    </w:lvl>
    <w:lvl w:ilvl="1" w:tplc="299EEA7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EF366E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690004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580507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D6ABAA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804A5C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82C9CC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82C95B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E454B"/>
    <w:multiLevelType w:val="hybridMultilevel"/>
    <w:tmpl w:val="0A3AC858"/>
    <w:lvl w:ilvl="0" w:tplc="8D488C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FB012A"/>
    <w:multiLevelType w:val="hybridMultilevel"/>
    <w:tmpl w:val="BB7C3D50"/>
    <w:lvl w:ilvl="0" w:tplc="BA48F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9EA4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C08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41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204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12C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0D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4B2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BA8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66FFB"/>
    <w:multiLevelType w:val="multilevel"/>
    <w:tmpl w:val="299CB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198A71E1"/>
    <w:multiLevelType w:val="hybridMultilevel"/>
    <w:tmpl w:val="475C27BA"/>
    <w:lvl w:ilvl="0" w:tplc="8AECE1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3D2B070">
      <w:start w:val="1"/>
      <w:numFmt w:val="lowerLetter"/>
      <w:lvlText w:val="%2."/>
      <w:lvlJc w:val="left"/>
      <w:pPr>
        <w:ind w:left="1440" w:hanging="360"/>
      </w:pPr>
    </w:lvl>
    <w:lvl w:ilvl="2" w:tplc="6AAA52E0">
      <w:start w:val="1"/>
      <w:numFmt w:val="lowerRoman"/>
      <w:lvlText w:val="%3."/>
      <w:lvlJc w:val="right"/>
      <w:pPr>
        <w:ind w:left="2160" w:hanging="180"/>
      </w:pPr>
    </w:lvl>
    <w:lvl w:ilvl="3" w:tplc="E6E20C7A">
      <w:start w:val="1"/>
      <w:numFmt w:val="decimal"/>
      <w:lvlText w:val="%4."/>
      <w:lvlJc w:val="left"/>
      <w:pPr>
        <w:ind w:left="2880" w:hanging="360"/>
      </w:pPr>
    </w:lvl>
    <w:lvl w:ilvl="4" w:tplc="2864EBE6">
      <w:start w:val="1"/>
      <w:numFmt w:val="lowerLetter"/>
      <w:lvlText w:val="%5."/>
      <w:lvlJc w:val="left"/>
      <w:pPr>
        <w:ind w:left="3600" w:hanging="360"/>
      </w:pPr>
    </w:lvl>
    <w:lvl w:ilvl="5" w:tplc="5E7E5C24">
      <w:start w:val="1"/>
      <w:numFmt w:val="lowerRoman"/>
      <w:lvlText w:val="%6."/>
      <w:lvlJc w:val="right"/>
      <w:pPr>
        <w:ind w:left="4320" w:hanging="180"/>
      </w:pPr>
    </w:lvl>
    <w:lvl w:ilvl="6" w:tplc="4ACA9D9E">
      <w:start w:val="1"/>
      <w:numFmt w:val="decimal"/>
      <w:lvlText w:val="%7."/>
      <w:lvlJc w:val="left"/>
      <w:pPr>
        <w:ind w:left="5040" w:hanging="360"/>
      </w:pPr>
    </w:lvl>
    <w:lvl w:ilvl="7" w:tplc="4ED23A84">
      <w:start w:val="1"/>
      <w:numFmt w:val="lowerLetter"/>
      <w:lvlText w:val="%8."/>
      <w:lvlJc w:val="left"/>
      <w:pPr>
        <w:ind w:left="5760" w:hanging="360"/>
      </w:pPr>
    </w:lvl>
    <w:lvl w:ilvl="8" w:tplc="2C60E4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61168"/>
    <w:multiLevelType w:val="hybridMultilevel"/>
    <w:tmpl w:val="EC1EF7FC"/>
    <w:lvl w:ilvl="0" w:tplc="2424D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E3C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AC2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29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28C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26B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A7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A6C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0A3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A653F"/>
    <w:multiLevelType w:val="hybridMultilevel"/>
    <w:tmpl w:val="CEB825C4"/>
    <w:lvl w:ilvl="0" w:tplc="5E347E0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DC069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E44B0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9C5E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BC4E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0ADD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C0DA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E420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58219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C2DEA"/>
    <w:multiLevelType w:val="hybridMultilevel"/>
    <w:tmpl w:val="4F54B1A6"/>
    <w:lvl w:ilvl="0" w:tplc="A80C7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C22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3C9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E3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6DA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4CB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B62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9C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D85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EAA"/>
    <w:multiLevelType w:val="hybridMultilevel"/>
    <w:tmpl w:val="F85A4B9E"/>
    <w:lvl w:ilvl="0" w:tplc="8D488C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BD01D6"/>
    <w:multiLevelType w:val="multilevel"/>
    <w:tmpl w:val="60980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397216AD"/>
    <w:multiLevelType w:val="multilevel"/>
    <w:tmpl w:val="6ED0A782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3" w15:restartNumberingAfterBreak="0">
    <w:nsid w:val="3DB50ECF"/>
    <w:multiLevelType w:val="multilevel"/>
    <w:tmpl w:val="9F9497D6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4" w15:restartNumberingAfterBreak="0">
    <w:nsid w:val="48BC16B4"/>
    <w:multiLevelType w:val="hybridMultilevel"/>
    <w:tmpl w:val="468CB81A"/>
    <w:lvl w:ilvl="0" w:tplc="2BD037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7661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602BA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7CA8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487F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4A54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728A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E8BE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BE0F3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751A2"/>
    <w:multiLevelType w:val="hybridMultilevel"/>
    <w:tmpl w:val="F5B85BAA"/>
    <w:lvl w:ilvl="0" w:tplc="E21CC9A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09A5D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8B437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08F1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0251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125C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5623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1EE8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BC2E4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7165A"/>
    <w:multiLevelType w:val="hybridMultilevel"/>
    <w:tmpl w:val="73586606"/>
    <w:lvl w:ilvl="0" w:tplc="4EEE5F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28CD416">
      <w:start w:val="1"/>
      <w:numFmt w:val="lowerLetter"/>
      <w:lvlText w:val="%2."/>
      <w:lvlJc w:val="left"/>
      <w:pPr>
        <w:ind w:left="1440" w:hanging="360"/>
      </w:pPr>
    </w:lvl>
    <w:lvl w:ilvl="2" w:tplc="DBAC133C">
      <w:start w:val="1"/>
      <w:numFmt w:val="lowerRoman"/>
      <w:lvlText w:val="%3."/>
      <w:lvlJc w:val="right"/>
      <w:pPr>
        <w:ind w:left="2160" w:hanging="180"/>
      </w:pPr>
    </w:lvl>
    <w:lvl w:ilvl="3" w:tplc="2EBE91FC">
      <w:start w:val="1"/>
      <w:numFmt w:val="decimal"/>
      <w:lvlText w:val="%4."/>
      <w:lvlJc w:val="left"/>
      <w:pPr>
        <w:ind w:left="2880" w:hanging="360"/>
      </w:pPr>
    </w:lvl>
    <w:lvl w:ilvl="4" w:tplc="D2CC8B62">
      <w:start w:val="1"/>
      <w:numFmt w:val="lowerLetter"/>
      <w:lvlText w:val="%5."/>
      <w:lvlJc w:val="left"/>
      <w:pPr>
        <w:ind w:left="3600" w:hanging="360"/>
      </w:pPr>
    </w:lvl>
    <w:lvl w:ilvl="5" w:tplc="B44AFE78">
      <w:start w:val="1"/>
      <w:numFmt w:val="lowerRoman"/>
      <w:lvlText w:val="%6."/>
      <w:lvlJc w:val="right"/>
      <w:pPr>
        <w:ind w:left="4320" w:hanging="180"/>
      </w:pPr>
    </w:lvl>
    <w:lvl w:ilvl="6" w:tplc="F6B06400">
      <w:start w:val="1"/>
      <w:numFmt w:val="decimal"/>
      <w:lvlText w:val="%7."/>
      <w:lvlJc w:val="left"/>
      <w:pPr>
        <w:ind w:left="5040" w:hanging="360"/>
      </w:pPr>
    </w:lvl>
    <w:lvl w:ilvl="7" w:tplc="ED1AC616">
      <w:start w:val="1"/>
      <w:numFmt w:val="lowerLetter"/>
      <w:lvlText w:val="%8."/>
      <w:lvlJc w:val="left"/>
      <w:pPr>
        <w:ind w:left="5760" w:hanging="360"/>
      </w:pPr>
    </w:lvl>
    <w:lvl w:ilvl="8" w:tplc="ABA2154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C364C"/>
    <w:multiLevelType w:val="multilevel"/>
    <w:tmpl w:val="7F321230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color w:val="000000"/>
      </w:rPr>
    </w:lvl>
  </w:abstractNum>
  <w:abstractNum w:abstractNumId="18" w15:restartNumberingAfterBreak="0">
    <w:nsid w:val="5AA534BE"/>
    <w:multiLevelType w:val="hybridMultilevel"/>
    <w:tmpl w:val="59A2027E"/>
    <w:lvl w:ilvl="0" w:tplc="8D488C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140ACB"/>
    <w:multiLevelType w:val="hybridMultilevel"/>
    <w:tmpl w:val="7116BEB6"/>
    <w:lvl w:ilvl="0" w:tplc="BFEEC2C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E6E86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7A8F7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F8D7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C057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6621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2291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62C3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E04B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61EC1"/>
    <w:multiLevelType w:val="multilevel"/>
    <w:tmpl w:val="1B7AA0DC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21" w15:restartNumberingAfterBreak="0">
    <w:nsid w:val="69F400F2"/>
    <w:multiLevelType w:val="hybridMultilevel"/>
    <w:tmpl w:val="F32EB3E0"/>
    <w:lvl w:ilvl="0" w:tplc="388CD8E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3072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720B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0CB7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DA59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F830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EFE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1E48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DC8C1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651CD"/>
    <w:multiLevelType w:val="hybridMultilevel"/>
    <w:tmpl w:val="F984057A"/>
    <w:lvl w:ilvl="0" w:tplc="7D28FBF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4E0A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F0EC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6E9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742F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7E3D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83A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7678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3455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2505D"/>
    <w:multiLevelType w:val="hybridMultilevel"/>
    <w:tmpl w:val="A692D75E"/>
    <w:lvl w:ilvl="0" w:tplc="E88023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E9E45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15ED2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8F3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082C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9627F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96B8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CA3E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DEF0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97B77"/>
    <w:multiLevelType w:val="hybridMultilevel"/>
    <w:tmpl w:val="8926FBA8"/>
    <w:lvl w:ilvl="0" w:tplc="F31E67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708AA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0AAA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4B4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3ED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48F5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AADD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CAE5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2AF7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24"/>
  </w:num>
  <w:num w:numId="4">
    <w:abstractNumId w:val="15"/>
  </w:num>
  <w:num w:numId="5">
    <w:abstractNumId w:val="14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21"/>
  </w:num>
  <w:num w:numId="12">
    <w:abstractNumId w:val="19"/>
  </w:num>
  <w:num w:numId="13">
    <w:abstractNumId w:val="23"/>
  </w:num>
  <w:num w:numId="14">
    <w:abstractNumId w:val="7"/>
  </w:num>
  <w:num w:numId="15">
    <w:abstractNumId w:val="2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6"/>
  </w:num>
  <w:num w:numId="18">
    <w:abstractNumId w:val="12"/>
  </w:num>
  <w:num w:numId="19">
    <w:abstractNumId w:val="13"/>
  </w:num>
  <w:num w:numId="20">
    <w:abstractNumId w:val="11"/>
  </w:num>
  <w:num w:numId="21">
    <w:abstractNumId w:val="1"/>
  </w:num>
  <w:num w:numId="22">
    <w:abstractNumId w:val="5"/>
  </w:num>
  <w:num w:numId="23">
    <w:abstractNumId w:val="3"/>
  </w:num>
  <w:num w:numId="24">
    <w:abstractNumId w:val="1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37"/>
    <w:rsid w:val="00002907"/>
    <w:rsid w:val="00007FD5"/>
    <w:rsid w:val="00014383"/>
    <w:rsid w:val="000251FB"/>
    <w:rsid w:val="0003057F"/>
    <w:rsid w:val="00047884"/>
    <w:rsid w:val="00064707"/>
    <w:rsid w:val="000821CD"/>
    <w:rsid w:val="000B456A"/>
    <w:rsid w:val="000D0623"/>
    <w:rsid w:val="000F4506"/>
    <w:rsid w:val="000F4F4E"/>
    <w:rsid w:val="000F58B6"/>
    <w:rsid w:val="0010655F"/>
    <w:rsid w:val="00112F82"/>
    <w:rsid w:val="00134DEC"/>
    <w:rsid w:val="00145E4F"/>
    <w:rsid w:val="00151A3A"/>
    <w:rsid w:val="0018063C"/>
    <w:rsid w:val="001A2546"/>
    <w:rsid w:val="001C1B94"/>
    <w:rsid w:val="001C53E2"/>
    <w:rsid w:val="001D08E3"/>
    <w:rsid w:val="001D6887"/>
    <w:rsid w:val="001D72DF"/>
    <w:rsid w:val="001F5C27"/>
    <w:rsid w:val="001F77CE"/>
    <w:rsid w:val="002033C3"/>
    <w:rsid w:val="00203C22"/>
    <w:rsid w:val="00281F2A"/>
    <w:rsid w:val="0028797B"/>
    <w:rsid w:val="00293888"/>
    <w:rsid w:val="00296E5F"/>
    <w:rsid w:val="00297D4A"/>
    <w:rsid w:val="002A6981"/>
    <w:rsid w:val="002A7A9C"/>
    <w:rsid w:val="002C30C1"/>
    <w:rsid w:val="002C649F"/>
    <w:rsid w:val="002C7CC2"/>
    <w:rsid w:val="002D26D2"/>
    <w:rsid w:val="002E1B7B"/>
    <w:rsid w:val="0030593F"/>
    <w:rsid w:val="00314B89"/>
    <w:rsid w:val="00327209"/>
    <w:rsid w:val="00342B73"/>
    <w:rsid w:val="003453AD"/>
    <w:rsid w:val="00354EA2"/>
    <w:rsid w:val="0036080B"/>
    <w:rsid w:val="00373007"/>
    <w:rsid w:val="003B5160"/>
    <w:rsid w:val="003D7A6D"/>
    <w:rsid w:val="003E5702"/>
    <w:rsid w:val="00402288"/>
    <w:rsid w:val="00411910"/>
    <w:rsid w:val="004163E6"/>
    <w:rsid w:val="004201F8"/>
    <w:rsid w:val="00423EB8"/>
    <w:rsid w:val="00424BE3"/>
    <w:rsid w:val="00431C7D"/>
    <w:rsid w:val="00441941"/>
    <w:rsid w:val="004453B1"/>
    <w:rsid w:val="00450B11"/>
    <w:rsid w:val="00464AEE"/>
    <w:rsid w:val="00466473"/>
    <w:rsid w:val="004A06C4"/>
    <w:rsid w:val="004A16AA"/>
    <w:rsid w:val="004B12CA"/>
    <w:rsid w:val="004B4531"/>
    <w:rsid w:val="004D774E"/>
    <w:rsid w:val="004E070E"/>
    <w:rsid w:val="004E2710"/>
    <w:rsid w:val="00502E0F"/>
    <w:rsid w:val="00507A59"/>
    <w:rsid w:val="00511190"/>
    <w:rsid w:val="00511495"/>
    <w:rsid w:val="005220AB"/>
    <w:rsid w:val="00547548"/>
    <w:rsid w:val="00554321"/>
    <w:rsid w:val="005651E3"/>
    <w:rsid w:val="005703C3"/>
    <w:rsid w:val="00587CE1"/>
    <w:rsid w:val="0059067B"/>
    <w:rsid w:val="005950EF"/>
    <w:rsid w:val="005B30F1"/>
    <w:rsid w:val="005C5915"/>
    <w:rsid w:val="006004DA"/>
    <w:rsid w:val="00605F17"/>
    <w:rsid w:val="00624232"/>
    <w:rsid w:val="0064685D"/>
    <w:rsid w:val="00652C7E"/>
    <w:rsid w:val="00680805"/>
    <w:rsid w:val="00694AF6"/>
    <w:rsid w:val="006A40B4"/>
    <w:rsid w:val="006A64C8"/>
    <w:rsid w:val="006C5D67"/>
    <w:rsid w:val="006E0EC7"/>
    <w:rsid w:val="006F61C6"/>
    <w:rsid w:val="0070443B"/>
    <w:rsid w:val="007209E6"/>
    <w:rsid w:val="00724FF3"/>
    <w:rsid w:val="00727547"/>
    <w:rsid w:val="00746294"/>
    <w:rsid w:val="00756869"/>
    <w:rsid w:val="007665A2"/>
    <w:rsid w:val="00773A29"/>
    <w:rsid w:val="00777A11"/>
    <w:rsid w:val="007A2C88"/>
    <w:rsid w:val="007A702A"/>
    <w:rsid w:val="007B2414"/>
    <w:rsid w:val="007C12B2"/>
    <w:rsid w:val="007C4017"/>
    <w:rsid w:val="007D7769"/>
    <w:rsid w:val="007E1B22"/>
    <w:rsid w:val="007E551E"/>
    <w:rsid w:val="007E5F51"/>
    <w:rsid w:val="007F400F"/>
    <w:rsid w:val="007F64B1"/>
    <w:rsid w:val="00840860"/>
    <w:rsid w:val="00852A2E"/>
    <w:rsid w:val="008600D2"/>
    <w:rsid w:val="00863465"/>
    <w:rsid w:val="008770F0"/>
    <w:rsid w:val="0088063E"/>
    <w:rsid w:val="008905ED"/>
    <w:rsid w:val="00895FA6"/>
    <w:rsid w:val="008A39F1"/>
    <w:rsid w:val="008B0105"/>
    <w:rsid w:val="008D4156"/>
    <w:rsid w:val="008D4237"/>
    <w:rsid w:val="008D745E"/>
    <w:rsid w:val="008E13DD"/>
    <w:rsid w:val="008E17E2"/>
    <w:rsid w:val="008E3255"/>
    <w:rsid w:val="008F1084"/>
    <w:rsid w:val="00907C0C"/>
    <w:rsid w:val="00921F71"/>
    <w:rsid w:val="0092493D"/>
    <w:rsid w:val="00933584"/>
    <w:rsid w:val="00967972"/>
    <w:rsid w:val="00971BA6"/>
    <w:rsid w:val="00973B4C"/>
    <w:rsid w:val="00981A94"/>
    <w:rsid w:val="009B12EB"/>
    <w:rsid w:val="009B3D7E"/>
    <w:rsid w:val="009C055E"/>
    <w:rsid w:val="009C441C"/>
    <w:rsid w:val="009E2937"/>
    <w:rsid w:val="009E6C02"/>
    <w:rsid w:val="00A1047F"/>
    <w:rsid w:val="00A42AD4"/>
    <w:rsid w:val="00A504BC"/>
    <w:rsid w:val="00A53CF3"/>
    <w:rsid w:val="00A56011"/>
    <w:rsid w:val="00A71A2E"/>
    <w:rsid w:val="00A7692B"/>
    <w:rsid w:val="00A76B37"/>
    <w:rsid w:val="00A93A46"/>
    <w:rsid w:val="00AA4A8B"/>
    <w:rsid w:val="00AA69C8"/>
    <w:rsid w:val="00AD3B62"/>
    <w:rsid w:val="00AE17D8"/>
    <w:rsid w:val="00B218EF"/>
    <w:rsid w:val="00B4063F"/>
    <w:rsid w:val="00B467A3"/>
    <w:rsid w:val="00B57B4D"/>
    <w:rsid w:val="00B617D3"/>
    <w:rsid w:val="00B7285A"/>
    <w:rsid w:val="00B760B7"/>
    <w:rsid w:val="00B841F6"/>
    <w:rsid w:val="00BA4209"/>
    <w:rsid w:val="00BC370F"/>
    <w:rsid w:val="00BC5D0C"/>
    <w:rsid w:val="00BD1346"/>
    <w:rsid w:val="00BF559F"/>
    <w:rsid w:val="00C046B2"/>
    <w:rsid w:val="00C05B6F"/>
    <w:rsid w:val="00C3126C"/>
    <w:rsid w:val="00C51041"/>
    <w:rsid w:val="00C903D6"/>
    <w:rsid w:val="00C976E2"/>
    <w:rsid w:val="00CA07D8"/>
    <w:rsid w:val="00CA0C57"/>
    <w:rsid w:val="00CA5C31"/>
    <w:rsid w:val="00CB00F3"/>
    <w:rsid w:val="00CF00DD"/>
    <w:rsid w:val="00D0330D"/>
    <w:rsid w:val="00D04A94"/>
    <w:rsid w:val="00D142E4"/>
    <w:rsid w:val="00D14DC0"/>
    <w:rsid w:val="00D1663B"/>
    <w:rsid w:val="00D3319B"/>
    <w:rsid w:val="00D40BFF"/>
    <w:rsid w:val="00D43498"/>
    <w:rsid w:val="00D45DFB"/>
    <w:rsid w:val="00D748EA"/>
    <w:rsid w:val="00D82F33"/>
    <w:rsid w:val="00D86F48"/>
    <w:rsid w:val="00DA3B84"/>
    <w:rsid w:val="00DC0D37"/>
    <w:rsid w:val="00DD0619"/>
    <w:rsid w:val="00DD76BF"/>
    <w:rsid w:val="00DF029C"/>
    <w:rsid w:val="00DF45AD"/>
    <w:rsid w:val="00E032EE"/>
    <w:rsid w:val="00E06EA0"/>
    <w:rsid w:val="00E10156"/>
    <w:rsid w:val="00E161E5"/>
    <w:rsid w:val="00E2343A"/>
    <w:rsid w:val="00E25154"/>
    <w:rsid w:val="00E264E6"/>
    <w:rsid w:val="00E425BE"/>
    <w:rsid w:val="00E44F59"/>
    <w:rsid w:val="00E76CAE"/>
    <w:rsid w:val="00E810BC"/>
    <w:rsid w:val="00E83E1F"/>
    <w:rsid w:val="00EC7170"/>
    <w:rsid w:val="00ED22EA"/>
    <w:rsid w:val="00EE0BD8"/>
    <w:rsid w:val="00EE5445"/>
    <w:rsid w:val="00EF1043"/>
    <w:rsid w:val="00EF30D3"/>
    <w:rsid w:val="00EF59CA"/>
    <w:rsid w:val="00F10DE0"/>
    <w:rsid w:val="00F2627D"/>
    <w:rsid w:val="00F74FB7"/>
    <w:rsid w:val="00F756CF"/>
    <w:rsid w:val="00F83142"/>
    <w:rsid w:val="00F83E1F"/>
    <w:rsid w:val="00FB2A57"/>
    <w:rsid w:val="00FB38FC"/>
    <w:rsid w:val="00FB456A"/>
    <w:rsid w:val="00FC0BE5"/>
    <w:rsid w:val="00FC61CD"/>
    <w:rsid w:val="00FC7F79"/>
    <w:rsid w:val="00FF186D"/>
    <w:rsid w:val="00FF4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7B59AD-D6C0-4FC4-99A7-D720404B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hAnsi="Arial" w:cs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rPr>
      <w:rFonts w:ascii="Arial" w:eastAsia="Calibri" w:hAnsi="Arial" w:cs="Arial"/>
      <w:b/>
      <w:bCs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Arial" w:eastAsia="Times New Roman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="Cambria" w:eastAsia="Cambria" w:hAnsi="Cambria" w:cs="Cambria"/>
      <w:color w:val="243F60" w:themeColor="accent1" w:themeShade="7F"/>
    </w:rPr>
  </w:style>
  <w:style w:type="paragraph" w:customStyle="1" w:styleId="Firstpage">
    <w:name w:val="Firstpage"/>
    <w:basedOn w:val="af2"/>
    <w:pPr>
      <w:ind w:left="737"/>
    </w:pPr>
    <w:rPr>
      <w:rFonts w:ascii="Arial" w:eastAsia="Times New Roman" w:hAnsi="Arial" w:cs="Times New Roman"/>
      <w:sz w:val="24"/>
      <w:szCs w:val="20"/>
      <w:lang w:val="en-AU" w:eastAsia="en-US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</w:style>
  <w:style w:type="paragraph" w:styleId="af4">
    <w:name w:val="header"/>
    <w:basedOn w:val="a"/>
    <w:link w:val="af5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</w:style>
  <w:style w:type="paragraph" w:styleId="33">
    <w:name w:val="Body Text Indent 3"/>
    <w:basedOn w:val="a"/>
    <w:link w:val="3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Pr>
      <w:rFonts w:ascii="Times New Roman" w:eastAsia="Times New Roman" w:hAnsi="Times New Roman" w:cs="Times New Roman"/>
      <w:sz w:val="16"/>
      <w:szCs w:val="16"/>
    </w:rPr>
  </w:style>
  <w:style w:type="table" w:styleId="af6">
    <w:name w:val="Table Grid"/>
    <w:basedOn w:val="a1"/>
    <w:uiPriority w:val="39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7">
    <w:name w:val="List Paragraph"/>
    <w:basedOn w:val="a"/>
    <w:uiPriority w:val="34"/>
    <w:qFormat/>
    <w:pPr>
      <w:ind w:left="720"/>
      <w:contextualSpacing/>
    </w:pPr>
    <w:rPr>
      <w:rFonts w:cs="Times New Roman"/>
      <w:lang w:eastAsia="en-US"/>
    </w:rPr>
  </w:style>
  <w:style w:type="paragraph" w:styleId="af8">
    <w:name w:val="No Spacing"/>
    <w:uiPriority w:val="99"/>
    <w:qFormat/>
    <w:pPr>
      <w:spacing w:after="0" w:line="240" w:lineRule="auto"/>
    </w:pPr>
    <w:rPr>
      <w:rFonts w:cs="Times New Roman"/>
      <w:lang w:eastAsia="en-US"/>
    </w:rPr>
  </w:style>
  <w:style w:type="paragraph" w:customStyle="1" w:styleId="StyleCourierNewCentered">
    <w:name w:val="Style Courier New Centered"/>
    <w:basedOn w:val="a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  <w:lang w:val="en-GB" w:eastAsia="en-US"/>
    </w:rPr>
  </w:style>
  <w:style w:type="paragraph" w:customStyle="1" w:styleId="25">
    <w:name w:val="Система  качества 2"/>
    <w:basedOn w:val="a"/>
    <w:pPr>
      <w:spacing w:before="100" w:after="0" w:line="240" w:lineRule="auto"/>
      <w:ind w:firstLine="709"/>
      <w:jc w:val="both"/>
    </w:pPr>
    <w:rPr>
      <w:rFonts w:ascii="Times New Roman" w:eastAsia="Times New Roman" w:hAnsi="Times New Roman" w:cs="Times New Roman"/>
      <w:b/>
    </w:rPr>
  </w:style>
  <w:style w:type="paragraph" w:customStyle="1" w:styleId="26">
    <w:name w:val="Стиль2"/>
    <w:basedOn w:val="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7">
    <w:name w:val="Body Text Indent 2"/>
    <w:basedOn w:val="a"/>
    <w:link w:val="28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8">
    <w:name w:val="Основной текст с отступом 2 Знак"/>
    <w:basedOn w:val="a0"/>
    <w:link w:val="27"/>
    <w:rPr>
      <w:rFonts w:ascii="Times New Roman" w:eastAsia="Times New Roman" w:hAnsi="Times New Roman" w:cs="Times New Roman"/>
      <w:sz w:val="24"/>
      <w:szCs w:val="24"/>
    </w:rPr>
  </w:style>
  <w:style w:type="paragraph" w:styleId="af9">
    <w:name w:val="Body Text"/>
    <w:basedOn w:val="a"/>
    <w:link w:val="afa"/>
    <w:uiPriority w:val="99"/>
    <w:semiHidden/>
    <w:unhideWhenUsed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</w:style>
  <w:style w:type="paragraph" w:styleId="afb">
    <w:name w:val="Body Text Indent"/>
    <w:basedOn w:val="a"/>
    <w:link w:val="afc"/>
    <w:uiPriority w:val="99"/>
    <w:unhideWhenUsed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</w:style>
  <w:style w:type="paragraph" w:customStyle="1" w:styleId="FR2">
    <w:name w:val="FR2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TableText">
    <w:name w:val="Table Text"/>
    <w:basedOn w:val="a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nl-BE" w:eastAsia="en-US"/>
    </w:rPr>
  </w:style>
  <w:style w:type="paragraph" w:customStyle="1" w:styleId="DefaultText">
    <w:name w:val="Default Text"/>
    <w:basedOn w:val="a"/>
    <w:pPr>
      <w:spacing w:after="0" w:line="240" w:lineRule="auto"/>
    </w:pPr>
    <w:rPr>
      <w:rFonts w:ascii="Arial" w:eastAsia="Times New Roman" w:hAnsi="Arial" w:cs="Times New Roman"/>
      <w:sz w:val="24"/>
      <w:szCs w:val="20"/>
      <w:lang w:val="nl-BE" w:eastAsia="en-US"/>
    </w:rPr>
  </w:style>
  <w:style w:type="paragraph" w:styleId="afd">
    <w:name w:val="Balloon Text"/>
    <w:basedOn w:val="a"/>
    <w:link w:val="af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Pr>
      <w:rFonts w:ascii="Tahoma" w:hAnsi="Tahoma" w:cs="Tahoma"/>
      <w:sz w:val="16"/>
      <w:szCs w:val="16"/>
    </w:rPr>
  </w:style>
  <w:style w:type="paragraph" w:customStyle="1" w:styleId="13">
    <w:name w:val="1"/>
    <w:basedOn w:val="1"/>
    <w:link w:val="14"/>
    <w:qFormat/>
    <w:pPr>
      <w:keepNext w:val="0"/>
      <w:spacing w:before="360" w:after="240"/>
      <w:jc w:val="both"/>
    </w:pPr>
    <w:rPr>
      <w:rFonts w:ascii="Times New Roman" w:hAnsi="Times New Roman" w:cs="Times New Roman"/>
      <w:caps/>
    </w:rPr>
  </w:style>
  <w:style w:type="character" w:customStyle="1" w:styleId="14">
    <w:name w:val="1 Знак"/>
    <w:basedOn w:val="10"/>
    <w:link w:val="13"/>
    <w:rPr>
      <w:rFonts w:ascii="Times New Roman" w:eastAsia="Calibri" w:hAnsi="Times New Roman" w:cs="Times New Roman"/>
      <w:b/>
      <w:bCs/>
      <w:caps/>
      <w:sz w:val="32"/>
      <w:szCs w:val="32"/>
      <w:lang w:eastAsia="en-US"/>
    </w:rPr>
  </w:style>
  <w:style w:type="paragraph" w:customStyle="1" w:styleId="29">
    <w:name w:val="2"/>
    <w:basedOn w:val="2"/>
    <w:link w:val="2a"/>
    <w:qFormat/>
    <w:pPr>
      <w:spacing w:before="360" w:after="240"/>
      <w:jc w:val="both"/>
    </w:pPr>
    <w:rPr>
      <w:rFonts w:ascii="Times New Roman" w:eastAsia="Calibri" w:hAnsi="Times New Roman" w:cs="Times New Roman"/>
      <w:i w:val="0"/>
      <w:caps/>
      <w:sz w:val="24"/>
      <w:szCs w:val="24"/>
      <w:lang w:eastAsia="en-US"/>
    </w:rPr>
  </w:style>
  <w:style w:type="character" w:customStyle="1" w:styleId="2a">
    <w:name w:val="2 Знак"/>
    <w:basedOn w:val="20"/>
    <w:link w:val="29"/>
    <w:rPr>
      <w:rFonts w:ascii="Times New Roman" w:eastAsia="Calibri" w:hAnsi="Times New Roman" w:cs="Times New Roman"/>
      <w:b/>
      <w:bCs/>
      <w:i w:val="0"/>
      <w:iCs/>
      <w:caps/>
      <w:sz w:val="24"/>
      <w:szCs w:val="24"/>
      <w:lang w:eastAsia="en-US"/>
    </w:rPr>
  </w:style>
  <w:style w:type="paragraph" w:customStyle="1" w:styleId="formattext">
    <w:name w:val="formattex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5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Strong"/>
    <w:basedOn w:val="a0"/>
    <w:qFormat/>
    <w:rPr>
      <w:b/>
      <w:bCs/>
    </w:rPr>
  </w:style>
  <w:style w:type="character" w:styleId="aff1">
    <w:name w:val="Hyperlink"/>
    <w:basedOn w:val="a0"/>
    <w:uiPriority w:val="99"/>
    <w:unhideWhenUsed/>
    <w:rPr>
      <w:color w:val="0000FF" w:themeColor="hyperlink"/>
      <w:u w:val="single"/>
    </w:rPr>
  </w:style>
  <w:style w:type="table" w:customStyle="1" w:styleId="16">
    <w:name w:val="Сетка таблицы1"/>
    <w:basedOn w:val="a1"/>
    <w:next w:val="af6"/>
    <w:uiPriority w:val="59"/>
    <w:pPr>
      <w:spacing w:after="0" w:line="240" w:lineRule="auto"/>
    </w:pPr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4292822747</TotalTime>
  <Pages>12</Pages>
  <Words>3984</Words>
  <Characters>22710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243</cp:revision>
  <dcterms:created xsi:type="dcterms:W3CDTF">2021-06-16T07:36:00Z</dcterms:created>
  <dcterms:modified xsi:type="dcterms:W3CDTF">2022-10-27T12:41:00Z</dcterms:modified>
</cp:coreProperties>
</file>