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68123A7B" w:rsidR="0018508C" w:rsidRPr="00B4674F" w:rsidRDefault="00BC6AD3" w:rsidP="00FF7A72">
      <w:pPr>
        <w:pStyle w:val="a5"/>
        <w:ind w:firstLine="709"/>
        <w:jc w:val="both"/>
        <w:rPr>
          <w:rFonts w:eastAsia="Times New Roman"/>
          <w:szCs w:val="24"/>
          <w:lang w:eastAsia="ru-RU"/>
        </w:rPr>
      </w:pPr>
      <w:r w:rsidRPr="00BC6AD3">
        <w:rPr>
          <w:rFonts w:eastAsia="Times New Roman"/>
          <w:szCs w:val="24"/>
          <w:highlight w:val="yellow"/>
          <w:lang w:eastAsia="ru-RU"/>
        </w:rPr>
        <w:t>Стандарт</w:t>
      </w:r>
      <w:r w:rsidR="00AF60FD">
        <w:rPr>
          <w:rFonts w:eastAsia="Times New Roman"/>
          <w:szCs w:val="24"/>
          <w:lang w:eastAsia="ru-RU"/>
        </w:rPr>
        <w:t xml:space="preserve"> организации СТО 10.2</w:t>
      </w:r>
      <w:r w:rsidR="001A5BC3">
        <w:rPr>
          <w:rFonts w:eastAsia="Times New Roman"/>
          <w:szCs w:val="24"/>
          <w:lang w:eastAsia="ru-RU"/>
        </w:rPr>
        <w:t>-</w:t>
      </w:r>
      <w:r w:rsidR="00AF60FD">
        <w:rPr>
          <w:rFonts w:eastAsia="Times New Roman"/>
          <w:szCs w:val="24"/>
          <w:highlight w:val="yellow"/>
          <w:lang w:eastAsia="ru-RU"/>
        </w:rPr>
        <w:t>02</w:t>
      </w:r>
      <w:r w:rsidR="0018508C" w:rsidRPr="00B4674F">
        <w:rPr>
          <w:rFonts w:eastAsia="Times New Roman"/>
          <w:szCs w:val="24"/>
          <w:lang w:eastAsia="ru-RU"/>
        </w:rPr>
        <w:t xml:space="preserve"> «</w:t>
      </w:r>
      <w:r w:rsidR="001E7689">
        <w:rPr>
          <w:rFonts w:eastAsia="Times New Roman"/>
          <w:szCs w:val="24"/>
          <w:lang w:eastAsia="ru-RU"/>
        </w:rPr>
        <w:t>С</w:t>
      </w:r>
      <w:r w:rsidRPr="00BC6AD3">
        <w:rPr>
          <w:rFonts w:eastAsia="Times New Roman"/>
          <w:szCs w:val="24"/>
          <w:lang w:eastAsia="ru-RU"/>
        </w:rPr>
        <w:t>редств</w:t>
      </w:r>
      <w:r w:rsidR="001E7689">
        <w:rPr>
          <w:rFonts w:eastAsia="Times New Roman"/>
          <w:szCs w:val="24"/>
          <w:lang w:eastAsia="ru-RU"/>
        </w:rPr>
        <w:t>а</w:t>
      </w:r>
      <w:r w:rsidRPr="00BC6AD3">
        <w:rPr>
          <w:rFonts w:eastAsia="Times New Roman"/>
          <w:szCs w:val="24"/>
          <w:lang w:eastAsia="ru-RU"/>
        </w:rPr>
        <w:t xml:space="preserve"> защиты от ошибок</w:t>
      </w:r>
      <w:r w:rsidR="0018508C" w:rsidRPr="00B4674F">
        <w:rPr>
          <w:rFonts w:eastAsia="Times New Roman"/>
          <w:szCs w:val="24"/>
          <w:lang w:eastAsia="ru-RU"/>
        </w:rPr>
        <w:t xml:space="preserve">» (далее – </w:t>
      </w:r>
      <w:r w:rsidR="0018508C" w:rsidRPr="00BC6AD3">
        <w:rPr>
          <w:rFonts w:eastAsia="Times New Roman"/>
          <w:szCs w:val="24"/>
          <w:highlight w:val="yellow"/>
          <w:lang w:eastAsia="ru-RU"/>
        </w:rPr>
        <w:t>стандарт</w:t>
      </w:r>
      <w:r w:rsidR="0018508C" w:rsidRPr="00B4674F">
        <w:rPr>
          <w:rFonts w:eastAsia="Times New Roman"/>
          <w:szCs w:val="24"/>
          <w:lang w:eastAsia="ru-RU"/>
        </w:rPr>
        <w:t xml:space="preserve">) </w:t>
      </w:r>
      <w:r w:rsidRPr="00BC6AD3">
        <w:rPr>
          <w:rFonts w:eastAsia="Times New Roman"/>
          <w:szCs w:val="24"/>
          <w:lang w:eastAsia="ru-RU"/>
        </w:rPr>
        <w:t>определяет перечень, назначение, периодичность и порядок проведения проверки средств защиты от ошибок</w:t>
      </w:r>
      <w:r w:rsidR="005C1AEA">
        <w:rPr>
          <w:rFonts w:eastAsia="Times New Roman"/>
          <w:szCs w:val="24"/>
          <w:lang w:eastAsia="ru-RU"/>
        </w:rPr>
        <w:t>, а также</w:t>
      </w:r>
      <w:r w:rsidRPr="00BC6AD3">
        <w:rPr>
          <w:rFonts w:eastAsia="Times New Roman"/>
          <w:szCs w:val="24"/>
          <w:lang w:eastAsia="ru-RU"/>
        </w:rPr>
        <w:t xml:space="preserve"> план реагирования при их отказе </w:t>
      </w:r>
      <w:r w:rsidR="0018508C" w:rsidRPr="00B4674F">
        <w:rPr>
          <w:rFonts w:eastAsia="Times New Roman"/>
          <w:szCs w:val="24"/>
          <w:lang w:eastAsia="ru-RU"/>
        </w:rPr>
        <w:t xml:space="preserve">в </w:t>
      </w:r>
      <w:r>
        <w:rPr>
          <w:rFonts w:eastAsia="Times New Roman"/>
          <w:szCs w:val="24"/>
          <w:lang w:eastAsia="ru-RU"/>
        </w:rPr>
        <w:t>Обществе с ограниченной ответственностью «</w:t>
      </w:r>
      <w:r w:rsidR="000052B8">
        <w:rPr>
          <w:rFonts w:eastAsia="Times New Roman"/>
          <w:szCs w:val="24"/>
          <w:lang w:eastAsia="ru-RU"/>
        </w:rPr>
        <w:t>…</w:t>
      </w:r>
      <w:r>
        <w:rPr>
          <w:rFonts w:eastAsia="Times New Roman"/>
          <w:szCs w:val="24"/>
          <w:lang w:eastAsia="ru-RU"/>
        </w:rPr>
        <w:t xml:space="preserve">» </w:t>
      </w:r>
      <w:r w:rsidR="0018508C" w:rsidRPr="00B4674F">
        <w:rPr>
          <w:rFonts w:eastAsia="Times New Roman"/>
          <w:szCs w:val="24"/>
          <w:lang w:eastAsia="ru-RU"/>
        </w:rPr>
        <w:t>(сокращенно</w:t>
      </w:r>
      <w:r w:rsidR="009C5A14">
        <w:rPr>
          <w:rFonts w:eastAsia="Times New Roman"/>
          <w:szCs w:val="24"/>
          <w:lang w:eastAsia="ru-RU"/>
        </w:rPr>
        <w:t xml:space="preserve"> </w:t>
      </w:r>
      <w:r w:rsidR="000052B8">
        <w:rPr>
          <w:szCs w:val="24"/>
        </w:rPr>
        <w:t>ООО «…</w:t>
      </w:r>
      <w:r w:rsidRPr="00C54C0F">
        <w:rPr>
          <w:szCs w:val="24"/>
        </w:rPr>
        <w:t>»</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C63C75A" w14:textId="79FC8BD0" w:rsidR="006B3B56" w:rsidRDefault="006B3B56" w:rsidP="00B16F43">
      <w:pPr>
        <w:tabs>
          <w:tab w:val="right" w:pos="9355"/>
        </w:tabs>
        <w:suppressAutoHyphens/>
        <w:ind w:firstLine="709"/>
        <w:jc w:val="both"/>
        <w:rPr>
          <w:rFonts w:eastAsia="Times New Roman"/>
          <w:szCs w:val="24"/>
          <w:lang w:eastAsia="ru-RU"/>
        </w:rPr>
      </w:pPr>
      <w:r w:rsidRPr="00B4674F">
        <w:rPr>
          <w:rFonts w:eastAsia="Times New Roman"/>
          <w:szCs w:val="24"/>
          <w:lang w:eastAsia="ru-RU"/>
        </w:rPr>
        <w:t xml:space="preserve">Требования настоящей процедуры распространяются на </w:t>
      </w:r>
      <w:r w:rsidR="00FF7A72" w:rsidRPr="00FF7A72">
        <w:rPr>
          <w:rFonts w:eastAsia="Times New Roman"/>
          <w:szCs w:val="24"/>
          <w:lang w:eastAsia="ru-RU"/>
        </w:rPr>
        <w:t xml:space="preserve">деятельность </w:t>
      </w:r>
      <w:r w:rsidR="00FF7A72" w:rsidRPr="00B16F43">
        <w:rPr>
          <w:rFonts w:eastAsia="Times New Roman"/>
          <w:szCs w:val="24"/>
          <w:lang w:eastAsia="ru-RU"/>
        </w:rPr>
        <w:t>подразделений и сотрудников</w:t>
      </w:r>
      <w:r w:rsidR="001D21C6" w:rsidRPr="00B16F43">
        <w:rPr>
          <w:rFonts w:eastAsia="Times New Roman"/>
          <w:szCs w:val="24"/>
          <w:lang w:eastAsia="ru-RU"/>
        </w:rPr>
        <w:t xml:space="preserve">, </w:t>
      </w:r>
      <w:r w:rsidR="00B16F43">
        <w:rPr>
          <w:rFonts w:eastAsia="Times New Roman"/>
          <w:szCs w:val="24"/>
          <w:lang w:eastAsia="ru-RU"/>
        </w:rPr>
        <w:t xml:space="preserve">участвующих в процессе производства продукции, проведении </w:t>
      </w:r>
      <w:r w:rsidR="00B16F43" w:rsidRPr="00B16F43">
        <w:rPr>
          <w:rFonts w:eastAsia="Times New Roman"/>
          <w:szCs w:val="24"/>
          <w:lang w:eastAsia="ru-RU"/>
        </w:rPr>
        <w:t>провер</w:t>
      </w:r>
      <w:r w:rsidR="00B16F43">
        <w:rPr>
          <w:rFonts w:eastAsia="Times New Roman"/>
          <w:szCs w:val="24"/>
          <w:lang w:eastAsia="ru-RU"/>
        </w:rPr>
        <w:t>ок</w:t>
      </w:r>
      <w:r w:rsidR="00B16F43" w:rsidRPr="00B16F43">
        <w:rPr>
          <w:rFonts w:eastAsia="Times New Roman"/>
          <w:szCs w:val="24"/>
          <w:lang w:eastAsia="ru-RU"/>
        </w:rPr>
        <w:t xml:space="preserve"> средств защиты от ошибок</w:t>
      </w:r>
      <w:r w:rsidR="00B16F43">
        <w:rPr>
          <w:rFonts w:eastAsia="Times New Roman"/>
          <w:szCs w:val="24"/>
          <w:lang w:eastAsia="ru-RU"/>
        </w:rPr>
        <w:t xml:space="preserve">, а также технического персонала, ответственного за разработку новых технологических процессов. </w:t>
      </w:r>
    </w:p>
    <w:p w14:paraId="3D4B3104" w14:textId="77777777" w:rsidR="00B16F43" w:rsidRPr="00B4674F" w:rsidRDefault="00B16F43" w:rsidP="00B16F43">
      <w:pPr>
        <w:tabs>
          <w:tab w:val="right" w:pos="9355"/>
        </w:tabs>
        <w:suppressAutoHyphens/>
        <w:ind w:firstLine="709"/>
        <w:jc w:val="both"/>
        <w:rPr>
          <w:rFonts w:eastAsia="Times New Roman"/>
          <w:szCs w:val="24"/>
          <w:lang w:eastAsia="ru-RU"/>
        </w:rPr>
      </w:pPr>
    </w:p>
    <w:p w14:paraId="3AE39BD7" w14:textId="3B417014" w:rsidR="006B3B56" w:rsidRDefault="003C1296" w:rsidP="003923A0">
      <w:pPr>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14B4BBA3" w14:textId="2C1C1857" w:rsidR="0008175B" w:rsidRDefault="0008175B" w:rsidP="0008175B">
      <w:pPr>
        <w:suppressAutoHyphens/>
        <w:autoSpaceDE w:val="0"/>
        <w:autoSpaceDN w:val="0"/>
        <w:ind w:firstLine="709"/>
        <w:jc w:val="both"/>
        <w:rPr>
          <w:rFonts w:eastAsia="Times New Roman"/>
          <w:szCs w:val="24"/>
          <w:lang w:eastAsia="ru-RU"/>
        </w:rPr>
      </w:pPr>
      <w:r w:rsidRPr="0008175B">
        <w:rPr>
          <w:rFonts w:eastAsia="Times New Roman"/>
          <w:b/>
          <w:szCs w:val="24"/>
          <w:lang w:eastAsia="ru-RU"/>
        </w:rPr>
        <w:t>Валидация</w:t>
      </w:r>
      <w:r w:rsidR="006B25DE">
        <w:rPr>
          <w:szCs w:val="24"/>
          <w:lang w:eastAsia="ru-RU"/>
        </w:rPr>
        <w:t xml:space="preserve"> – </w:t>
      </w:r>
      <w:r w:rsidRPr="0008175B">
        <w:rPr>
          <w:rFonts w:eastAsia="Times New Roman"/>
          <w:szCs w:val="24"/>
          <w:lang w:eastAsia="ru-RU"/>
        </w:rPr>
        <w:t>подтверждение</w:t>
      </w:r>
      <w:r w:rsidR="001D21C6">
        <w:rPr>
          <w:rFonts w:eastAsia="Times New Roman"/>
          <w:szCs w:val="24"/>
          <w:lang w:eastAsia="ru-RU"/>
        </w:rPr>
        <w:t>,</w:t>
      </w:r>
      <w:r w:rsidRPr="0008175B">
        <w:rPr>
          <w:rFonts w:eastAsia="Times New Roman"/>
          <w:szCs w:val="24"/>
          <w:lang w:eastAsia="ru-RU"/>
        </w:rPr>
        <w:t xml:space="preserve"> посредством представления объективных свидетельств, того, что требования, предназначенные для конкретного использования или применения, выполнены. Объективное свидетельство, необходимое для валидации, является результатом испытания</w:t>
      </w:r>
      <w:r>
        <w:rPr>
          <w:rFonts w:eastAsia="Times New Roman"/>
          <w:szCs w:val="24"/>
          <w:lang w:eastAsia="ru-RU"/>
        </w:rPr>
        <w:t>.</w:t>
      </w:r>
    </w:p>
    <w:p w14:paraId="0E36E419" w14:textId="48AC4A76" w:rsidR="00575E35" w:rsidRDefault="00575E35" w:rsidP="0008175B">
      <w:pPr>
        <w:suppressAutoHyphens/>
        <w:autoSpaceDE w:val="0"/>
        <w:autoSpaceDN w:val="0"/>
        <w:ind w:firstLine="709"/>
        <w:jc w:val="both"/>
        <w:rPr>
          <w:bCs/>
          <w:iCs/>
          <w:color w:val="000000"/>
          <w:szCs w:val="24"/>
        </w:rPr>
      </w:pPr>
      <w:r w:rsidRPr="00575E35">
        <w:rPr>
          <w:b/>
          <w:bCs/>
          <w:iCs/>
          <w:color w:val="000000"/>
          <w:szCs w:val="24"/>
        </w:rPr>
        <w:t>МФК</w:t>
      </w:r>
      <w:r>
        <w:rPr>
          <w:bCs/>
          <w:iCs/>
          <w:color w:val="000000"/>
          <w:szCs w:val="24"/>
        </w:rPr>
        <w:t xml:space="preserve"> – межфункциональная команда.</w:t>
      </w:r>
    </w:p>
    <w:p w14:paraId="7D0EE973" w14:textId="441479FD" w:rsidR="00572768" w:rsidRPr="00B4674F" w:rsidRDefault="00572768" w:rsidP="0008175B">
      <w:pPr>
        <w:suppressAutoHyphens/>
        <w:autoSpaceDE w:val="0"/>
        <w:autoSpaceDN w:val="0"/>
        <w:ind w:firstLine="709"/>
        <w:jc w:val="both"/>
        <w:rPr>
          <w:rFonts w:eastAsia="Times New Roman"/>
          <w:b/>
          <w:szCs w:val="24"/>
          <w:lang w:eastAsia="ru-RU"/>
        </w:rPr>
      </w:pPr>
      <w:r w:rsidRPr="00572768">
        <w:rPr>
          <w:b/>
          <w:bCs/>
          <w:iCs/>
          <w:color w:val="000000"/>
          <w:szCs w:val="24"/>
        </w:rPr>
        <w:t xml:space="preserve">ПУ </w:t>
      </w:r>
      <w:r>
        <w:rPr>
          <w:bCs/>
          <w:iCs/>
          <w:color w:val="000000"/>
          <w:szCs w:val="24"/>
        </w:rPr>
        <w:t>– план управления.</w:t>
      </w:r>
    </w:p>
    <w:p w14:paraId="60F28C69" w14:textId="7FB86E6C" w:rsidR="006B3F6A" w:rsidRDefault="006B3F6A" w:rsidP="006B3F6A">
      <w:pPr>
        <w:shd w:val="clear" w:color="auto" w:fill="FEFEFE"/>
        <w:ind w:firstLine="709"/>
        <w:jc w:val="both"/>
        <w:rPr>
          <w:rFonts w:eastAsia="Times New Roman"/>
          <w:color w:val="000000"/>
          <w:szCs w:val="24"/>
        </w:rPr>
      </w:pPr>
      <w:r w:rsidRPr="00C608BF">
        <w:rPr>
          <w:rFonts w:eastAsia="Times New Roman"/>
          <w:b/>
          <w:color w:val="000000"/>
          <w:szCs w:val="24"/>
        </w:rPr>
        <w:t xml:space="preserve">PFMEA (Process </w:t>
      </w:r>
      <w:proofErr w:type="spellStart"/>
      <w:r w:rsidRPr="00C608BF">
        <w:rPr>
          <w:rFonts w:eastAsia="Times New Roman"/>
          <w:b/>
          <w:color w:val="000000"/>
          <w:szCs w:val="24"/>
        </w:rPr>
        <w:t>Failure</w:t>
      </w:r>
      <w:proofErr w:type="spellEnd"/>
      <w:r w:rsidRPr="00C608BF">
        <w:rPr>
          <w:rFonts w:eastAsia="Times New Roman"/>
          <w:b/>
          <w:color w:val="000000"/>
          <w:szCs w:val="24"/>
        </w:rPr>
        <w:t xml:space="preserve"> Mode </w:t>
      </w:r>
      <w:proofErr w:type="spellStart"/>
      <w:r w:rsidRPr="00C608BF">
        <w:rPr>
          <w:rFonts w:eastAsia="Times New Roman"/>
          <w:b/>
          <w:color w:val="000000"/>
          <w:szCs w:val="24"/>
        </w:rPr>
        <w:t>and</w:t>
      </w:r>
      <w:proofErr w:type="spellEnd"/>
      <w:r w:rsidRPr="00C608BF">
        <w:rPr>
          <w:rFonts w:eastAsia="Times New Roman"/>
          <w:b/>
          <w:color w:val="000000"/>
          <w:szCs w:val="24"/>
        </w:rPr>
        <w:t xml:space="preserve"> </w:t>
      </w:r>
      <w:proofErr w:type="spellStart"/>
      <w:r w:rsidRPr="00C608BF">
        <w:rPr>
          <w:rFonts w:eastAsia="Times New Roman"/>
          <w:b/>
          <w:color w:val="000000"/>
          <w:szCs w:val="24"/>
        </w:rPr>
        <w:t>Effects</w:t>
      </w:r>
      <w:proofErr w:type="spellEnd"/>
      <w:r w:rsidRPr="00C608BF">
        <w:rPr>
          <w:rFonts w:eastAsia="Times New Roman"/>
          <w:b/>
          <w:color w:val="000000"/>
          <w:szCs w:val="24"/>
        </w:rPr>
        <w:t xml:space="preserve"> Analysis)</w:t>
      </w:r>
      <w:r w:rsidRPr="00FD6EC4">
        <w:rPr>
          <w:rFonts w:eastAsia="Times New Roman"/>
          <w:color w:val="000000"/>
          <w:szCs w:val="24"/>
        </w:rPr>
        <w:t xml:space="preserve"> – </w:t>
      </w:r>
      <w:r w:rsidR="0093420C">
        <w:rPr>
          <w:rFonts w:eastAsia="Times New Roman"/>
          <w:color w:val="000000"/>
          <w:szCs w:val="24"/>
        </w:rPr>
        <w:t>а</w:t>
      </w:r>
      <w:r w:rsidRPr="00C608BF">
        <w:rPr>
          <w:rFonts w:eastAsia="Times New Roman"/>
          <w:color w:val="000000"/>
          <w:szCs w:val="24"/>
        </w:rPr>
        <w:t xml:space="preserve">нализ видов и последствий потенциальных несоответствий процесса </w:t>
      </w:r>
      <w:r w:rsidRPr="00FD6EC4">
        <w:rPr>
          <w:rFonts w:eastAsia="Times New Roman"/>
          <w:color w:val="000000"/>
          <w:szCs w:val="24"/>
        </w:rPr>
        <w:t xml:space="preserve">– </w:t>
      </w:r>
      <w:r w:rsidRPr="00C608BF">
        <w:rPr>
          <w:rFonts w:eastAsia="Times New Roman"/>
          <w:color w:val="000000"/>
          <w:szCs w:val="24"/>
        </w:rPr>
        <w:t>метод, целью которого является улучшение процесса на основе анализа потенциальных несоответствий процесса с количественным анализом последствий и причин несоответствий.</w:t>
      </w:r>
    </w:p>
    <w:p w14:paraId="5D71EA2F" w14:textId="47B4FC39" w:rsidR="00754D53" w:rsidRDefault="00B20825" w:rsidP="00754D53">
      <w:pPr>
        <w:suppressAutoHyphens/>
        <w:ind w:firstLine="709"/>
        <w:jc w:val="both"/>
        <w:rPr>
          <w:szCs w:val="24"/>
        </w:rPr>
      </w:pPr>
      <w:r w:rsidRPr="00B20825">
        <w:rPr>
          <w:rFonts w:eastAsia="Times New Roman"/>
          <w:b/>
          <w:szCs w:val="24"/>
          <w:lang w:eastAsia="ru-RU"/>
        </w:rPr>
        <w:t>PY (Poka Yoke)</w:t>
      </w:r>
      <w:r w:rsidR="001D21C6">
        <w:rPr>
          <w:rFonts w:eastAsia="Times New Roman"/>
          <w:b/>
          <w:szCs w:val="24"/>
          <w:lang w:eastAsia="ru-RU"/>
        </w:rPr>
        <w:t xml:space="preserve">, </w:t>
      </w:r>
      <w:r w:rsidRPr="001D21C6">
        <w:rPr>
          <w:rFonts w:eastAsia="Times New Roman"/>
          <w:b/>
          <w:szCs w:val="24"/>
          <w:lang w:eastAsia="ru-RU"/>
        </w:rPr>
        <w:t>средство защиты от ошибок</w:t>
      </w:r>
      <w:r w:rsidR="001D21C6">
        <w:rPr>
          <w:rFonts w:eastAsia="Times New Roman"/>
          <w:b/>
          <w:szCs w:val="24"/>
          <w:lang w:eastAsia="ru-RU"/>
        </w:rPr>
        <w:t xml:space="preserve"> -</w:t>
      </w:r>
      <w:r w:rsidR="001D21C6" w:rsidRPr="001D21C6">
        <w:rPr>
          <w:rFonts w:eastAsia="Times New Roman"/>
          <w:szCs w:val="24"/>
          <w:lang w:eastAsia="ru-RU"/>
        </w:rPr>
        <w:t xml:space="preserve"> </w:t>
      </w:r>
      <w:r w:rsidR="00754D53" w:rsidRPr="002433AD">
        <w:rPr>
          <w:color w:val="333333"/>
          <w:szCs w:val="24"/>
          <w:shd w:val="clear" w:color="auto" w:fill="FFFFFF"/>
        </w:rPr>
        <w:t>это устройства</w:t>
      </w:r>
      <w:r w:rsidR="005028DD">
        <w:rPr>
          <w:color w:val="333333"/>
          <w:szCs w:val="24"/>
          <w:shd w:val="clear" w:color="auto" w:fill="FFFFFF"/>
        </w:rPr>
        <w:t>,</w:t>
      </w:r>
      <w:r w:rsidR="00754D53" w:rsidRPr="002433AD">
        <w:rPr>
          <w:color w:val="333333"/>
          <w:szCs w:val="24"/>
          <w:shd w:val="clear" w:color="auto" w:fill="FFFFFF"/>
        </w:rPr>
        <w:t xml:space="preserve"> которые предотвращают появление дефектов в производственных процессах</w:t>
      </w:r>
      <w:r w:rsidR="00754D53" w:rsidRPr="00754D53">
        <w:rPr>
          <w:color w:val="333333"/>
          <w:sz w:val="22"/>
          <w:shd w:val="clear" w:color="auto" w:fill="FFFFFF"/>
        </w:rPr>
        <w:t>.</w:t>
      </w:r>
    </w:p>
    <w:p w14:paraId="1CD0CA63" w14:textId="321C48C6" w:rsidR="00212663" w:rsidRDefault="00754D53" w:rsidP="00754D53">
      <w:pPr>
        <w:suppressAutoHyphens/>
        <w:ind w:firstLine="709"/>
        <w:jc w:val="both"/>
        <w:rPr>
          <w:szCs w:val="24"/>
        </w:rPr>
      </w:pPr>
      <w:r w:rsidRPr="00915CD0">
        <w:rPr>
          <w:b/>
          <w:szCs w:val="24"/>
        </w:rPr>
        <w:t xml:space="preserve"> </w:t>
      </w:r>
      <w:r w:rsidR="00B20825" w:rsidRPr="00915CD0">
        <w:rPr>
          <w:b/>
          <w:szCs w:val="24"/>
        </w:rPr>
        <w:t xml:space="preserve">APQP/ANPQP </w:t>
      </w:r>
      <w:r w:rsidR="00F81741">
        <w:rPr>
          <w:b/>
          <w:szCs w:val="24"/>
        </w:rPr>
        <w:t>(</w:t>
      </w:r>
      <w:r w:rsidR="00ED4763" w:rsidRPr="00915CD0">
        <w:rPr>
          <w:b/>
          <w:szCs w:val="24"/>
        </w:rPr>
        <w:t>Advanced Product Quality Planning</w:t>
      </w:r>
      <w:r w:rsidR="00212663" w:rsidRPr="00915CD0">
        <w:rPr>
          <w:b/>
          <w:szCs w:val="24"/>
        </w:rPr>
        <w:t xml:space="preserve"> /</w:t>
      </w:r>
      <w:r w:rsidR="00212663" w:rsidRPr="00212663">
        <w:rPr>
          <w:rFonts w:ascii="Arial" w:hAnsi="Arial" w:cs="Arial"/>
          <w:color w:val="333333"/>
          <w:sz w:val="27"/>
          <w:szCs w:val="27"/>
          <w:shd w:val="clear" w:color="auto" w:fill="FFFFFF"/>
        </w:rPr>
        <w:t xml:space="preserve"> </w:t>
      </w:r>
      <w:r w:rsidR="00212663" w:rsidRPr="00212663">
        <w:rPr>
          <w:b/>
          <w:color w:val="333333"/>
          <w:szCs w:val="24"/>
          <w:shd w:val="clear" w:color="auto" w:fill="FFFFFF"/>
        </w:rPr>
        <w:t xml:space="preserve">Alliance New Product Quality </w:t>
      </w:r>
      <w:proofErr w:type="spellStart"/>
      <w:r w:rsidR="00212663" w:rsidRPr="00212663">
        <w:rPr>
          <w:b/>
          <w:color w:val="333333"/>
          <w:szCs w:val="24"/>
          <w:shd w:val="clear" w:color="auto" w:fill="FFFFFF"/>
        </w:rPr>
        <w:t>Procedure</w:t>
      </w:r>
      <w:proofErr w:type="spellEnd"/>
      <w:r w:rsidR="00ED4763" w:rsidRPr="00ED4763">
        <w:rPr>
          <w:szCs w:val="24"/>
        </w:rPr>
        <w:t xml:space="preserve">) – </w:t>
      </w:r>
      <w:r w:rsidR="00212663" w:rsidRPr="00915CD0">
        <w:rPr>
          <w:color w:val="333333"/>
          <w:szCs w:val="24"/>
          <w:shd w:val="clear" w:color="auto" w:fill="FFFFFF"/>
        </w:rPr>
        <w:t xml:space="preserve">процесс планирования, разработки, подготовки и осуществления производства нового </w:t>
      </w:r>
      <w:proofErr w:type="gramStart"/>
      <w:r w:rsidR="00212663" w:rsidRPr="00915CD0">
        <w:rPr>
          <w:color w:val="333333"/>
          <w:szCs w:val="24"/>
          <w:shd w:val="clear" w:color="auto" w:fill="FFFFFF"/>
        </w:rPr>
        <w:t>продукта</w:t>
      </w:r>
      <w:r w:rsidR="00212663" w:rsidRPr="00915CD0">
        <w:rPr>
          <w:szCs w:val="24"/>
        </w:rPr>
        <w:t xml:space="preserve">;  </w:t>
      </w:r>
      <w:r w:rsidR="00212663" w:rsidRPr="00915CD0">
        <w:rPr>
          <w:color w:val="333333"/>
          <w:szCs w:val="24"/>
          <w:shd w:val="clear" w:color="auto" w:fill="FFFFFF"/>
        </w:rPr>
        <w:t>структурированный</w:t>
      </w:r>
      <w:proofErr w:type="gramEnd"/>
      <w:r w:rsidR="00212663" w:rsidRPr="00915CD0">
        <w:rPr>
          <w:color w:val="333333"/>
          <w:szCs w:val="24"/>
          <w:shd w:val="clear" w:color="auto" w:fill="FFFFFF"/>
        </w:rPr>
        <w:t xml:space="preserve"> метод определения и своевременного выполнения поставщиком всех этапов работ, необходимых для обеспечения требований и ожиданий потребителя </w:t>
      </w:r>
      <w:r w:rsidR="00915CD0" w:rsidRPr="00915CD0">
        <w:rPr>
          <w:color w:val="333333"/>
          <w:szCs w:val="24"/>
          <w:shd w:val="clear" w:color="auto" w:fill="FFFFFF"/>
        </w:rPr>
        <w:t>автокомпонента</w:t>
      </w:r>
      <w:r w:rsidR="00395A43">
        <w:rPr>
          <w:b/>
          <w:color w:val="333333"/>
          <w:szCs w:val="24"/>
          <w:shd w:val="clear" w:color="auto" w:fill="FFFFFF"/>
        </w:rPr>
        <w:t>.</w:t>
      </w:r>
      <w:r w:rsidR="00212663" w:rsidRPr="00B20825">
        <w:rPr>
          <w:szCs w:val="24"/>
        </w:rPr>
        <w:t xml:space="preserve"> </w:t>
      </w:r>
    </w:p>
    <w:p w14:paraId="72F69C67" w14:textId="10F0FE67" w:rsidR="007415F2" w:rsidRPr="00212663" w:rsidRDefault="00B20825" w:rsidP="00212663">
      <w:pPr>
        <w:pStyle w:val="27"/>
        <w:ind w:firstLine="709"/>
        <w:rPr>
          <w:b w:val="0"/>
          <w:sz w:val="24"/>
          <w:szCs w:val="24"/>
        </w:rPr>
      </w:pPr>
      <w:r w:rsidRPr="007F7BD5">
        <w:rPr>
          <w:sz w:val="24"/>
          <w:szCs w:val="24"/>
        </w:rPr>
        <w:t xml:space="preserve">SPC </w:t>
      </w:r>
      <w:r w:rsidR="00AD1B57" w:rsidRPr="007F7BD5">
        <w:rPr>
          <w:sz w:val="24"/>
          <w:szCs w:val="24"/>
          <w:lang w:val="nl-BE"/>
        </w:rPr>
        <w:t xml:space="preserve">(Statistical Process Control) </w:t>
      </w:r>
      <w:r w:rsidRPr="007F7BD5">
        <w:rPr>
          <w:sz w:val="24"/>
          <w:szCs w:val="24"/>
        </w:rPr>
        <w:t xml:space="preserve">- </w:t>
      </w:r>
      <w:r w:rsidRPr="00212663">
        <w:rPr>
          <w:b w:val="0"/>
          <w:sz w:val="24"/>
          <w:szCs w:val="24"/>
        </w:rPr>
        <w:t>статистическое управление процессами</w:t>
      </w:r>
      <w:r w:rsidR="0067617B" w:rsidRPr="00212663">
        <w:rPr>
          <w:b w:val="0"/>
          <w:sz w:val="24"/>
          <w:szCs w:val="24"/>
        </w:rPr>
        <w:t>, метод статистического анализа и управления изменчивостью и воспроизводимостью процессов</w:t>
      </w:r>
      <w:r w:rsidRPr="00212663">
        <w:rPr>
          <w:b w:val="0"/>
          <w:sz w:val="24"/>
          <w:szCs w:val="24"/>
        </w:rPr>
        <w:t>.</w:t>
      </w:r>
    </w:p>
    <w:p w14:paraId="1D3C1236" w14:textId="77777777" w:rsidR="00B20825" w:rsidRPr="00212663" w:rsidRDefault="00B20825" w:rsidP="003923A0">
      <w:pPr>
        <w:suppressAutoHyphens/>
        <w:ind w:firstLine="709"/>
        <w:jc w:val="both"/>
        <w:rPr>
          <w:rFonts w:eastAsia="Times New Roman"/>
          <w:szCs w:val="24"/>
          <w:lang w:eastAsia="ru-RU"/>
        </w:rPr>
      </w:pPr>
    </w:p>
    <w:p w14:paraId="6E936822" w14:textId="54EA0C6A" w:rsidR="00122B12" w:rsidRPr="00331ED8" w:rsidRDefault="003C1296" w:rsidP="00331ED8">
      <w:pPr>
        <w:pStyle w:val="10"/>
        <w:keepNext w:val="0"/>
        <w:tabs>
          <w:tab w:val="left" w:pos="360"/>
        </w:tabs>
        <w:spacing w:before="0" w:after="0"/>
        <w:ind w:firstLine="709"/>
        <w:jc w:val="both"/>
        <w:rPr>
          <w:rFonts w:ascii="Times New Roman" w:hAnsi="Times New Roman" w:cs="Times New Roman"/>
          <w:b w:val="0"/>
          <w:bCs w:val="0"/>
          <w:iCs/>
          <w:caps/>
          <w:sz w:val="24"/>
          <w:szCs w:val="24"/>
        </w:rPr>
      </w:pPr>
      <w:bookmarkStart w:id="3" w:name="_Toc329536488"/>
      <w:bookmarkStart w:id="4" w:name="_Toc505691920"/>
      <w:bookmarkStart w:id="5" w:name="_Toc149983195"/>
      <w:bookmarkStart w:id="6" w:name="_Toc149985389"/>
      <w:bookmarkStart w:id="7" w:name="_Toc204517582"/>
      <w:bookmarkStart w:id="8" w:name="_Toc215651459"/>
      <w:bookmarkEnd w:id="0"/>
      <w:bookmarkEnd w:id="1"/>
      <w:bookmarkEnd w:id="2"/>
      <w:r w:rsidRPr="00331ED8">
        <w:rPr>
          <w:rFonts w:ascii="Times New Roman" w:hAnsi="Times New Roman" w:cs="Times New Roman"/>
          <w:kern w:val="0"/>
          <w:sz w:val="24"/>
          <w:szCs w:val="24"/>
        </w:rPr>
        <w:t>1</w:t>
      </w:r>
      <w:bookmarkStart w:id="9" w:name="_Toc329536490"/>
      <w:bookmarkStart w:id="10" w:name="_Toc505691922"/>
      <w:bookmarkStart w:id="11" w:name="_Toc291234084"/>
      <w:bookmarkEnd w:id="3"/>
      <w:bookmarkEnd w:id="4"/>
      <w:r w:rsidR="00331ED8" w:rsidRPr="00331ED8">
        <w:rPr>
          <w:rFonts w:ascii="Times New Roman" w:hAnsi="Times New Roman" w:cs="Times New Roman"/>
          <w:kern w:val="0"/>
          <w:sz w:val="24"/>
          <w:szCs w:val="24"/>
        </w:rPr>
        <w:t xml:space="preserve">. </w:t>
      </w:r>
      <w:r w:rsidR="00331ED8" w:rsidRPr="00331ED8">
        <w:rPr>
          <w:rFonts w:ascii="Times New Roman" w:hAnsi="Times New Roman" w:cs="Times New Roman"/>
          <w:iCs/>
          <w:caps/>
          <w:sz w:val="24"/>
          <w:szCs w:val="24"/>
        </w:rPr>
        <w:t>ОБЩИЕ ПОЛОЖЕНИЯ</w:t>
      </w:r>
    </w:p>
    <w:p w14:paraId="3A9501E2" w14:textId="23C892E7" w:rsidR="00331ED8" w:rsidRDefault="00331ED8" w:rsidP="00331ED8">
      <w:pPr>
        <w:numPr>
          <w:ilvl w:val="1"/>
          <w:numId w:val="0"/>
        </w:numPr>
        <w:ind w:firstLine="709"/>
        <w:jc w:val="both"/>
        <w:outlineLvl w:val="1"/>
        <w:rPr>
          <w:rFonts w:eastAsia="Arial"/>
          <w:szCs w:val="24"/>
        </w:rPr>
      </w:pPr>
      <w:r>
        <w:rPr>
          <w:rFonts w:eastAsia="Arial"/>
          <w:szCs w:val="24"/>
        </w:rPr>
        <w:t xml:space="preserve">1.1. </w:t>
      </w:r>
      <w:r w:rsidRPr="004F3374">
        <w:rPr>
          <w:rFonts w:eastAsia="Arial"/>
          <w:szCs w:val="24"/>
        </w:rPr>
        <w:t xml:space="preserve">PY – один из элементов системы бережливого производства, </w:t>
      </w:r>
      <w:r w:rsidR="00E763A3">
        <w:rPr>
          <w:rFonts w:eastAsia="Arial"/>
          <w:szCs w:val="24"/>
        </w:rPr>
        <w:t xml:space="preserve">направленный на </w:t>
      </w:r>
      <w:r w:rsidR="00E763A3" w:rsidRPr="004F3374">
        <w:rPr>
          <w:rFonts w:eastAsia="Arial"/>
          <w:szCs w:val="24"/>
        </w:rPr>
        <w:t>избежа</w:t>
      </w:r>
      <w:r w:rsidR="00E763A3">
        <w:rPr>
          <w:rFonts w:eastAsia="Arial"/>
          <w:szCs w:val="24"/>
        </w:rPr>
        <w:t>ние</w:t>
      </w:r>
      <w:r w:rsidRPr="004F3374">
        <w:rPr>
          <w:rFonts w:eastAsia="Arial"/>
          <w:szCs w:val="24"/>
        </w:rPr>
        <w:t xml:space="preserve"> ошибок </w:t>
      </w:r>
      <w:r w:rsidR="00E763A3">
        <w:rPr>
          <w:rFonts w:eastAsia="Arial"/>
          <w:szCs w:val="24"/>
        </w:rPr>
        <w:t xml:space="preserve">оператора при выполнении технологических операций </w:t>
      </w:r>
      <w:r w:rsidRPr="004F3374">
        <w:rPr>
          <w:rFonts w:eastAsia="Arial"/>
          <w:szCs w:val="24"/>
        </w:rPr>
        <w:t>в результате невнимательности (установка неправильной детали, пропуск детали, установка детали другой стороной и т.д.).</w:t>
      </w:r>
    </w:p>
    <w:p w14:paraId="5470FF05" w14:textId="0C260D4E" w:rsidR="00D14E0A" w:rsidRPr="004F3374" w:rsidRDefault="00D14E0A" w:rsidP="00331ED8">
      <w:pPr>
        <w:numPr>
          <w:ilvl w:val="1"/>
          <w:numId w:val="0"/>
        </w:numPr>
        <w:ind w:firstLine="709"/>
        <w:jc w:val="both"/>
        <w:outlineLvl w:val="1"/>
        <w:rPr>
          <w:rFonts w:eastAsia="Arial"/>
          <w:szCs w:val="24"/>
        </w:rPr>
      </w:pPr>
      <w:r>
        <w:rPr>
          <w:szCs w:val="24"/>
        </w:rPr>
        <w:t>Цель применения</w:t>
      </w:r>
      <w:r w:rsidRPr="00D14E0A">
        <w:rPr>
          <w:rFonts w:eastAsia="Arial"/>
          <w:szCs w:val="24"/>
        </w:rPr>
        <w:t xml:space="preserve"> </w:t>
      </w:r>
      <w:r w:rsidRPr="004F3374">
        <w:rPr>
          <w:rFonts w:eastAsia="Arial"/>
          <w:szCs w:val="24"/>
        </w:rPr>
        <w:t>PY</w:t>
      </w:r>
      <w:r>
        <w:rPr>
          <w:rFonts w:eastAsia="Arial"/>
          <w:szCs w:val="24"/>
        </w:rPr>
        <w:t xml:space="preserve"> - и</w:t>
      </w:r>
      <w:r w:rsidRPr="002025B5">
        <w:rPr>
          <w:szCs w:val="24"/>
        </w:rPr>
        <w:t>сключ</w:t>
      </w:r>
      <w:r>
        <w:rPr>
          <w:szCs w:val="24"/>
        </w:rPr>
        <w:t>ение</w:t>
      </w:r>
      <w:r w:rsidRPr="002025B5">
        <w:rPr>
          <w:szCs w:val="24"/>
        </w:rPr>
        <w:t xml:space="preserve"> возможност</w:t>
      </w:r>
      <w:r>
        <w:rPr>
          <w:szCs w:val="24"/>
        </w:rPr>
        <w:t>и</w:t>
      </w:r>
      <w:r w:rsidRPr="002025B5">
        <w:rPr>
          <w:szCs w:val="24"/>
        </w:rPr>
        <w:t xml:space="preserve"> влияния случайных факторов, в том числе человеческого фактора (неопытность, невнимательность) на выполнение производственного процесса и соответствие готовой продукции.</w:t>
      </w:r>
    </w:p>
    <w:p w14:paraId="017618EA" w14:textId="03C100D0" w:rsidR="00331ED8" w:rsidRPr="004F3374" w:rsidRDefault="00331ED8" w:rsidP="00331ED8">
      <w:pPr>
        <w:numPr>
          <w:ilvl w:val="1"/>
          <w:numId w:val="0"/>
        </w:numPr>
        <w:ind w:firstLine="709"/>
        <w:jc w:val="both"/>
        <w:outlineLvl w:val="1"/>
        <w:rPr>
          <w:rFonts w:eastAsia="Arial"/>
          <w:szCs w:val="24"/>
        </w:rPr>
      </w:pPr>
      <w:r>
        <w:rPr>
          <w:rFonts w:eastAsia="Arial"/>
          <w:szCs w:val="24"/>
        </w:rPr>
        <w:t xml:space="preserve">1.2. </w:t>
      </w:r>
      <w:r w:rsidRPr="004F3374">
        <w:rPr>
          <w:rFonts w:eastAsia="Arial"/>
          <w:szCs w:val="24"/>
        </w:rPr>
        <w:t>PY позволяет выявить:</w:t>
      </w:r>
    </w:p>
    <w:p w14:paraId="2AA68C5F" w14:textId="77777777" w:rsidR="00331ED8" w:rsidRPr="004F3374" w:rsidRDefault="00331ED8" w:rsidP="00331ED8">
      <w:pPr>
        <w:numPr>
          <w:ilvl w:val="0"/>
          <w:numId w:val="11"/>
        </w:numPr>
        <w:tabs>
          <w:tab w:val="left" w:pos="426"/>
          <w:tab w:val="left" w:pos="966"/>
        </w:tabs>
        <w:ind w:left="284" w:hanging="284"/>
        <w:jc w:val="both"/>
        <w:rPr>
          <w:rFonts w:eastAsia="Arial"/>
          <w:szCs w:val="24"/>
        </w:rPr>
      </w:pPr>
      <w:r w:rsidRPr="004F3374">
        <w:rPr>
          <w:rFonts w:eastAsia="Arial"/>
          <w:szCs w:val="24"/>
        </w:rPr>
        <w:t>возможность обнаружения и исправления ошибок до того, как дефектный продукт поступит потребителю;</w:t>
      </w:r>
    </w:p>
    <w:p w14:paraId="5263D74D" w14:textId="77777777" w:rsidR="00331ED8" w:rsidRPr="004F3374" w:rsidRDefault="00331ED8" w:rsidP="00331ED8">
      <w:pPr>
        <w:numPr>
          <w:ilvl w:val="0"/>
          <w:numId w:val="11"/>
        </w:numPr>
        <w:tabs>
          <w:tab w:val="left" w:pos="426"/>
          <w:tab w:val="left" w:pos="966"/>
        </w:tabs>
        <w:ind w:left="284" w:hanging="284"/>
        <w:jc w:val="both"/>
        <w:rPr>
          <w:rFonts w:eastAsia="Arial"/>
          <w:szCs w:val="24"/>
        </w:rPr>
      </w:pPr>
      <w:r w:rsidRPr="004F3374">
        <w:rPr>
          <w:rFonts w:eastAsia="Arial"/>
          <w:szCs w:val="24"/>
        </w:rPr>
        <w:t>возможность ошибки на каждом шагу;</w:t>
      </w:r>
    </w:p>
    <w:p w14:paraId="5B47928E" w14:textId="77777777" w:rsidR="00331ED8" w:rsidRPr="004F3374" w:rsidRDefault="00331ED8" w:rsidP="00331ED8">
      <w:pPr>
        <w:numPr>
          <w:ilvl w:val="0"/>
          <w:numId w:val="11"/>
        </w:numPr>
        <w:tabs>
          <w:tab w:val="left" w:pos="426"/>
          <w:tab w:val="left" w:pos="966"/>
        </w:tabs>
        <w:ind w:left="284" w:hanging="284"/>
        <w:jc w:val="both"/>
        <w:rPr>
          <w:rFonts w:eastAsia="Arial"/>
          <w:szCs w:val="24"/>
        </w:rPr>
      </w:pPr>
      <w:r w:rsidRPr="004F3374">
        <w:rPr>
          <w:rFonts w:eastAsia="Arial"/>
          <w:szCs w:val="24"/>
        </w:rPr>
        <w:t>обратную связь в любой момент.</w:t>
      </w:r>
    </w:p>
    <w:p w14:paraId="099B030F" w14:textId="784A28CD" w:rsidR="007D3E3C" w:rsidRDefault="007D3E3C" w:rsidP="00331ED8">
      <w:pPr>
        <w:ind w:firstLine="709"/>
        <w:jc w:val="both"/>
        <w:rPr>
          <w:rFonts w:eastAsia="Arial"/>
          <w:szCs w:val="24"/>
        </w:rPr>
      </w:pPr>
      <w:r w:rsidRPr="007D3E3C">
        <w:rPr>
          <w:rFonts w:eastAsia="Arial"/>
          <w:szCs w:val="24"/>
        </w:rPr>
        <w:t>1.</w:t>
      </w:r>
      <w:r>
        <w:rPr>
          <w:rFonts w:eastAsia="Arial"/>
          <w:szCs w:val="24"/>
        </w:rPr>
        <w:t>3</w:t>
      </w:r>
      <w:r w:rsidRPr="007D3E3C">
        <w:rPr>
          <w:rFonts w:eastAsia="Arial"/>
          <w:szCs w:val="24"/>
        </w:rPr>
        <w:t xml:space="preserve"> Системы PY внедряются и устанавливаются на основании проведения анализа </w:t>
      </w:r>
      <w:r w:rsidR="0093420C">
        <w:rPr>
          <w:rFonts w:eastAsia="Arial"/>
          <w:szCs w:val="24"/>
        </w:rPr>
        <w:t>Р</w:t>
      </w:r>
      <w:r w:rsidRPr="007D3E3C">
        <w:rPr>
          <w:rFonts w:eastAsia="Arial"/>
          <w:szCs w:val="24"/>
        </w:rPr>
        <w:t xml:space="preserve">FMEA и </w:t>
      </w:r>
      <w:r>
        <w:rPr>
          <w:rFonts w:eastAsia="Arial"/>
          <w:szCs w:val="24"/>
        </w:rPr>
        <w:t>п</w:t>
      </w:r>
      <w:r w:rsidRPr="007D3E3C">
        <w:rPr>
          <w:rFonts w:eastAsia="Arial"/>
          <w:szCs w:val="24"/>
        </w:rPr>
        <w:t xml:space="preserve">лана </w:t>
      </w:r>
      <w:r>
        <w:rPr>
          <w:rFonts w:eastAsia="Arial"/>
          <w:szCs w:val="24"/>
        </w:rPr>
        <w:t>у</w:t>
      </w:r>
      <w:r w:rsidRPr="007D3E3C">
        <w:rPr>
          <w:rFonts w:eastAsia="Arial"/>
          <w:szCs w:val="24"/>
        </w:rPr>
        <w:t>правления с отметкой в них.</w:t>
      </w:r>
    </w:p>
    <w:p w14:paraId="63CE3131" w14:textId="5F60C6A2" w:rsidR="00331ED8" w:rsidRPr="00F210D9" w:rsidRDefault="00331ED8" w:rsidP="00331ED8">
      <w:pPr>
        <w:ind w:firstLine="709"/>
        <w:jc w:val="both"/>
      </w:pPr>
      <w:r>
        <w:rPr>
          <w:rFonts w:eastAsia="Arial"/>
          <w:szCs w:val="24"/>
        </w:rPr>
        <w:t>1.</w:t>
      </w:r>
      <w:r w:rsidR="007D3E3C">
        <w:rPr>
          <w:rFonts w:eastAsia="Arial"/>
          <w:szCs w:val="24"/>
        </w:rPr>
        <w:t>4</w:t>
      </w:r>
      <w:r>
        <w:rPr>
          <w:rFonts w:eastAsia="Arial"/>
          <w:szCs w:val="24"/>
        </w:rPr>
        <w:t xml:space="preserve">. </w:t>
      </w:r>
      <w:r w:rsidRPr="00F210D9">
        <w:rPr>
          <w:bCs/>
          <w:iCs/>
          <w:color w:val="000000"/>
          <w:szCs w:val="24"/>
        </w:rPr>
        <w:t xml:space="preserve">Существует 3 типа </w:t>
      </w:r>
      <w:r w:rsidRPr="004F3374">
        <w:rPr>
          <w:rFonts w:eastAsia="Arial"/>
          <w:szCs w:val="24"/>
        </w:rPr>
        <w:t>PY</w:t>
      </w:r>
      <w:r w:rsidRPr="00F210D9">
        <w:rPr>
          <w:bCs/>
          <w:iCs/>
          <w:color w:val="000000"/>
          <w:szCs w:val="24"/>
        </w:rPr>
        <w:t>:</w:t>
      </w:r>
    </w:p>
    <w:p w14:paraId="78421C4F" w14:textId="1E550F76" w:rsidR="00331ED8" w:rsidRPr="00F210D9" w:rsidRDefault="00331ED8" w:rsidP="00331ED8">
      <w:pPr>
        <w:numPr>
          <w:ilvl w:val="0"/>
          <w:numId w:val="11"/>
        </w:numPr>
        <w:tabs>
          <w:tab w:val="left" w:pos="426"/>
          <w:tab w:val="left" w:pos="966"/>
        </w:tabs>
        <w:ind w:left="284" w:hanging="284"/>
        <w:jc w:val="both"/>
      </w:pPr>
      <w:r w:rsidRPr="00331ED8">
        <w:rPr>
          <w:rFonts w:eastAsia="Arial"/>
          <w:szCs w:val="24"/>
        </w:rPr>
        <w:t>Предотвращающие</w:t>
      </w:r>
      <w:r w:rsidRPr="00F210D9">
        <w:rPr>
          <w:bCs/>
          <w:iCs/>
          <w:color w:val="000000"/>
          <w:szCs w:val="24"/>
        </w:rPr>
        <w:t>:</w:t>
      </w:r>
    </w:p>
    <w:p w14:paraId="1B44F80A" w14:textId="547EFDA3" w:rsidR="00331ED8" w:rsidRPr="00331ED8" w:rsidRDefault="00331ED8" w:rsidP="00331ED8">
      <w:pPr>
        <w:numPr>
          <w:ilvl w:val="0"/>
          <w:numId w:val="12"/>
        </w:numPr>
        <w:tabs>
          <w:tab w:val="left" w:pos="851"/>
        </w:tabs>
        <w:ind w:left="567" w:hanging="283"/>
        <w:jc w:val="both"/>
        <w:rPr>
          <w:rFonts w:eastAsia="Times New Roman"/>
          <w:color w:val="000000"/>
          <w:szCs w:val="24"/>
          <w:lang w:eastAsia="ru-RU"/>
        </w:rPr>
      </w:pPr>
      <w:r w:rsidRPr="00331ED8">
        <w:rPr>
          <w:rFonts w:eastAsia="Arial"/>
          <w:szCs w:val="24"/>
        </w:rPr>
        <w:t>дефе</w:t>
      </w:r>
      <w:r w:rsidRPr="00331ED8">
        <w:rPr>
          <w:rFonts w:eastAsia="Times New Roman"/>
          <w:color w:val="000000"/>
          <w:szCs w:val="24"/>
          <w:lang w:eastAsia="ru-RU"/>
        </w:rPr>
        <w:t>кт не возникает, процесс не может начаться пока все параметры не будут в допуске, пропуск операции невозможен;</w:t>
      </w:r>
    </w:p>
    <w:p w14:paraId="2BF07B4F" w14:textId="1B276A06" w:rsidR="00057622" w:rsidRPr="00057622" w:rsidRDefault="00331ED8" w:rsidP="00286E1B">
      <w:pPr>
        <w:numPr>
          <w:ilvl w:val="0"/>
          <w:numId w:val="12"/>
        </w:numPr>
        <w:tabs>
          <w:tab w:val="left" w:pos="851"/>
        </w:tabs>
        <w:ind w:left="567" w:hanging="283"/>
        <w:jc w:val="both"/>
      </w:pPr>
      <w:r w:rsidRPr="00057622">
        <w:rPr>
          <w:rFonts w:eastAsia="Times New Roman"/>
          <w:color w:val="000000"/>
          <w:szCs w:val="24"/>
          <w:lang w:eastAsia="ru-RU"/>
        </w:rPr>
        <w:t xml:space="preserve"> </w:t>
      </w:r>
      <w:r w:rsidR="00057622" w:rsidRPr="00057622">
        <w:rPr>
          <w:szCs w:val="24"/>
        </w:rPr>
        <w:t>конструкцией оснастки или оборудования исключается возможность неправильной сборки или обработки изделия</w:t>
      </w:r>
      <w:r w:rsidR="00057622">
        <w:rPr>
          <w:szCs w:val="24"/>
        </w:rPr>
        <w:t>;</w:t>
      </w:r>
    </w:p>
    <w:p w14:paraId="51A63CC4" w14:textId="521B21A6" w:rsidR="00057622" w:rsidRPr="00F210D9" w:rsidRDefault="00057622" w:rsidP="00331ED8">
      <w:pPr>
        <w:numPr>
          <w:ilvl w:val="0"/>
          <w:numId w:val="12"/>
        </w:numPr>
        <w:tabs>
          <w:tab w:val="left" w:pos="851"/>
        </w:tabs>
        <w:ind w:left="567" w:hanging="283"/>
        <w:jc w:val="both"/>
      </w:pPr>
      <w:r w:rsidRPr="00331ED8">
        <w:rPr>
          <w:rFonts w:eastAsia="Times New Roman"/>
          <w:color w:val="000000"/>
          <w:szCs w:val="24"/>
          <w:lang w:eastAsia="ru-RU"/>
        </w:rPr>
        <w:lastRenderedPageBreak/>
        <w:t>100% гарантия</w:t>
      </w:r>
      <w:r>
        <w:rPr>
          <w:rFonts w:eastAsia="Times New Roman"/>
          <w:color w:val="000000"/>
          <w:szCs w:val="24"/>
          <w:lang w:eastAsia="ru-RU"/>
        </w:rPr>
        <w:t>.</w:t>
      </w:r>
    </w:p>
    <w:p w14:paraId="69A524D7" w14:textId="685E5A27" w:rsidR="00331ED8" w:rsidRPr="00F210D9" w:rsidRDefault="00331ED8" w:rsidP="00331ED8">
      <w:pPr>
        <w:numPr>
          <w:ilvl w:val="0"/>
          <w:numId w:val="11"/>
        </w:numPr>
        <w:tabs>
          <w:tab w:val="left" w:pos="426"/>
          <w:tab w:val="left" w:pos="966"/>
        </w:tabs>
        <w:ind w:left="284" w:hanging="284"/>
        <w:jc w:val="both"/>
      </w:pPr>
      <w:r>
        <w:rPr>
          <w:bCs/>
          <w:iCs/>
          <w:color w:val="000000"/>
          <w:szCs w:val="24"/>
        </w:rPr>
        <w:t>Б</w:t>
      </w:r>
      <w:r w:rsidRPr="00331ED8">
        <w:rPr>
          <w:rFonts w:eastAsia="Arial"/>
          <w:szCs w:val="24"/>
        </w:rPr>
        <w:t>локирующие</w:t>
      </w:r>
      <w:r w:rsidRPr="00F210D9">
        <w:rPr>
          <w:bCs/>
          <w:iCs/>
          <w:color w:val="000000"/>
          <w:szCs w:val="24"/>
        </w:rPr>
        <w:t>:</w:t>
      </w:r>
    </w:p>
    <w:p w14:paraId="7F83287D" w14:textId="17068BF7" w:rsidR="00331ED8" w:rsidRDefault="00331ED8" w:rsidP="00331ED8">
      <w:pPr>
        <w:numPr>
          <w:ilvl w:val="0"/>
          <w:numId w:val="12"/>
        </w:numPr>
        <w:tabs>
          <w:tab w:val="left" w:pos="851"/>
        </w:tabs>
        <w:ind w:left="567" w:hanging="283"/>
        <w:jc w:val="both"/>
        <w:rPr>
          <w:rFonts w:eastAsia="Times New Roman"/>
          <w:color w:val="000000"/>
          <w:szCs w:val="24"/>
          <w:lang w:eastAsia="ru-RU"/>
        </w:rPr>
      </w:pPr>
      <w:r w:rsidRPr="00F210D9">
        <w:rPr>
          <w:bCs/>
          <w:iCs/>
          <w:color w:val="000000"/>
          <w:szCs w:val="24"/>
        </w:rPr>
        <w:t xml:space="preserve">в </w:t>
      </w:r>
      <w:r w:rsidRPr="00331ED8">
        <w:rPr>
          <w:rFonts w:eastAsia="Times New Roman"/>
          <w:color w:val="000000"/>
          <w:szCs w:val="24"/>
          <w:lang w:eastAsia="ru-RU"/>
        </w:rPr>
        <w:t>случае ошибки или дефекта несоответствующая деталь блокируется</w:t>
      </w:r>
      <w:r w:rsidR="00057622">
        <w:rPr>
          <w:rFonts w:eastAsia="Times New Roman"/>
          <w:color w:val="000000"/>
          <w:szCs w:val="24"/>
          <w:lang w:eastAsia="ru-RU"/>
        </w:rPr>
        <w:t xml:space="preserve"> и</w:t>
      </w:r>
      <w:r w:rsidR="00057622" w:rsidRPr="00057622">
        <w:rPr>
          <w:szCs w:val="24"/>
        </w:rPr>
        <w:t xml:space="preserve"> </w:t>
      </w:r>
      <w:r w:rsidR="00057622" w:rsidRPr="002025B5">
        <w:rPr>
          <w:szCs w:val="24"/>
        </w:rPr>
        <w:t>не может поступить на следующую операцию или потребителю</w:t>
      </w:r>
      <w:r w:rsidRPr="00331ED8">
        <w:rPr>
          <w:rFonts w:eastAsia="Times New Roman"/>
          <w:color w:val="000000"/>
          <w:szCs w:val="24"/>
          <w:lang w:eastAsia="ru-RU"/>
        </w:rPr>
        <w:t>;</w:t>
      </w:r>
    </w:p>
    <w:p w14:paraId="3E05E63E" w14:textId="66FEC0EB" w:rsidR="00057622" w:rsidRPr="00331ED8" w:rsidRDefault="00057622" w:rsidP="00331ED8">
      <w:pPr>
        <w:numPr>
          <w:ilvl w:val="0"/>
          <w:numId w:val="12"/>
        </w:numPr>
        <w:tabs>
          <w:tab w:val="left" w:pos="851"/>
        </w:tabs>
        <w:ind w:left="567" w:hanging="283"/>
        <w:jc w:val="both"/>
        <w:rPr>
          <w:rFonts w:eastAsia="Times New Roman"/>
          <w:color w:val="000000"/>
          <w:szCs w:val="24"/>
          <w:lang w:eastAsia="ru-RU"/>
        </w:rPr>
      </w:pPr>
      <w:r w:rsidRPr="002025B5">
        <w:rPr>
          <w:szCs w:val="24"/>
        </w:rPr>
        <w:t>предусматривают использование средств оповещения</w:t>
      </w:r>
      <w:r>
        <w:rPr>
          <w:szCs w:val="24"/>
        </w:rPr>
        <w:t xml:space="preserve"> (звук, световой сигнал и т.д.);</w:t>
      </w:r>
    </w:p>
    <w:p w14:paraId="65B54230" w14:textId="642D022F" w:rsidR="00331ED8" w:rsidRPr="00F210D9" w:rsidRDefault="00331ED8" w:rsidP="00331ED8">
      <w:pPr>
        <w:numPr>
          <w:ilvl w:val="0"/>
          <w:numId w:val="12"/>
        </w:numPr>
        <w:tabs>
          <w:tab w:val="left" w:pos="851"/>
        </w:tabs>
        <w:ind w:left="567" w:hanging="283"/>
        <w:jc w:val="both"/>
      </w:pPr>
      <w:r w:rsidRPr="00331ED8">
        <w:rPr>
          <w:rFonts w:eastAsia="Times New Roman"/>
          <w:color w:val="000000"/>
          <w:szCs w:val="24"/>
          <w:lang w:eastAsia="ru-RU"/>
        </w:rPr>
        <w:t>100%</w:t>
      </w:r>
      <w:r w:rsidRPr="00F210D9">
        <w:rPr>
          <w:bCs/>
          <w:iCs/>
          <w:color w:val="000000"/>
          <w:szCs w:val="24"/>
        </w:rPr>
        <w:t xml:space="preserve"> гарантия.</w:t>
      </w:r>
    </w:p>
    <w:p w14:paraId="75B91229" w14:textId="2B493639" w:rsidR="00331ED8" w:rsidRPr="00F210D9" w:rsidRDefault="00331ED8" w:rsidP="00331ED8">
      <w:pPr>
        <w:numPr>
          <w:ilvl w:val="0"/>
          <w:numId w:val="11"/>
        </w:numPr>
        <w:tabs>
          <w:tab w:val="left" w:pos="426"/>
          <w:tab w:val="left" w:pos="966"/>
        </w:tabs>
        <w:ind w:left="284" w:hanging="284"/>
        <w:jc w:val="both"/>
      </w:pPr>
      <w:r>
        <w:rPr>
          <w:rFonts w:eastAsia="Arial"/>
          <w:szCs w:val="24"/>
        </w:rPr>
        <w:t>С</w:t>
      </w:r>
      <w:r w:rsidRPr="00331ED8">
        <w:rPr>
          <w:rFonts w:eastAsia="Arial"/>
          <w:szCs w:val="24"/>
        </w:rPr>
        <w:t>игнализирующие</w:t>
      </w:r>
      <w:r w:rsidRPr="00F210D9">
        <w:rPr>
          <w:bCs/>
          <w:iCs/>
          <w:color w:val="000000"/>
          <w:szCs w:val="24"/>
        </w:rPr>
        <w:t>:</w:t>
      </w:r>
    </w:p>
    <w:p w14:paraId="57FAB038" w14:textId="7C153E0F" w:rsidR="00331ED8" w:rsidRPr="00331ED8" w:rsidRDefault="00331ED8" w:rsidP="00331ED8">
      <w:pPr>
        <w:numPr>
          <w:ilvl w:val="0"/>
          <w:numId w:val="12"/>
        </w:numPr>
        <w:tabs>
          <w:tab w:val="left" w:pos="851"/>
        </w:tabs>
        <w:ind w:left="567" w:hanging="283"/>
        <w:jc w:val="both"/>
        <w:rPr>
          <w:bCs/>
          <w:iCs/>
          <w:color w:val="000000"/>
          <w:szCs w:val="24"/>
        </w:rPr>
      </w:pPr>
      <w:r w:rsidRPr="00F210D9">
        <w:rPr>
          <w:bCs/>
          <w:iCs/>
          <w:color w:val="000000"/>
          <w:szCs w:val="24"/>
        </w:rPr>
        <w:t>предупреждает оператора о возникновении ошибки</w:t>
      </w:r>
      <w:r w:rsidR="00057622">
        <w:rPr>
          <w:bCs/>
          <w:iCs/>
          <w:color w:val="000000"/>
          <w:szCs w:val="24"/>
        </w:rPr>
        <w:t xml:space="preserve"> без блокировки процесса</w:t>
      </w:r>
      <w:r w:rsidRPr="00F210D9">
        <w:rPr>
          <w:bCs/>
          <w:iCs/>
          <w:color w:val="000000"/>
          <w:szCs w:val="24"/>
        </w:rPr>
        <w:t>;</w:t>
      </w:r>
    </w:p>
    <w:p w14:paraId="474741F7" w14:textId="4C4D4931" w:rsidR="00331ED8" w:rsidRDefault="00331ED8" w:rsidP="00331ED8">
      <w:pPr>
        <w:numPr>
          <w:ilvl w:val="0"/>
          <w:numId w:val="12"/>
        </w:numPr>
        <w:tabs>
          <w:tab w:val="left" w:pos="851"/>
        </w:tabs>
        <w:ind w:left="567" w:hanging="283"/>
        <w:jc w:val="both"/>
        <w:rPr>
          <w:bCs/>
          <w:iCs/>
          <w:color w:val="000000"/>
          <w:szCs w:val="24"/>
        </w:rPr>
      </w:pPr>
      <w:r w:rsidRPr="00F210D9">
        <w:rPr>
          <w:bCs/>
          <w:iCs/>
          <w:color w:val="000000"/>
          <w:szCs w:val="24"/>
        </w:rPr>
        <w:t>нет 100% гарантии (например, инфракрасный датчик, световой или звуковой сигнал).</w:t>
      </w:r>
    </w:p>
    <w:p w14:paraId="4D46E143" w14:textId="59F228F2" w:rsidR="007D3E3C" w:rsidRDefault="007D3E3C" w:rsidP="007D3E3C">
      <w:pPr>
        <w:pStyle w:val="aff4"/>
        <w:ind w:firstLine="709"/>
        <w:jc w:val="both"/>
        <w:rPr>
          <w:bCs/>
          <w:sz w:val="24"/>
        </w:rPr>
      </w:pPr>
      <w:r w:rsidRPr="002025B5">
        <w:rPr>
          <w:bCs/>
          <w:sz w:val="24"/>
        </w:rPr>
        <w:t>1.</w:t>
      </w:r>
      <w:r>
        <w:rPr>
          <w:bCs/>
          <w:sz w:val="24"/>
        </w:rPr>
        <w:t>5</w:t>
      </w:r>
      <w:r w:rsidRPr="002025B5">
        <w:rPr>
          <w:bCs/>
          <w:sz w:val="24"/>
        </w:rPr>
        <w:t xml:space="preserve"> </w:t>
      </w:r>
      <w:r>
        <w:rPr>
          <w:bCs/>
          <w:sz w:val="24"/>
        </w:rPr>
        <w:t>Выбор типа</w:t>
      </w:r>
      <w:r w:rsidRPr="007D3E3C">
        <w:rPr>
          <w:rFonts w:eastAsia="Arial"/>
          <w:szCs w:val="24"/>
        </w:rPr>
        <w:t xml:space="preserve"> PY</w:t>
      </w:r>
      <w:r>
        <w:rPr>
          <w:bCs/>
          <w:sz w:val="24"/>
        </w:rPr>
        <w:t xml:space="preserve">  </w:t>
      </w:r>
      <w:r w:rsidRPr="002025B5">
        <w:rPr>
          <w:bCs/>
          <w:sz w:val="24"/>
        </w:rPr>
        <w:t xml:space="preserve"> </w:t>
      </w:r>
      <w:r>
        <w:rPr>
          <w:bCs/>
          <w:sz w:val="24"/>
        </w:rPr>
        <w:t>определяется с учетом ранга значимости</w:t>
      </w:r>
      <w:r w:rsidRPr="002025B5">
        <w:rPr>
          <w:bCs/>
          <w:sz w:val="24"/>
        </w:rPr>
        <w:t xml:space="preserve">: </w:t>
      </w:r>
    </w:p>
    <w:p w14:paraId="13BA709B" w14:textId="0EFC7FE9" w:rsidR="00331ED8" w:rsidRPr="00F210D9" w:rsidRDefault="00331ED8" w:rsidP="00331ED8">
      <w:pPr>
        <w:ind w:firstLine="709"/>
        <w:jc w:val="both"/>
      </w:pPr>
      <w:r>
        <w:rPr>
          <w:bCs/>
          <w:iCs/>
          <w:color w:val="000000"/>
          <w:szCs w:val="24"/>
        </w:rPr>
        <w:t>1.</w:t>
      </w:r>
      <w:r w:rsidR="009A1F6A">
        <w:rPr>
          <w:bCs/>
          <w:iCs/>
          <w:color w:val="000000"/>
          <w:szCs w:val="24"/>
        </w:rPr>
        <w:t>6</w:t>
      </w:r>
      <w:r>
        <w:rPr>
          <w:bCs/>
          <w:iCs/>
          <w:color w:val="000000"/>
          <w:szCs w:val="24"/>
        </w:rPr>
        <w:t xml:space="preserve">. </w:t>
      </w:r>
      <w:r w:rsidRPr="00F210D9">
        <w:rPr>
          <w:bCs/>
          <w:iCs/>
          <w:color w:val="000000"/>
          <w:szCs w:val="24"/>
        </w:rPr>
        <w:t xml:space="preserve">Критерии установки </w:t>
      </w:r>
      <w:r w:rsidRPr="004F3374">
        <w:rPr>
          <w:rFonts w:eastAsia="Arial"/>
          <w:szCs w:val="24"/>
        </w:rPr>
        <w:t>PY</w:t>
      </w:r>
      <w:r w:rsidRPr="00F210D9">
        <w:rPr>
          <w:bCs/>
          <w:iCs/>
          <w:color w:val="000000"/>
          <w:szCs w:val="24"/>
        </w:rPr>
        <w:t>:</w:t>
      </w:r>
    </w:p>
    <w:p w14:paraId="727EB5E9" w14:textId="704902E4" w:rsidR="00331ED8" w:rsidRPr="00331ED8" w:rsidRDefault="00331ED8" w:rsidP="00331ED8">
      <w:pPr>
        <w:numPr>
          <w:ilvl w:val="0"/>
          <w:numId w:val="11"/>
        </w:numPr>
        <w:tabs>
          <w:tab w:val="left" w:pos="426"/>
          <w:tab w:val="left" w:pos="966"/>
        </w:tabs>
        <w:ind w:left="284" w:hanging="284"/>
        <w:jc w:val="both"/>
        <w:rPr>
          <w:rFonts w:eastAsia="Arial"/>
          <w:szCs w:val="24"/>
        </w:rPr>
      </w:pPr>
      <w:r w:rsidRPr="00F210D9">
        <w:rPr>
          <w:bCs/>
          <w:iCs/>
          <w:color w:val="000000"/>
          <w:szCs w:val="24"/>
        </w:rPr>
        <w:t xml:space="preserve">наличие </w:t>
      </w:r>
      <w:r w:rsidRPr="00331ED8">
        <w:rPr>
          <w:rFonts w:eastAsia="Arial"/>
          <w:szCs w:val="24"/>
        </w:rPr>
        <w:t>характеристик по безопасности</w:t>
      </w:r>
      <w:r w:rsidR="003D59BA">
        <w:rPr>
          <w:rFonts w:eastAsia="Arial"/>
          <w:szCs w:val="24"/>
        </w:rPr>
        <w:t xml:space="preserve"> и регламенту</w:t>
      </w:r>
      <w:r w:rsidRPr="00331ED8">
        <w:rPr>
          <w:rFonts w:eastAsia="Arial"/>
          <w:szCs w:val="24"/>
        </w:rPr>
        <w:t>;</w:t>
      </w:r>
    </w:p>
    <w:p w14:paraId="0215900D" w14:textId="0146FF55" w:rsidR="00331ED8" w:rsidRPr="00F210D9" w:rsidRDefault="00331ED8" w:rsidP="00331ED8">
      <w:pPr>
        <w:numPr>
          <w:ilvl w:val="0"/>
          <w:numId w:val="11"/>
        </w:numPr>
        <w:tabs>
          <w:tab w:val="left" w:pos="426"/>
          <w:tab w:val="left" w:pos="966"/>
        </w:tabs>
        <w:ind w:left="284" w:hanging="284"/>
        <w:jc w:val="both"/>
      </w:pPr>
      <w:r w:rsidRPr="00331ED8">
        <w:rPr>
          <w:rFonts w:eastAsia="Arial"/>
          <w:szCs w:val="24"/>
        </w:rPr>
        <w:t>результаты FME</w:t>
      </w:r>
      <w:r w:rsidRPr="00F210D9">
        <w:rPr>
          <w:bCs/>
          <w:iCs/>
          <w:color w:val="000000"/>
          <w:szCs w:val="24"/>
        </w:rPr>
        <w:t xml:space="preserve">A процесса, в случае, если вероятность обнаружения (D ≥ </w:t>
      </w:r>
      <w:r>
        <w:rPr>
          <w:bCs/>
          <w:iCs/>
          <w:color w:val="000000"/>
          <w:szCs w:val="24"/>
        </w:rPr>
        <w:t>3</w:t>
      </w:r>
      <w:r w:rsidRPr="00F210D9">
        <w:rPr>
          <w:bCs/>
          <w:iCs/>
          <w:color w:val="000000"/>
          <w:szCs w:val="24"/>
        </w:rPr>
        <w:t xml:space="preserve">), вероятность возникновения отказа (O ≥ </w:t>
      </w:r>
      <w:r>
        <w:rPr>
          <w:bCs/>
          <w:iCs/>
          <w:color w:val="000000"/>
          <w:szCs w:val="24"/>
        </w:rPr>
        <w:t>8</w:t>
      </w:r>
      <w:r w:rsidRPr="00F210D9">
        <w:rPr>
          <w:bCs/>
          <w:iCs/>
          <w:color w:val="000000"/>
          <w:szCs w:val="24"/>
        </w:rPr>
        <w:t xml:space="preserve">), значимость S ≥ </w:t>
      </w:r>
      <w:r>
        <w:rPr>
          <w:bCs/>
          <w:iCs/>
          <w:color w:val="000000"/>
          <w:szCs w:val="24"/>
        </w:rPr>
        <w:t xml:space="preserve">7, </w:t>
      </w:r>
      <w:r w:rsidRPr="00A718F6">
        <w:rPr>
          <w:bCs/>
          <w:iCs/>
          <w:color w:val="000000"/>
          <w:szCs w:val="24"/>
          <w:highlight w:val="yellow"/>
        </w:rPr>
        <w:t>при ПЧР более 125 баллов;</w:t>
      </w:r>
    </w:p>
    <w:p w14:paraId="1044057D" w14:textId="7590ABEC" w:rsidR="00331ED8" w:rsidRPr="00331ED8" w:rsidRDefault="00331ED8" w:rsidP="00331ED8">
      <w:pPr>
        <w:numPr>
          <w:ilvl w:val="0"/>
          <w:numId w:val="11"/>
        </w:numPr>
        <w:tabs>
          <w:tab w:val="left" w:pos="426"/>
          <w:tab w:val="left" w:pos="966"/>
        </w:tabs>
        <w:ind w:left="284" w:hanging="284"/>
        <w:jc w:val="both"/>
        <w:rPr>
          <w:bCs/>
          <w:iCs/>
          <w:color w:val="000000"/>
          <w:szCs w:val="24"/>
        </w:rPr>
      </w:pPr>
      <w:r w:rsidRPr="00F210D9">
        <w:rPr>
          <w:bCs/>
          <w:iCs/>
          <w:color w:val="000000"/>
          <w:szCs w:val="24"/>
        </w:rPr>
        <w:t>опыт предыдущих проблем;</w:t>
      </w:r>
    </w:p>
    <w:p w14:paraId="0D2F56BC" w14:textId="77777777" w:rsidR="002E5715" w:rsidRDefault="00331ED8" w:rsidP="00331ED8">
      <w:pPr>
        <w:numPr>
          <w:ilvl w:val="0"/>
          <w:numId w:val="11"/>
        </w:numPr>
        <w:tabs>
          <w:tab w:val="left" w:pos="426"/>
          <w:tab w:val="left" w:pos="966"/>
        </w:tabs>
        <w:ind w:left="284" w:hanging="284"/>
        <w:jc w:val="both"/>
        <w:rPr>
          <w:bCs/>
          <w:iCs/>
          <w:color w:val="000000"/>
          <w:szCs w:val="24"/>
        </w:rPr>
      </w:pPr>
      <w:r w:rsidRPr="00F210D9">
        <w:rPr>
          <w:bCs/>
          <w:iCs/>
          <w:color w:val="000000"/>
          <w:szCs w:val="24"/>
        </w:rPr>
        <w:t>высокая дефектность</w:t>
      </w:r>
      <w:r w:rsidR="002E5715">
        <w:rPr>
          <w:bCs/>
          <w:iCs/>
          <w:color w:val="000000"/>
          <w:szCs w:val="24"/>
        </w:rPr>
        <w:t>;</w:t>
      </w:r>
    </w:p>
    <w:p w14:paraId="1047E52E" w14:textId="1352BE26" w:rsidR="00CE5643" w:rsidRDefault="00CE5643" w:rsidP="00331ED8">
      <w:pPr>
        <w:numPr>
          <w:ilvl w:val="0"/>
          <w:numId w:val="11"/>
        </w:numPr>
        <w:tabs>
          <w:tab w:val="left" w:pos="426"/>
          <w:tab w:val="left" w:pos="966"/>
        </w:tabs>
        <w:ind w:left="284" w:hanging="284"/>
        <w:jc w:val="both"/>
        <w:rPr>
          <w:bCs/>
          <w:iCs/>
          <w:color w:val="000000"/>
          <w:szCs w:val="24"/>
        </w:rPr>
      </w:pPr>
      <w:r>
        <w:rPr>
          <w:bCs/>
          <w:iCs/>
          <w:color w:val="000000"/>
          <w:szCs w:val="24"/>
        </w:rPr>
        <w:t>риски неавтоматизированного сборочного процесса при переходе на следующую операцию;</w:t>
      </w:r>
    </w:p>
    <w:p w14:paraId="47557AFD" w14:textId="0A4AAFB9" w:rsidR="00112D47" w:rsidRDefault="00112D47" w:rsidP="00331ED8">
      <w:pPr>
        <w:numPr>
          <w:ilvl w:val="0"/>
          <w:numId w:val="11"/>
        </w:numPr>
        <w:tabs>
          <w:tab w:val="left" w:pos="426"/>
          <w:tab w:val="left" w:pos="966"/>
        </w:tabs>
        <w:ind w:left="284" w:hanging="284"/>
        <w:jc w:val="both"/>
        <w:rPr>
          <w:bCs/>
          <w:iCs/>
          <w:color w:val="000000"/>
          <w:szCs w:val="24"/>
        </w:rPr>
      </w:pPr>
      <w:r>
        <w:rPr>
          <w:bCs/>
        </w:rPr>
        <w:t>наличие повторяющихся дефектов (на который ранее внедрялись мероприятия)</w:t>
      </w:r>
      <w:r w:rsidRPr="002025B5">
        <w:rPr>
          <w:bCs/>
        </w:rPr>
        <w:t>;</w:t>
      </w:r>
    </w:p>
    <w:p w14:paraId="1C9339D2" w14:textId="00739F42" w:rsidR="00331ED8" w:rsidRPr="00331ED8" w:rsidRDefault="00331ED8" w:rsidP="00331ED8">
      <w:pPr>
        <w:numPr>
          <w:ilvl w:val="0"/>
          <w:numId w:val="11"/>
        </w:numPr>
        <w:tabs>
          <w:tab w:val="left" w:pos="426"/>
          <w:tab w:val="left" w:pos="966"/>
        </w:tabs>
        <w:ind w:left="284" w:hanging="284"/>
        <w:jc w:val="both"/>
        <w:rPr>
          <w:bCs/>
          <w:iCs/>
          <w:color w:val="000000"/>
          <w:szCs w:val="24"/>
        </w:rPr>
      </w:pPr>
      <w:r w:rsidRPr="00F210D9">
        <w:rPr>
          <w:bCs/>
          <w:iCs/>
          <w:color w:val="000000"/>
          <w:szCs w:val="24"/>
        </w:rPr>
        <w:t>претензии со стороны потребителей;</w:t>
      </w:r>
    </w:p>
    <w:p w14:paraId="56A121F4" w14:textId="77777777" w:rsidR="007D3E3C" w:rsidRPr="007D3E3C" w:rsidRDefault="002E5715" w:rsidP="007D3E3C">
      <w:pPr>
        <w:pStyle w:val="aff4"/>
        <w:numPr>
          <w:ilvl w:val="0"/>
          <w:numId w:val="14"/>
        </w:numPr>
        <w:tabs>
          <w:tab w:val="clear" w:pos="0"/>
          <w:tab w:val="left" w:pos="284"/>
        </w:tabs>
        <w:spacing w:after="0"/>
        <w:ind w:left="0" w:firstLine="0"/>
        <w:jc w:val="both"/>
        <w:rPr>
          <w:bCs/>
          <w:sz w:val="24"/>
        </w:rPr>
      </w:pPr>
      <w:r>
        <w:rPr>
          <w:bCs/>
          <w:iCs/>
          <w:color w:val="000000"/>
          <w:szCs w:val="24"/>
        </w:rPr>
        <w:t>результат корректирующих мероприятий при проведении анализа 8</w:t>
      </w:r>
      <w:r w:rsidR="007D3E3C">
        <w:rPr>
          <w:bCs/>
          <w:iCs/>
          <w:color w:val="000000"/>
          <w:szCs w:val="24"/>
        </w:rPr>
        <w:t>Д;</w:t>
      </w:r>
      <w:r w:rsidR="00331ED8" w:rsidRPr="00F210D9">
        <w:rPr>
          <w:bCs/>
          <w:iCs/>
          <w:color w:val="000000"/>
          <w:szCs w:val="24"/>
        </w:rPr>
        <w:t xml:space="preserve"> </w:t>
      </w:r>
    </w:p>
    <w:p w14:paraId="4C9E9188" w14:textId="77777777" w:rsidR="007D3E3C" w:rsidRDefault="007D3E3C" w:rsidP="005A5E31">
      <w:pPr>
        <w:pStyle w:val="aff4"/>
        <w:numPr>
          <w:ilvl w:val="0"/>
          <w:numId w:val="14"/>
        </w:numPr>
        <w:tabs>
          <w:tab w:val="clear" w:pos="0"/>
          <w:tab w:val="left" w:pos="284"/>
        </w:tabs>
        <w:spacing w:after="0"/>
        <w:ind w:left="0" w:firstLine="0"/>
        <w:jc w:val="both"/>
        <w:rPr>
          <w:bCs/>
          <w:sz w:val="24"/>
        </w:rPr>
      </w:pPr>
      <w:r w:rsidRPr="002025B5">
        <w:rPr>
          <w:bCs/>
          <w:sz w:val="24"/>
        </w:rPr>
        <w:t>опыт предыдущих проблем;</w:t>
      </w:r>
    </w:p>
    <w:p w14:paraId="2278C194" w14:textId="4089A895" w:rsidR="005A5E31" w:rsidRPr="005A5E31" w:rsidRDefault="005A5E31" w:rsidP="005A5E31">
      <w:pPr>
        <w:rPr>
          <w:lang w:eastAsia="ru-RU"/>
        </w:rPr>
      </w:pPr>
      <w:r>
        <w:rPr>
          <w:bCs/>
        </w:rPr>
        <w:t xml:space="preserve">-   </w:t>
      </w:r>
      <w:r w:rsidRPr="005A5E31">
        <w:rPr>
          <w:bCs/>
        </w:rPr>
        <w:t>решения внутренних совещаний и мероприятий</w:t>
      </w:r>
      <w:r w:rsidR="00057622">
        <w:rPr>
          <w:bCs/>
        </w:rPr>
        <w:t>.</w:t>
      </w:r>
    </w:p>
    <w:p w14:paraId="34244442" w14:textId="7ED6F145" w:rsidR="00331ED8" w:rsidRPr="00F210D9" w:rsidRDefault="00331ED8" w:rsidP="00331ED8">
      <w:pPr>
        <w:ind w:firstLine="709"/>
        <w:jc w:val="both"/>
      </w:pPr>
      <w:r>
        <w:rPr>
          <w:bCs/>
          <w:iCs/>
          <w:color w:val="000000"/>
          <w:szCs w:val="24"/>
        </w:rPr>
        <w:t>1.</w:t>
      </w:r>
      <w:r w:rsidR="009A1F6A">
        <w:rPr>
          <w:bCs/>
          <w:iCs/>
          <w:color w:val="000000"/>
          <w:szCs w:val="24"/>
        </w:rPr>
        <w:t>7</w:t>
      </w:r>
      <w:r>
        <w:rPr>
          <w:bCs/>
          <w:iCs/>
          <w:color w:val="000000"/>
          <w:szCs w:val="24"/>
        </w:rPr>
        <w:t xml:space="preserve">. </w:t>
      </w:r>
      <w:r w:rsidRPr="00F210D9">
        <w:rPr>
          <w:bCs/>
          <w:iCs/>
          <w:color w:val="000000"/>
          <w:szCs w:val="24"/>
        </w:rPr>
        <w:t>Област</w:t>
      </w:r>
      <w:r w:rsidR="005632D3">
        <w:rPr>
          <w:bCs/>
          <w:iCs/>
          <w:color w:val="000000"/>
          <w:szCs w:val="24"/>
        </w:rPr>
        <w:t>ями</w:t>
      </w:r>
      <w:r w:rsidRPr="00F210D9">
        <w:rPr>
          <w:bCs/>
          <w:iCs/>
          <w:color w:val="000000"/>
          <w:szCs w:val="24"/>
        </w:rPr>
        <w:t xml:space="preserve"> особого внимания при проектировании </w:t>
      </w:r>
      <w:r w:rsidRPr="004F3374">
        <w:rPr>
          <w:rFonts w:eastAsia="Arial"/>
          <w:szCs w:val="24"/>
        </w:rPr>
        <w:t>PY</w:t>
      </w:r>
      <w:r w:rsidR="000370A6">
        <w:rPr>
          <w:bCs/>
          <w:iCs/>
          <w:color w:val="000000"/>
          <w:szCs w:val="24"/>
        </w:rPr>
        <w:t xml:space="preserve"> в технологическом процессе</w:t>
      </w:r>
      <w:r w:rsidR="005632D3">
        <w:rPr>
          <w:bCs/>
          <w:iCs/>
          <w:color w:val="000000"/>
          <w:szCs w:val="24"/>
        </w:rPr>
        <w:t xml:space="preserve"> являются</w:t>
      </w:r>
      <w:r w:rsidR="000370A6">
        <w:rPr>
          <w:bCs/>
          <w:iCs/>
          <w:color w:val="000000"/>
          <w:szCs w:val="24"/>
        </w:rPr>
        <w:t>:</w:t>
      </w:r>
    </w:p>
    <w:p w14:paraId="56AECA34" w14:textId="321A79A3" w:rsidR="0071168F" w:rsidRDefault="0071168F" w:rsidP="0071168F">
      <w:pPr>
        <w:numPr>
          <w:ilvl w:val="0"/>
          <w:numId w:val="11"/>
        </w:numPr>
        <w:tabs>
          <w:tab w:val="left" w:pos="426"/>
          <w:tab w:val="left" w:pos="966"/>
        </w:tabs>
        <w:ind w:left="284" w:hanging="284"/>
        <w:jc w:val="both"/>
      </w:pPr>
      <w:r>
        <w:rPr>
          <w:bCs/>
          <w:iCs/>
          <w:color w:val="000000"/>
          <w:szCs w:val="24"/>
        </w:rPr>
        <w:t>операции, отвечающие за формирование ключевых характеристик продукта, влияющих на безопасность использования транспортного средства;</w:t>
      </w:r>
    </w:p>
    <w:p w14:paraId="6E5B6F0A" w14:textId="2D8C163D" w:rsidR="00331ED8" w:rsidRP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ручной</w:t>
      </w:r>
      <w:r w:rsidR="00331ED8" w:rsidRPr="00F210D9">
        <w:rPr>
          <w:bCs/>
          <w:iCs/>
          <w:color w:val="000000"/>
          <w:szCs w:val="24"/>
        </w:rPr>
        <w:t xml:space="preserve"> режим работы, при котором необходима бдительность оператора;</w:t>
      </w:r>
    </w:p>
    <w:p w14:paraId="44BFD562" w14:textId="4FF1E462" w:rsidR="00331ED8" w:rsidRP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операции, в которых</w:t>
      </w:r>
      <w:r w:rsidR="00331ED8" w:rsidRPr="00F210D9">
        <w:rPr>
          <w:bCs/>
          <w:iCs/>
          <w:color w:val="000000"/>
          <w:szCs w:val="24"/>
        </w:rPr>
        <w:t xml:space="preserve"> может возникнуть неправильное позиционирование детали;</w:t>
      </w:r>
    </w:p>
    <w:p w14:paraId="0E69E918" w14:textId="5A9370AF" w:rsidR="00331ED8" w:rsidRP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операции, в которых</w:t>
      </w:r>
      <w:r w:rsidR="00331ED8" w:rsidRPr="00F210D9">
        <w:rPr>
          <w:bCs/>
          <w:iCs/>
          <w:color w:val="000000"/>
          <w:szCs w:val="24"/>
        </w:rPr>
        <w:t xml:space="preserve"> необходима регулировка процесса;</w:t>
      </w:r>
    </w:p>
    <w:p w14:paraId="1020050E" w14:textId="41E5A56C" w:rsidR="00331ED8" w:rsidRP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операции, в которых</w:t>
      </w:r>
      <w:r w:rsidRPr="00F210D9">
        <w:rPr>
          <w:bCs/>
          <w:iCs/>
          <w:color w:val="000000"/>
          <w:szCs w:val="24"/>
        </w:rPr>
        <w:t xml:space="preserve"> </w:t>
      </w:r>
      <w:r w:rsidR="00331ED8" w:rsidRPr="00F210D9">
        <w:rPr>
          <w:bCs/>
          <w:iCs/>
          <w:color w:val="000000"/>
          <w:szCs w:val="24"/>
        </w:rPr>
        <w:t>SPC трудно применить или это неэффективно;</w:t>
      </w:r>
    </w:p>
    <w:p w14:paraId="376E9A91" w14:textId="259EAD42" w:rsidR="00331ED8" w:rsidRP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операции, в которых</w:t>
      </w:r>
      <w:r w:rsidR="00331ED8" w:rsidRPr="00F210D9">
        <w:rPr>
          <w:bCs/>
          <w:iCs/>
          <w:color w:val="000000"/>
          <w:szCs w:val="24"/>
        </w:rPr>
        <w:t xml:space="preserve"> может произойти </w:t>
      </w:r>
      <w:r w:rsidR="00DF52E7">
        <w:rPr>
          <w:bCs/>
          <w:iCs/>
          <w:color w:val="000000"/>
          <w:szCs w:val="24"/>
        </w:rPr>
        <w:t>пропуск</w:t>
      </w:r>
      <w:r w:rsidR="00331ED8" w:rsidRPr="00F210D9">
        <w:rPr>
          <w:bCs/>
          <w:iCs/>
          <w:color w:val="000000"/>
          <w:szCs w:val="24"/>
        </w:rPr>
        <w:t xml:space="preserve"> установки детали;</w:t>
      </w:r>
    </w:p>
    <w:p w14:paraId="292C7429" w14:textId="5F3C33FD" w:rsidR="00331ED8" w:rsidRDefault="000370A6" w:rsidP="00331ED8">
      <w:pPr>
        <w:numPr>
          <w:ilvl w:val="0"/>
          <w:numId w:val="11"/>
        </w:numPr>
        <w:tabs>
          <w:tab w:val="left" w:pos="426"/>
          <w:tab w:val="left" w:pos="966"/>
        </w:tabs>
        <w:ind w:left="284" w:hanging="284"/>
        <w:jc w:val="both"/>
        <w:rPr>
          <w:bCs/>
          <w:iCs/>
          <w:color w:val="000000"/>
          <w:szCs w:val="24"/>
        </w:rPr>
      </w:pPr>
      <w:r>
        <w:rPr>
          <w:bCs/>
          <w:iCs/>
          <w:color w:val="000000"/>
          <w:szCs w:val="24"/>
        </w:rPr>
        <w:t>операции, в которых</w:t>
      </w:r>
      <w:r w:rsidRPr="00F210D9">
        <w:rPr>
          <w:bCs/>
          <w:iCs/>
          <w:color w:val="000000"/>
          <w:szCs w:val="24"/>
        </w:rPr>
        <w:t xml:space="preserve"> </w:t>
      </w:r>
      <w:r w:rsidR="00331ED8" w:rsidRPr="00F210D9">
        <w:rPr>
          <w:bCs/>
          <w:iCs/>
          <w:color w:val="000000"/>
          <w:szCs w:val="24"/>
        </w:rPr>
        <w:t>может произойти смешивание д</w:t>
      </w:r>
      <w:r>
        <w:rPr>
          <w:bCs/>
          <w:iCs/>
          <w:color w:val="000000"/>
          <w:szCs w:val="24"/>
        </w:rPr>
        <w:t>еталей разных моделей</w:t>
      </w:r>
      <w:r w:rsidR="00E4111A">
        <w:rPr>
          <w:bCs/>
          <w:iCs/>
          <w:color w:val="000000"/>
          <w:szCs w:val="24"/>
        </w:rPr>
        <w:t>.</w:t>
      </w:r>
    </w:p>
    <w:p w14:paraId="7032474D" w14:textId="00512FA0" w:rsidR="00331ED8" w:rsidRPr="00F210D9" w:rsidRDefault="000370A6" w:rsidP="00331ED8">
      <w:pPr>
        <w:ind w:firstLine="709"/>
        <w:jc w:val="both"/>
      </w:pPr>
      <w:r>
        <w:rPr>
          <w:bCs/>
          <w:iCs/>
          <w:color w:val="000000"/>
          <w:szCs w:val="24"/>
        </w:rPr>
        <w:t>1</w:t>
      </w:r>
      <w:r w:rsidR="00331ED8" w:rsidRPr="00236E39">
        <w:rPr>
          <w:bCs/>
          <w:iCs/>
          <w:color w:val="000000"/>
          <w:szCs w:val="24"/>
        </w:rPr>
        <w:t>.</w:t>
      </w:r>
      <w:r w:rsidR="009A1F6A">
        <w:rPr>
          <w:bCs/>
          <w:iCs/>
          <w:color w:val="000000"/>
          <w:szCs w:val="24"/>
        </w:rPr>
        <w:t>8</w:t>
      </w:r>
      <w:r>
        <w:rPr>
          <w:bCs/>
          <w:iCs/>
          <w:color w:val="000000"/>
          <w:szCs w:val="24"/>
        </w:rPr>
        <w:t>.</w:t>
      </w:r>
      <w:r w:rsidR="00331ED8" w:rsidRPr="00236E39">
        <w:rPr>
          <w:bCs/>
          <w:iCs/>
          <w:color w:val="000000"/>
          <w:szCs w:val="24"/>
        </w:rPr>
        <w:t xml:space="preserve"> </w:t>
      </w:r>
      <w:r>
        <w:rPr>
          <w:bCs/>
          <w:iCs/>
          <w:color w:val="000000"/>
          <w:szCs w:val="24"/>
        </w:rPr>
        <w:t xml:space="preserve">При планировании проектирования </w:t>
      </w:r>
      <w:r w:rsidR="00331ED8" w:rsidRPr="004F3374">
        <w:rPr>
          <w:rFonts w:eastAsia="Arial"/>
          <w:szCs w:val="24"/>
        </w:rPr>
        <w:t>PY</w:t>
      </w:r>
      <w:r w:rsidR="00331ED8" w:rsidRPr="00F210D9">
        <w:rPr>
          <w:bCs/>
          <w:iCs/>
          <w:color w:val="000000"/>
          <w:szCs w:val="24"/>
        </w:rPr>
        <w:t xml:space="preserve"> должен проводиться технико-экономическ</w:t>
      </w:r>
      <w:r>
        <w:rPr>
          <w:bCs/>
          <w:iCs/>
          <w:color w:val="000000"/>
          <w:szCs w:val="24"/>
        </w:rPr>
        <w:t>ий</w:t>
      </w:r>
      <w:r w:rsidR="00331ED8" w:rsidRPr="00F210D9">
        <w:rPr>
          <w:bCs/>
          <w:iCs/>
          <w:color w:val="000000"/>
          <w:szCs w:val="24"/>
        </w:rPr>
        <w:t xml:space="preserve"> анализ и расчет: </w:t>
      </w:r>
    </w:p>
    <w:p w14:paraId="53E63A80" w14:textId="2C4C6126" w:rsidR="00331ED8" w:rsidRPr="000370A6" w:rsidRDefault="00331ED8" w:rsidP="000370A6">
      <w:pPr>
        <w:numPr>
          <w:ilvl w:val="0"/>
          <w:numId w:val="11"/>
        </w:numPr>
        <w:tabs>
          <w:tab w:val="left" w:pos="426"/>
          <w:tab w:val="left" w:pos="966"/>
        </w:tabs>
        <w:ind w:left="284" w:hanging="284"/>
        <w:jc w:val="both"/>
        <w:rPr>
          <w:bCs/>
          <w:iCs/>
          <w:color w:val="000000"/>
          <w:szCs w:val="24"/>
        </w:rPr>
      </w:pPr>
      <w:r w:rsidRPr="00F210D9">
        <w:rPr>
          <w:bCs/>
          <w:iCs/>
          <w:color w:val="000000"/>
          <w:szCs w:val="24"/>
        </w:rPr>
        <w:t>P – вероятность возникновения конкретного дефекта (доля дефектов);</w:t>
      </w:r>
    </w:p>
    <w:p w14:paraId="425F1F22" w14:textId="3DB0B83B" w:rsidR="00331ED8" w:rsidRPr="000370A6" w:rsidRDefault="00331ED8" w:rsidP="000370A6">
      <w:pPr>
        <w:numPr>
          <w:ilvl w:val="0"/>
          <w:numId w:val="11"/>
        </w:numPr>
        <w:tabs>
          <w:tab w:val="left" w:pos="426"/>
          <w:tab w:val="left" w:pos="966"/>
        </w:tabs>
        <w:ind w:left="284" w:hanging="284"/>
        <w:jc w:val="both"/>
        <w:rPr>
          <w:bCs/>
          <w:iCs/>
          <w:color w:val="000000"/>
          <w:szCs w:val="24"/>
        </w:rPr>
      </w:pPr>
      <w:r w:rsidRPr="00F210D9">
        <w:rPr>
          <w:bCs/>
          <w:iCs/>
          <w:color w:val="000000"/>
          <w:szCs w:val="24"/>
        </w:rPr>
        <w:t xml:space="preserve">V – </w:t>
      </w:r>
      <w:r w:rsidR="00796337">
        <w:rPr>
          <w:bCs/>
          <w:iCs/>
          <w:color w:val="000000"/>
          <w:szCs w:val="24"/>
        </w:rPr>
        <w:t>е</w:t>
      </w:r>
      <w:r w:rsidRPr="00F210D9">
        <w:rPr>
          <w:bCs/>
          <w:iCs/>
          <w:color w:val="000000"/>
          <w:szCs w:val="24"/>
        </w:rPr>
        <w:t>жедневный объем выпуска;</w:t>
      </w:r>
    </w:p>
    <w:p w14:paraId="563A4500" w14:textId="5B7CDC62" w:rsidR="00331ED8" w:rsidRPr="000370A6" w:rsidRDefault="00331ED8" w:rsidP="000370A6">
      <w:pPr>
        <w:numPr>
          <w:ilvl w:val="0"/>
          <w:numId w:val="11"/>
        </w:numPr>
        <w:tabs>
          <w:tab w:val="left" w:pos="426"/>
          <w:tab w:val="left" w:pos="966"/>
        </w:tabs>
        <w:ind w:left="284" w:hanging="284"/>
        <w:jc w:val="both"/>
        <w:rPr>
          <w:bCs/>
          <w:iCs/>
          <w:color w:val="000000"/>
          <w:szCs w:val="24"/>
        </w:rPr>
      </w:pPr>
      <w:proofErr w:type="spellStart"/>
      <w:r w:rsidRPr="00F210D9">
        <w:rPr>
          <w:bCs/>
          <w:iCs/>
          <w:color w:val="000000"/>
          <w:szCs w:val="24"/>
        </w:rPr>
        <w:t>Cdef</w:t>
      </w:r>
      <w:proofErr w:type="spellEnd"/>
      <w:r w:rsidRPr="00F210D9">
        <w:rPr>
          <w:bCs/>
          <w:iCs/>
          <w:color w:val="000000"/>
          <w:szCs w:val="24"/>
        </w:rPr>
        <w:t xml:space="preserve"> </w:t>
      </w:r>
      <w:r w:rsidR="00FA5E92">
        <w:rPr>
          <w:bCs/>
          <w:iCs/>
          <w:color w:val="000000"/>
          <w:szCs w:val="24"/>
        </w:rPr>
        <w:t xml:space="preserve">- </w:t>
      </w:r>
      <w:r w:rsidRPr="00F210D9">
        <w:rPr>
          <w:bCs/>
          <w:iCs/>
          <w:color w:val="000000"/>
          <w:szCs w:val="24"/>
        </w:rPr>
        <w:t>стоимость одного дефекта;</w:t>
      </w:r>
    </w:p>
    <w:p w14:paraId="1475EF30" w14:textId="14B6D362" w:rsidR="00331ED8" w:rsidRPr="000370A6" w:rsidRDefault="00331ED8" w:rsidP="000370A6">
      <w:pPr>
        <w:numPr>
          <w:ilvl w:val="0"/>
          <w:numId w:val="11"/>
        </w:numPr>
        <w:tabs>
          <w:tab w:val="left" w:pos="426"/>
          <w:tab w:val="left" w:pos="966"/>
        </w:tabs>
        <w:ind w:left="284" w:hanging="284"/>
        <w:jc w:val="both"/>
        <w:rPr>
          <w:bCs/>
          <w:iCs/>
          <w:color w:val="000000"/>
          <w:szCs w:val="24"/>
        </w:rPr>
      </w:pPr>
      <w:proofErr w:type="spellStart"/>
      <w:r w:rsidRPr="00F210D9">
        <w:rPr>
          <w:bCs/>
          <w:iCs/>
          <w:color w:val="000000"/>
          <w:szCs w:val="24"/>
        </w:rPr>
        <w:t>Сdev</w:t>
      </w:r>
      <w:proofErr w:type="spellEnd"/>
      <w:r w:rsidR="00FA5E92">
        <w:rPr>
          <w:bCs/>
          <w:iCs/>
          <w:color w:val="000000"/>
          <w:szCs w:val="24"/>
        </w:rPr>
        <w:t xml:space="preserve"> -</w:t>
      </w:r>
      <w:r w:rsidRPr="00F210D9">
        <w:rPr>
          <w:bCs/>
          <w:iCs/>
          <w:color w:val="000000"/>
          <w:szCs w:val="24"/>
        </w:rPr>
        <w:t xml:space="preserve"> ежедневная стоимость устройства </w:t>
      </w:r>
      <w:r w:rsidRPr="000370A6">
        <w:rPr>
          <w:bCs/>
          <w:iCs/>
          <w:color w:val="000000"/>
          <w:szCs w:val="24"/>
        </w:rPr>
        <w:t>PY</w:t>
      </w:r>
      <w:r w:rsidRPr="00F210D9">
        <w:rPr>
          <w:bCs/>
          <w:iCs/>
          <w:color w:val="000000"/>
          <w:szCs w:val="24"/>
        </w:rPr>
        <w:t xml:space="preserve"> (общая стоимость устройства</w:t>
      </w:r>
      <w:r w:rsidR="006E6326">
        <w:rPr>
          <w:bCs/>
          <w:iCs/>
          <w:color w:val="000000"/>
          <w:szCs w:val="24"/>
        </w:rPr>
        <w:t>,</w:t>
      </w:r>
      <w:r w:rsidRPr="00F210D9">
        <w:rPr>
          <w:bCs/>
          <w:iCs/>
          <w:color w:val="000000"/>
          <w:szCs w:val="24"/>
        </w:rPr>
        <w:t xml:space="preserve"> </w:t>
      </w:r>
      <w:r w:rsidR="006E6326">
        <w:rPr>
          <w:bCs/>
          <w:iCs/>
          <w:color w:val="000000"/>
          <w:szCs w:val="24"/>
        </w:rPr>
        <w:t>раз</w:t>
      </w:r>
      <w:r w:rsidRPr="00F210D9">
        <w:rPr>
          <w:bCs/>
          <w:iCs/>
          <w:color w:val="000000"/>
          <w:szCs w:val="24"/>
        </w:rPr>
        <w:t>деленная на срок окупаемости, выраженный в днях).</w:t>
      </w:r>
    </w:p>
    <w:p w14:paraId="0B65C448" w14:textId="64D77434" w:rsidR="00331ED8" w:rsidRPr="00F210D9" w:rsidRDefault="000370A6" w:rsidP="000370A6">
      <w:pPr>
        <w:numPr>
          <w:ilvl w:val="0"/>
          <w:numId w:val="11"/>
        </w:numPr>
        <w:tabs>
          <w:tab w:val="left" w:pos="426"/>
          <w:tab w:val="left" w:pos="966"/>
        </w:tabs>
        <w:ind w:left="284" w:hanging="284"/>
        <w:jc w:val="both"/>
      </w:pPr>
      <w:r>
        <w:rPr>
          <w:bCs/>
          <w:iCs/>
          <w:color w:val="000000"/>
          <w:szCs w:val="24"/>
        </w:rPr>
        <w:t>P (</w:t>
      </w:r>
      <w:proofErr w:type="spellStart"/>
      <w:r>
        <w:rPr>
          <w:bCs/>
          <w:iCs/>
          <w:color w:val="000000"/>
          <w:szCs w:val="24"/>
        </w:rPr>
        <w:t>Cdef</w:t>
      </w:r>
      <w:proofErr w:type="spellEnd"/>
      <w:r>
        <w:rPr>
          <w:bCs/>
          <w:iCs/>
          <w:color w:val="000000"/>
          <w:szCs w:val="24"/>
        </w:rPr>
        <w:t>)V</w:t>
      </w:r>
      <w:r w:rsidR="00FA5E92">
        <w:rPr>
          <w:bCs/>
          <w:iCs/>
          <w:color w:val="000000"/>
          <w:szCs w:val="24"/>
        </w:rPr>
        <w:t xml:space="preserve"> </w:t>
      </w:r>
      <w:r w:rsidR="00331ED8" w:rsidRPr="00F210D9">
        <w:rPr>
          <w:bCs/>
          <w:iCs/>
          <w:color w:val="000000"/>
          <w:szCs w:val="24"/>
        </w:rPr>
        <w:t>- ежедневная стоимость дефектов.</w:t>
      </w:r>
      <w:r w:rsidR="00230813" w:rsidRPr="00230813">
        <w:rPr>
          <w:rFonts w:eastAsia="Arial"/>
          <w:szCs w:val="24"/>
        </w:rPr>
        <w:t xml:space="preserve"> </w:t>
      </w:r>
    </w:p>
    <w:p w14:paraId="693923B1" w14:textId="77777777" w:rsidR="00230813" w:rsidRDefault="00331ED8" w:rsidP="00331ED8">
      <w:pPr>
        <w:ind w:firstLine="709"/>
        <w:jc w:val="both"/>
        <w:rPr>
          <w:bCs/>
          <w:iCs/>
          <w:color w:val="000000"/>
          <w:szCs w:val="24"/>
        </w:rPr>
      </w:pPr>
      <w:r w:rsidRPr="00F210D9">
        <w:rPr>
          <w:bCs/>
          <w:iCs/>
          <w:color w:val="000000"/>
          <w:szCs w:val="24"/>
        </w:rPr>
        <w:t xml:space="preserve">Любое устройство </w:t>
      </w:r>
      <w:r w:rsidRPr="004F3374">
        <w:rPr>
          <w:rFonts w:eastAsia="Arial"/>
          <w:szCs w:val="24"/>
        </w:rPr>
        <w:t>PY</w:t>
      </w:r>
      <w:r w:rsidRPr="00F210D9">
        <w:rPr>
          <w:bCs/>
          <w:iCs/>
          <w:color w:val="000000"/>
          <w:szCs w:val="24"/>
        </w:rPr>
        <w:t xml:space="preserve">, </w:t>
      </w:r>
      <w:r w:rsidR="000370A6">
        <w:rPr>
          <w:bCs/>
          <w:iCs/>
          <w:color w:val="000000"/>
          <w:szCs w:val="24"/>
        </w:rPr>
        <w:t xml:space="preserve">ежедневная </w:t>
      </w:r>
      <w:r w:rsidRPr="00F210D9">
        <w:rPr>
          <w:bCs/>
          <w:iCs/>
          <w:color w:val="000000"/>
          <w:szCs w:val="24"/>
        </w:rPr>
        <w:t>сто</w:t>
      </w:r>
      <w:r w:rsidR="000370A6">
        <w:rPr>
          <w:bCs/>
          <w:iCs/>
          <w:color w:val="000000"/>
          <w:szCs w:val="24"/>
        </w:rPr>
        <w:t>имость которого меньше</w:t>
      </w:r>
      <w:r w:rsidRPr="00F210D9">
        <w:rPr>
          <w:bCs/>
          <w:iCs/>
          <w:color w:val="000000"/>
          <w:szCs w:val="24"/>
        </w:rPr>
        <w:t xml:space="preserve"> ежедневной стоимости дефектов </w:t>
      </w:r>
      <w:r w:rsidR="000370A6">
        <w:rPr>
          <w:bCs/>
          <w:iCs/>
          <w:color w:val="000000"/>
          <w:szCs w:val="24"/>
        </w:rPr>
        <w:t>(</w:t>
      </w:r>
      <w:proofErr w:type="spellStart"/>
      <w:r w:rsidRPr="00F210D9">
        <w:rPr>
          <w:bCs/>
          <w:iCs/>
          <w:color w:val="000000"/>
          <w:szCs w:val="24"/>
        </w:rPr>
        <w:t>Сdev</w:t>
      </w:r>
      <w:proofErr w:type="spellEnd"/>
      <w:r w:rsidR="000370A6">
        <w:rPr>
          <w:bCs/>
          <w:iCs/>
          <w:color w:val="000000"/>
          <w:szCs w:val="24"/>
        </w:rPr>
        <w:t> </w:t>
      </w:r>
      <w:proofErr w:type="gramStart"/>
      <w:r w:rsidR="000370A6">
        <w:rPr>
          <w:bCs/>
          <w:iCs/>
          <w:color w:val="000000"/>
          <w:szCs w:val="24"/>
        </w:rPr>
        <w:t>&lt; P</w:t>
      </w:r>
      <w:proofErr w:type="gramEnd"/>
      <w:r w:rsidR="000370A6">
        <w:rPr>
          <w:bCs/>
          <w:iCs/>
          <w:color w:val="000000"/>
          <w:szCs w:val="24"/>
        </w:rPr>
        <w:t xml:space="preserve"> (</w:t>
      </w:r>
      <w:proofErr w:type="spellStart"/>
      <w:r w:rsidR="000370A6">
        <w:rPr>
          <w:bCs/>
          <w:iCs/>
          <w:color w:val="000000"/>
          <w:szCs w:val="24"/>
        </w:rPr>
        <w:t>Cdef</w:t>
      </w:r>
      <w:proofErr w:type="spellEnd"/>
      <w:r w:rsidR="000370A6">
        <w:rPr>
          <w:bCs/>
          <w:iCs/>
          <w:color w:val="000000"/>
          <w:szCs w:val="24"/>
        </w:rPr>
        <w:t>)V)</w:t>
      </w:r>
      <w:r w:rsidR="00AD6A2B">
        <w:rPr>
          <w:bCs/>
          <w:iCs/>
          <w:color w:val="000000"/>
          <w:szCs w:val="24"/>
        </w:rPr>
        <w:t>,</w:t>
      </w:r>
      <w:r w:rsidRPr="00F210D9">
        <w:rPr>
          <w:bCs/>
          <w:iCs/>
          <w:color w:val="000000"/>
          <w:szCs w:val="24"/>
        </w:rPr>
        <w:t xml:space="preserve"> должно быть рассмотрено на предмет внедрения.</w:t>
      </w:r>
      <w:r w:rsidR="00230813">
        <w:rPr>
          <w:bCs/>
          <w:iCs/>
          <w:color w:val="000000"/>
          <w:szCs w:val="24"/>
        </w:rPr>
        <w:t xml:space="preserve"> </w:t>
      </w:r>
    </w:p>
    <w:p w14:paraId="5A27A857" w14:textId="2ACEF786" w:rsidR="00331ED8" w:rsidRPr="00F210D9" w:rsidRDefault="00230813" w:rsidP="00331ED8">
      <w:pPr>
        <w:ind w:firstLine="709"/>
        <w:jc w:val="both"/>
      </w:pPr>
      <w:r>
        <w:rPr>
          <w:bCs/>
          <w:iCs/>
          <w:color w:val="000000"/>
          <w:szCs w:val="24"/>
        </w:rPr>
        <w:t>1.</w:t>
      </w:r>
      <w:r w:rsidR="009A1F6A">
        <w:rPr>
          <w:bCs/>
          <w:iCs/>
          <w:color w:val="000000"/>
          <w:szCs w:val="24"/>
        </w:rPr>
        <w:t>9</w:t>
      </w:r>
      <w:r>
        <w:rPr>
          <w:bCs/>
          <w:iCs/>
          <w:color w:val="000000"/>
          <w:szCs w:val="24"/>
        </w:rPr>
        <w:t xml:space="preserve"> При </w:t>
      </w:r>
      <w:r w:rsidR="006A1789">
        <w:rPr>
          <w:bCs/>
          <w:iCs/>
          <w:color w:val="000000"/>
          <w:szCs w:val="24"/>
        </w:rPr>
        <w:t xml:space="preserve">разработке нового продукта и </w:t>
      </w:r>
      <w:r>
        <w:rPr>
          <w:bCs/>
          <w:iCs/>
          <w:color w:val="000000"/>
          <w:szCs w:val="24"/>
        </w:rPr>
        <w:t xml:space="preserve">планировании использования </w:t>
      </w:r>
      <w:r w:rsidRPr="004F3374">
        <w:rPr>
          <w:rFonts w:eastAsia="Arial"/>
          <w:szCs w:val="24"/>
        </w:rPr>
        <w:t>PY</w:t>
      </w:r>
      <w:r>
        <w:rPr>
          <w:bCs/>
          <w:iCs/>
          <w:color w:val="000000"/>
          <w:szCs w:val="24"/>
        </w:rPr>
        <w:t xml:space="preserve"> </w:t>
      </w:r>
      <w:r w:rsidR="0076031C">
        <w:rPr>
          <w:bCs/>
          <w:iCs/>
          <w:color w:val="000000"/>
          <w:szCs w:val="24"/>
        </w:rPr>
        <w:t xml:space="preserve">на этапе проектирования </w:t>
      </w:r>
      <w:r w:rsidR="00D41071" w:rsidRPr="00D41071">
        <w:rPr>
          <w:bCs/>
          <w:iCs/>
          <w:color w:val="000000"/>
          <w:szCs w:val="24"/>
        </w:rPr>
        <w:t xml:space="preserve">необходимо </w:t>
      </w:r>
      <w:r>
        <w:rPr>
          <w:bCs/>
          <w:iCs/>
          <w:color w:val="000000"/>
          <w:szCs w:val="24"/>
        </w:rPr>
        <w:t>учитывать специальные требования потребителей</w:t>
      </w:r>
      <w:r w:rsidR="006A1789">
        <w:rPr>
          <w:bCs/>
          <w:iCs/>
          <w:color w:val="000000"/>
          <w:szCs w:val="24"/>
        </w:rPr>
        <w:t>.</w:t>
      </w:r>
    </w:p>
    <w:p w14:paraId="3E71F58F" w14:textId="09495BE2" w:rsidR="00331ED8" w:rsidRPr="00F210D9" w:rsidRDefault="000370A6" w:rsidP="00331ED8">
      <w:pPr>
        <w:ind w:firstLine="709"/>
        <w:jc w:val="both"/>
      </w:pPr>
      <w:r>
        <w:rPr>
          <w:bCs/>
          <w:iCs/>
          <w:color w:val="000000"/>
          <w:szCs w:val="24"/>
        </w:rPr>
        <w:t>1</w:t>
      </w:r>
      <w:r w:rsidR="00331ED8">
        <w:rPr>
          <w:bCs/>
          <w:iCs/>
          <w:color w:val="000000"/>
          <w:szCs w:val="24"/>
        </w:rPr>
        <w:t>.</w:t>
      </w:r>
      <w:r w:rsidR="009A1F6A">
        <w:rPr>
          <w:bCs/>
          <w:iCs/>
          <w:color w:val="000000"/>
          <w:szCs w:val="24"/>
        </w:rPr>
        <w:t>10</w:t>
      </w:r>
      <w:r>
        <w:rPr>
          <w:bCs/>
          <w:iCs/>
          <w:color w:val="000000"/>
          <w:szCs w:val="24"/>
        </w:rPr>
        <w:t>.</w:t>
      </w:r>
      <w:r w:rsidR="00331ED8" w:rsidRPr="00F210D9">
        <w:rPr>
          <w:bCs/>
          <w:iCs/>
          <w:color w:val="000000"/>
          <w:szCs w:val="24"/>
        </w:rPr>
        <w:t xml:space="preserve"> Решение о внедрении </w:t>
      </w:r>
      <w:r w:rsidR="00331ED8" w:rsidRPr="004F3374">
        <w:rPr>
          <w:rFonts w:eastAsia="Arial"/>
          <w:szCs w:val="24"/>
        </w:rPr>
        <w:t>PY</w:t>
      </w:r>
      <w:r w:rsidR="00331ED8" w:rsidRPr="00F210D9">
        <w:rPr>
          <w:bCs/>
          <w:iCs/>
          <w:color w:val="000000"/>
          <w:szCs w:val="24"/>
        </w:rPr>
        <w:t xml:space="preserve"> и анализ применимости проводится</w:t>
      </w:r>
      <w:r>
        <w:rPr>
          <w:bCs/>
          <w:iCs/>
          <w:color w:val="000000"/>
          <w:szCs w:val="24"/>
        </w:rPr>
        <w:t xml:space="preserve"> членами</w:t>
      </w:r>
      <w:r w:rsidR="00D41071">
        <w:rPr>
          <w:bCs/>
          <w:iCs/>
          <w:color w:val="000000"/>
          <w:szCs w:val="24"/>
        </w:rPr>
        <w:t xml:space="preserve"> </w:t>
      </w:r>
      <w:r>
        <w:rPr>
          <w:bCs/>
          <w:iCs/>
          <w:color w:val="000000"/>
          <w:szCs w:val="24"/>
        </w:rPr>
        <w:t>APQP/ANPQP-команды при</w:t>
      </w:r>
      <w:r w:rsidR="00331ED8" w:rsidRPr="00F210D9">
        <w:rPr>
          <w:bCs/>
          <w:iCs/>
          <w:color w:val="000000"/>
          <w:szCs w:val="24"/>
        </w:rPr>
        <w:t xml:space="preserve"> проведении FMEA на этапе проектирования и разработки продук</w:t>
      </w:r>
      <w:r w:rsidR="0008175B">
        <w:rPr>
          <w:bCs/>
          <w:iCs/>
          <w:color w:val="000000"/>
          <w:szCs w:val="24"/>
        </w:rPr>
        <w:t>ции и процесса, которые имеют</w:t>
      </w:r>
      <w:r w:rsidR="00331ED8" w:rsidRPr="00F210D9">
        <w:rPr>
          <w:bCs/>
          <w:iCs/>
          <w:color w:val="000000"/>
          <w:szCs w:val="24"/>
        </w:rPr>
        <w:t xml:space="preserve"> решающее значение для ключевых характери</w:t>
      </w:r>
      <w:r w:rsidR="0008175B">
        <w:rPr>
          <w:bCs/>
          <w:iCs/>
          <w:color w:val="000000"/>
          <w:szCs w:val="24"/>
        </w:rPr>
        <w:t>стик.</w:t>
      </w:r>
    </w:p>
    <w:p w14:paraId="34E654A1" w14:textId="6C6851FB" w:rsidR="00331ED8" w:rsidRDefault="0008175B" w:rsidP="00331ED8">
      <w:pPr>
        <w:ind w:firstLine="709"/>
        <w:jc w:val="both"/>
      </w:pPr>
      <w:r>
        <w:rPr>
          <w:bCs/>
          <w:iCs/>
          <w:color w:val="000000"/>
          <w:szCs w:val="24"/>
        </w:rPr>
        <w:t>1</w:t>
      </w:r>
      <w:r w:rsidR="00331ED8">
        <w:rPr>
          <w:bCs/>
          <w:iCs/>
          <w:color w:val="000000"/>
          <w:szCs w:val="24"/>
        </w:rPr>
        <w:t>.</w:t>
      </w:r>
      <w:r w:rsidR="009A1F6A">
        <w:rPr>
          <w:bCs/>
          <w:iCs/>
          <w:color w:val="000000"/>
          <w:szCs w:val="24"/>
        </w:rPr>
        <w:t>11</w:t>
      </w:r>
      <w:r>
        <w:rPr>
          <w:bCs/>
          <w:iCs/>
          <w:color w:val="000000"/>
          <w:szCs w:val="24"/>
        </w:rPr>
        <w:t>.</w:t>
      </w:r>
      <w:r w:rsidR="00331ED8" w:rsidRPr="00F210D9">
        <w:rPr>
          <w:bCs/>
          <w:iCs/>
          <w:color w:val="000000"/>
          <w:szCs w:val="24"/>
        </w:rPr>
        <w:t xml:space="preserve"> Анализ применимости </w:t>
      </w:r>
      <w:r w:rsidR="00331ED8" w:rsidRPr="004F3374">
        <w:rPr>
          <w:rFonts w:eastAsia="Arial"/>
          <w:szCs w:val="24"/>
        </w:rPr>
        <w:t>PY</w:t>
      </w:r>
      <w:r w:rsidR="00331ED8" w:rsidRPr="00F210D9">
        <w:rPr>
          <w:bCs/>
          <w:iCs/>
          <w:color w:val="000000"/>
          <w:szCs w:val="24"/>
        </w:rPr>
        <w:t xml:space="preserve"> в действующем производстве проводится </w:t>
      </w:r>
      <w:r w:rsidR="00575E35">
        <w:rPr>
          <w:bCs/>
          <w:iCs/>
          <w:color w:val="000000"/>
          <w:szCs w:val="24"/>
        </w:rPr>
        <w:t xml:space="preserve">МФК </w:t>
      </w:r>
      <w:r w:rsidR="00331ED8" w:rsidRPr="00F210D9">
        <w:rPr>
          <w:bCs/>
          <w:iCs/>
          <w:color w:val="000000"/>
          <w:szCs w:val="24"/>
        </w:rPr>
        <w:t xml:space="preserve">при пересмотре </w:t>
      </w:r>
      <w:r w:rsidR="0028187C">
        <w:rPr>
          <w:bCs/>
          <w:iCs/>
          <w:color w:val="000000"/>
          <w:szCs w:val="24"/>
        </w:rPr>
        <w:t>Р</w:t>
      </w:r>
      <w:r w:rsidR="00331ED8" w:rsidRPr="00F210D9">
        <w:rPr>
          <w:bCs/>
          <w:iCs/>
          <w:color w:val="000000"/>
          <w:szCs w:val="24"/>
        </w:rPr>
        <w:t>FMEA согласно графику, а также при валидации технологических процессов</w:t>
      </w:r>
      <w:r w:rsidR="00E1675C">
        <w:rPr>
          <w:bCs/>
          <w:iCs/>
          <w:color w:val="000000"/>
          <w:szCs w:val="24"/>
        </w:rPr>
        <w:t xml:space="preserve"> и</w:t>
      </w:r>
      <w:r w:rsidR="00331ED8" w:rsidRPr="00F210D9">
        <w:rPr>
          <w:bCs/>
          <w:iCs/>
          <w:color w:val="000000"/>
          <w:szCs w:val="24"/>
        </w:rPr>
        <w:t xml:space="preserve"> при оценке рисков на каждой опе</w:t>
      </w:r>
      <w:r w:rsidR="00E1675C">
        <w:rPr>
          <w:bCs/>
          <w:iCs/>
          <w:color w:val="000000"/>
          <w:szCs w:val="24"/>
        </w:rPr>
        <w:t xml:space="preserve">рации технологического процесса </w:t>
      </w:r>
      <w:r w:rsidR="00331ED8" w:rsidRPr="00F210D9">
        <w:rPr>
          <w:bCs/>
          <w:iCs/>
          <w:color w:val="000000"/>
          <w:szCs w:val="24"/>
        </w:rPr>
        <w:t>(вероятность падения деталей, вероятн</w:t>
      </w:r>
      <w:r w:rsidR="00327C65">
        <w:rPr>
          <w:bCs/>
          <w:iCs/>
          <w:color w:val="000000"/>
          <w:szCs w:val="24"/>
        </w:rPr>
        <w:t xml:space="preserve">ость повреждения детали и </w:t>
      </w:r>
      <w:proofErr w:type="spellStart"/>
      <w:r w:rsidR="00327C65">
        <w:rPr>
          <w:bCs/>
          <w:iCs/>
          <w:color w:val="000000"/>
          <w:szCs w:val="24"/>
        </w:rPr>
        <w:t>т.д</w:t>
      </w:r>
      <w:proofErr w:type="spellEnd"/>
      <w:r w:rsidR="00327C65">
        <w:rPr>
          <w:bCs/>
          <w:iCs/>
          <w:color w:val="000000"/>
          <w:szCs w:val="24"/>
        </w:rPr>
        <w:t>).</w:t>
      </w:r>
    </w:p>
    <w:p w14:paraId="328C3034" w14:textId="289A4EB2" w:rsidR="00331ED8" w:rsidRPr="004F3374" w:rsidRDefault="00E1675C" w:rsidP="00327C65">
      <w:pPr>
        <w:ind w:firstLine="709"/>
        <w:jc w:val="both"/>
        <w:rPr>
          <w:rFonts w:eastAsia="Arial"/>
          <w:szCs w:val="24"/>
        </w:rPr>
      </w:pPr>
      <w:r>
        <w:rPr>
          <w:rFonts w:eastAsia="Arial"/>
          <w:szCs w:val="24"/>
        </w:rPr>
        <w:lastRenderedPageBreak/>
        <w:t>1</w:t>
      </w:r>
      <w:r w:rsidR="00331ED8">
        <w:rPr>
          <w:rFonts w:eastAsia="Arial"/>
          <w:szCs w:val="24"/>
        </w:rPr>
        <w:t>.</w:t>
      </w:r>
      <w:r w:rsidR="00230813">
        <w:rPr>
          <w:rFonts w:eastAsia="Arial"/>
          <w:szCs w:val="24"/>
        </w:rPr>
        <w:t>1</w:t>
      </w:r>
      <w:r w:rsidR="009A1F6A">
        <w:rPr>
          <w:rFonts w:eastAsia="Arial"/>
          <w:szCs w:val="24"/>
        </w:rPr>
        <w:t>2</w:t>
      </w:r>
      <w:r>
        <w:rPr>
          <w:rFonts w:eastAsia="Arial"/>
          <w:szCs w:val="24"/>
        </w:rPr>
        <w:t>.</w:t>
      </w:r>
      <w:r w:rsidR="00331ED8">
        <w:rPr>
          <w:rFonts w:eastAsia="Arial"/>
          <w:szCs w:val="24"/>
        </w:rPr>
        <w:t xml:space="preserve"> </w:t>
      </w:r>
      <w:r w:rsidR="00331ED8" w:rsidRPr="004F3374">
        <w:rPr>
          <w:rFonts w:eastAsia="Arial"/>
          <w:szCs w:val="24"/>
        </w:rPr>
        <w:t xml:space="preserve">При разработке новых технологических процессов необходимо делать обзор существующих средств защиты от ошибок, информация о которых формируется в соответствующей базе данных. </w:t>
      </w:r>
    </w:p>
    <w:p w14:paraId="4721F796" w14:textId="5C6625EC" w:rsidR="00331ED8" w:rsidRPr="004F3374" w:rsidRDefault="004918FD" w:rsidP="00331ED8">
      <w:pPr>
        <w:ind w:firstLine="709"/>
        <w:jc w:val="both"/>
        <w:outlineLvl w:val="0"/>
        <w:rPr>
          <w:rFonts w:eastAsia="Arial"/>
          <w:szCs w:val="24"/>
        </w:rPr>
      </w:pPr>
      <w:r>
        <w:rPr>
          <w:rFonts w:eastAsia="Arial"/>
          <w:szCs w:val="24"/>
        </w:rPr>
        <w:t xml:space="preserve">1.13. </w:t>
      </w:r>
      <w:r w:rsidR="00331ED8" w:rsidRPr="004F3374">
        <w:rPr>
          <w:rFonts w:eastAsia="Arial"/>
          <w:szCs w:val="24"/>
        </w:rPr>
        <w:t xml:space="preserve">При разработке корректирующих мероприятий в процессе решения проблем и/или отработке этапов </w:t>
      </w:r>
      <w:r w:rsidR="00971AF2">
        <w:rPr>
          <w:rFonts w:eastAsia="Arial"/>
          <w:szCs w:val="24"/>
        </w:rPr>
        <w:t xml:space="preserve">запросов </w:t>
      </w:r>
      <w:r w:rsidR="00331ED8" w:rsidRPr="004F3374">
        <w:rPr>
          <w:rFonts w:eastAsia="Arial"/>
          <w:szCs w:val="24"/>
        </w:rPr>
        <w:t>8D особое внимание нужно уделять выявлению и установке средств защиты от ошибок.</w:t>
      </w:r>
    </w:p>
    <w:p w14:paraId="7D2404EA" w14:textId="34D91B20" w:rsidR="00331ED8" w:rsidRPr="004F3374" w:rsidRDefault="00327C65" w:rsidP="00331ED8">
      <w:pPr>
        <w:numPr>
          <w:ilvl w:val="1"/>
          <w:numId w:val="0"/>
        </w:numPr>
        <w:ind w:firstLine="709"/>
        <w:jc w:val="both"/>
        <w:outlineLvl w:val="1"/>
        <w:rPr>
          <w:rFonts w:eastAsia="Arial"/>
          <w:szCs w:val="24"/>
        </w:rPr>
      </w:pPr>
      <w:r>
        <w:rPr>
          <w:rFonts w:eastAsia="Arial"/>
          <w:szCs w:val="24"/>
        </w:rPr>
        <w:t>1</w:t>
      </w:r>
      <w:r w:rsidR="00331ED8">
        <w:rPr>
          <w:rFonts w:eastAsia="Arial"/>
          <w:szCs w:val="24"/>
        </w:rPr>
        <w:t>.1</w:t>
      </w:r>
      <w:r w:rsidR="004918FD">
        <w:rPr>
          <w:rFonts w:eastAsia="Arial"/>
          <w:szCs w:val="24"/>
        </w:rPr>
        <w:t>4</w:t>
      </w:r>
      <w:r>
        <w:rPr>
          <w:rFonts w:eastAsia="Arial"/>
          <w:szCs w:val="24"/>
        </w:rPr>
        <w:t>.</w:t>
      </w:r>
      <w:r w:rsidR="00331ED8">
        <w:rPr>
          <w:rFonts w:eastAsia="Arial"/>
          <w:szCs w:val="24"/>
        </w:rPr>
        <w:t xml:space="preserve"> </w:t>
      </w:r>
      <w:r w:rsidR="00331ED8" w:rsidRPr="004F3374">
        <w:rPr>
          <w:rFonts w:eastAsia="Arial"/>
          <w:szCs w:val="24"/>
        </w:rPr>
        <w:t>Все имеющиеся и вновь вводимые средс</w:t>
      </w:r>
      <w:r w:rsidR="00331ED8" w:rsidRPr="007D31D6">
        <w:rPr>
          <w:rFonts w:eastAsia="Arial"/>
          <w:szCs w:val="24"/>
        </w:rPr>
        <w:t>тва защиты от ошибок заносятся в базу данных</w:t>
      </w:r>
      <w:r w:rsidR="004E2799">
        <w:rPr>
          <w:rFonts w:eastAsia="Arial"/>
          <w:szCs w:val="24"/>
        </w:rPr>
        <w:t xml:space="preserve"> (</w:t>
      </w:r>
      <w:r w:rsidR="004E2799" w:rsidRPr="004E2799">
        <w:rPr>
          <w:rFonts w:eastAsia="Arial"/>
          <w:szCs w:val="24"/>
        </w:rPr>
        <w:t>ф. СТО 10.2-0</w:t>
      </w:r>
      <w:r w:rsidR="001C289F">
        <w:rPr>
          <w:rFonts w:eastAsia="Arial"/>
          <w:szCs w:val="24"/>
        </w:rPr>
        <w:t>3</w:t>
      </w:r>
      <w:r w:rsidR="004E2799" w:rsidRPr="004E2799">
        <w:rPr>
          <w:rFonts w:eastAsia="Arial"/>
          <w:szCs w:val="24"/>
        </w:rPr>
        <w:t>-01</w:t>
      </w:r>
      <w:r w:rsidR="004E2799">
        <w:rPr>
          <w:rFonts w:eastAsia="Arial"/>
          <w:szCs w:val="24"/>
        </w:rPr>
        <w:t>)</w:t>
      </w:r>
      <w:r w:rsidR="00331ED8" w:rsidRPr="007D31D6">
        <w:rPr>
          <w:rFonts w:eastAsia="Arial"/>
          <w:szCs w:val="24"/>
        </w:rPr>
        <w:t>.</w:t>
      </w:r>
      <w:r w:rsidR="00E2643B" w:rsidRPr="004F3374">
        <w:rPr>
          <w:rFonts w:eastAsia="Arial"/>
          <w:szCs w:val="24"/>
        </w:rPr>
        <w:t xml:space="preserve"> </w:t>
      </w:r>
      <w:r w:rsidR="00331ED8" w:rsidRPr="007D31D6">
        <w:rPr>
          <w:rFonts w:eastAsia="Arial"/>
          <w:szCs w:val="24"/>
        </w:rPr>
        <w:t xml:space="preserve">Ответственным за внесение PY в базу данных является </w:t>
      </w:r>
      <w:r w:rsidR="00331ED8" w:rsidRPr="00327C65">
        <w:rPr>
          <w:rFonts w:eastAsia="Arial"/>
          <w:szCs w:val="24"/>
          <w:highlight w:val="yellow"/>
        </w:rPr>
        <w:t>инженер-технолог</w:t>
      </w:r>
      <w:r w:rsidR="00331ED8" w:rsidRPr="007D31D6">
        <w:rPr>
          <w:rFonts w:eastAsia="Arial"/>
          <w:szCs w:val="24"/>
        </w:rPr>
        <w:t>. О</w:t>
      </w:r>
      <w:r w:rsidR="00331ED8" w:rsidRPr="004F3374">
        <w:rPr>
          <w:rFonts w:eastAsia="Arial"/>
          <w:szCs w:val="24"/>
        </w:rPr>
        <w:t xml:space="preserve">тветственным за рассмотрение базы PY при разработке технологических процессов и выявление новых средств защиты от ошибок является </w:t>
      </w:r>
      <w:r w:rsidR="00331ED8" w:rsidRPr="00E2490D">
        <w:rPr>
          <w:rFonts w:eastAsia="Arial"/>
          <w:szCs w:val="24"/>
          <w:highlight w:val="yellow"/>
        </w:rPr>
        <w:t>начальник технического отдела</w:t>
      </w:r>
      <w:r w:rsidR="00331ED8" w:rsidRPr="004F3374">
        <w:rPr>
          <w:rFonts w:eastAsia="Arial"/>
          <w:szCs w:val="24"/>
        </w:rPr>
        <w:t>.</w:t>
      </w:r>
    </w:p>
    <w:p w14:paraId="203DA1AE" w14:textId="02A45D43" w:rsidR="001A5BC3" w:rsidRDefault="00327C65" w:rsidP="00331ED8">
      <w:pPr>
        <w:ind w:firstLine="709"/>
        <w:jc w:val="both"/>
        <w:rPr>
          <w:rFonts w:eastAsia="Arial"/>
          <w:szCs w:val="24"/>
        </w:rPr>
      </w:pPr>
      <w:r>
        <w:rPr>
          <w:rFonts w:eastAsia="Arial"/>
          <w:szCs w:val="24"/>
        </w:rPr>
        <w:t>1</w:t>
      </w:r>
      <w:r w:rsidR="00331ED8">
        <w:rPr>
          <w:rFonts w:eastAsia="Arial"/>
          <w:szCs w:val="24"/>
        </w:rPr>
        <w:t>.1</w:t>
      </w:r>
      <w:r w:rsidR="004918FD">
        <w:rPr>
          <w:rFonts w:eastAsia="Arial"/>
          <w:szCs w:val="24"/>
        </w:rPr>
        <w:t>5</w:t>
      </w:r>
      <w:r>
        <w:rPr>
          <w:rFonts w:eastAsia="Arial"/>
          <w:szCs w:val="24"/>
        </w:rPr>
        <w:t>.</w:t>
      </w:r>
      <w:r w:rsidR="00331ED8">
        <w:rPr>
          <w:rFonts w:eastAsia="Arial"/>
          <w:szCs w:val="24"/>
        </w:rPr>
        <w:t xml:space="preserve"> </w:t>
      </w:r>
      <w:r w:rsidR="00331ED8" w:rsidRPr="004F3374">
        <w:rPr>
          <w:rFonts w:eastAsia="Arial"/>
          <w:szCs w:val="24"/>
        </w:rPr>
        <w:t>Все применяемые в технологических процессах PY должны быть отражены в соответствующих планах управления и рассмотрены при проведении PFMEA.</w:t>
      </w:r>
      <w:r w:rsidR="00FC436E">
        <w:rPr>
          <w:rFonts w:eastAsia="Arial"/>
          <w:szCs w:val="24"/>
        </w:rPr>
        <w:t xml:space="preserve"> Ответственный – </w:t>
      </w:r>
      <w:r w:rsidR="00161180" w:rsidRPr="00BB68C1">
        <w:rPr>
          <w:rFonts w:eastAsia="Arial"/>
          <w:szCs w:val="24"/>
          <w:highlight w:val="yellow"/>
        </w:rPr>
        <w:t>инженер-т</w:t>
      </w:r>
      <w:r w:rsidR="00FC436E" w:rsidRPr="00BB68C1">
        <w:rPr>
          <w:rFonts w:eastAsia="Arial"/>
          <w:szCs w:val="24"/>
          <w:highlight w:val="yellow"/>
        </w:rPr>
        <w:t>ехнолог</w:t>
      </w:r>
      <w:r w:rsidR="00FC436E">
        <w:rPr>
          <w:rFonts w:eastAsia="Arial"/>
          <w:szCs w:val="24"/>
        </w:rPr>
        <w:t xml:space="preserve"> Общества.</w:t>
      </w:r>
    </w:p>
    <w:p w14:paraId="34F75451" w14:textId="5AF483D1" w:rsidR="004918FD" w:rsidRDefault="004918FD" w:rsidP="00331ED8">
      <w:pPr>
        <w:ind w:firstLine="709"/>
        <w:jc w:val="both"/>
        <w:rPr>
          <w:b/>
          <w:bCs/>
          <w:iCs/>
          <w:caps/>
          <w:szCs w:val="24"/>
        </w:rPr>
      </w:pPr>
      <w:r>
        <w:rPr>
          <w:rFonts w:eastAsia="Arial"/>
          <w:szCs w:val="24"/>
        </w:rPr>
        <w:t>1.16.</w:t>
      </w:r>
      <w:r w:rsidR="004450A4">
        <w:rPr>
          <w:rFonts w:eastAsia="Arial"/>
          <w:szCs w:val="24"/>
        </w:rPr>
        <w:t xml:space="preserve"> </w:t>
      </w:r>
      <w:r w:rsidRPr="004918FD">
        <w:rPr>
          <w:rFonts w:eastAsia="Arial"/>
          <w:szCs w:val="24"/>
        </w:rPr>
        <w:t>Все применяемые в технологических процессах PY должны быть</w:t>
      </w:r>
      <w:r>
        <w:rPr>
          <w:rFonts w:eastAsia="Arial"/>
          <w:szCs w:val="24"/>
        </w:rPr>
        <w:t xml:space="preserve"> идентифицированы информационными бирками (</w:t>
      </w:r>
      <w:r w:rsidRPr="004918FD">
        <w:rPr>
          <w:rFonts w:eastAsia="Arial"/>
          <w:szCs w:val="24"/>
        </w:rPr>
        <w:t>ф. СТО 10.2-03-05</w:t>
      </w:r>
      <w:r>
        <w:rPr>
          <w:rFonts w:eastAsia="Arial"/>
          <w:szCs w:val="24"/>
        </w:rPr>
        <w:t>).</w:t>
      </w:r>
      <w:r w:rsidR="00CC6B5D">
        <w:rPr>
          <w:rFonts w:eastAsia="Arial"/>
          <w:szCs w:val="24"/>
        </w:rPr>
        <w:t xml:space="preserve"> Ответственный – </w:t>
      </w:r>
      <w:r w:rsidR="00CC6B5D" w:rsidRPr="00BB68C1">
        <w:rPr>
          <w:rFonts w:eastAsia="Arial"/>
          <w:szCs w:val="24"/>
          <w:highlight w:val="yellow"/>
        </w:rPr>
        <w:t>начальник производства</w:t>
      </w:r>
      <w:r w:rsidR="00CC6B5D">
        <w:rPr>
          <w:rFonts w:eastAsia="Arial"/>
          <w:szCs w:val="24"/>
        </w:rPr>
        <w:t>.</w:t>
      </w:r>
    </w:p>
    <w:p w14:paraId="2643106A" w14:textId="77777777" w:rsidR="00331ED8" w:rsidRDefault="00331ED8" w:rsidP="001A5BC3">
      <w:pPr>
        <w:ind w:firstLine="709"/>
        <w:jc w:val="both"/>
        <w:rPr>
          <w:b/>
          <w:bCs/>
          <w:iCs/>
          <w:caps/>
          <w:szCs w:val="24"/>
        </w:rPr>
      </w:pPr>
    </w:p>
    <w:p w14:paraId="57E56BE5" w14:textId="26DF98D7" w:rsidR="00327C65" w:rsidRDefault="00327C65" w:rsidP="00327C65">
      <w:pPr>
        <w:tabs>
          <w:tab w:val="right" w:pos="9639"/>
          <w:tab w:val="right" w:leader="dot" w:pos="10815"/>
        </w:tabs>
        <w:ind w:firstLine="709"/>
        <w:jc w:val="both"/>
        <w:rPr>
          <w:color w:val="000000"/>
          <w:szCs w:val="24"/>
        </w:rPr>
      </w:pPr>
      <w:r>
        <w:rPr>
          <w:b/>
          <w:bCs/>
          <w:szCs w:val="24"/>
          <w:shd w:val="clear" w:color="auto" w:fill="FFFFFF"/>
        </w:rPr>
        <w:t>2.</w:t>
      </w:r>
      <w:r>
        <w:rPr>
          <w:b/>
          <w:bCs/>
          <w:color w:val="000000"/>
          <w:szCs w:val="24"/>
          <w:shd w:val="clear" w:color="auto" w:fill="FFFFFF"/>
        </w:rPr>
        <w:t xml:space="preserve"> </w:t>
      </w:r>
      <w:bookmarkStart w:id="12" w:name="_Toc5799078"/>
      <w:r w:rsidRPr="004F3374">
        <w:rPr>
          <w:b/>
          <w:bCs/>
          <w:kern w:val="32"/>
          <w:szCs w:val="24"/>
          <w:lang w:eastAsia="x-none"/>
        </w:rPr>
        <w:t>ПОРЯДОК</w:t>
      </w:r>
      <w:r>
        <w:rPr>
          <w:b/>
          <w:bCs/>
          <w:kern w:val="32"/>
          <w:sz w:val="32"/>
          <w:szCs w:val="32"/>
          <w:lang w:eastAsia="x-none"/>
        </w:rPr>
        <w:t xml:space="preserve"> </w:t>
      </w:r>
      <w:r w:rsidRPr="004F3374">
        <w:rPr>
          <w:b/>
          <w:bCs/>
          <w:kern w:val="32"/>
          <w:szCs w:val="24"/>
          <w:lang w:eastAsia="x-none"/>
        </w:rPr>
        <w:t>ПРОВЕДЕНИЯ ПРОВЕРКИ СРЕДСТВ ЗАЩИТЫ ОТ ОШИБОК</w:t>
      </w:r>
      <w:bookmarkEnd w:id="12"/>
    </w:p>
    <w:p w14:paraId="17690277" w14:textId="43EB0E44" w:rsidR="00327C65" w:rsidRPr="007504FE" w:rsidRDefault="00327C65" w:rsidP="00327C65">
      <w:pPr>
        <w:numPr>
          <w:ilvl w:val="1"/>
          <w:numId w:val="0"/>
        </w:numPr>
        <w:ind w:firstLine="709"/>
        <w:jc w:val="both"/>
        <w:outlineLvl w:val="1"/>
        <w:rPr>
          <w:rFonts w:eastAsia="Arial"/>
          <w:szCs w:val="24"/>
        </w:rPr>
      </w:pPr>
      <w:r>
        <w:rPr>
          <w:rFonts w:eastAsia="Arial"/>
          <w:szCs w:val="24"/>
        </w:rPr>
        <w:t xml:space="preserve">2.1. </w:t>
      </w:r>
      <w:r w:rsidRPr="007504FE">
        <w:rPr>
          <w:rFonts w:eastAsia="Arial"/>
          <w:szCs w:val="24"/>
        </w:rPr>
        <w:t>Проверка средств защиты от ошибок проводится для:</w:t>
      </w:r>
    </w:p>
    <w:p w14:paraId="329053A4" w14:textId="77777777" w:rsidR="00327C65" w:rsidRPr="00327C65" w:rsidRDefault="00327C65" w:rsidP="00327C65">
      <w:pPr>
        <w:numPr>
          <w:ilvl w:val="0"/>
          <w:numId w:val="11"/>
        </w:numPr>
        <w:tabs>
          <w:tab w:val="left" w:pos="426"/>
          <w:tab w:val="left" w:pos="966"/>
        </w:tabs>
        <w:ind w:left="284" w:hanging="284"/>
        <w:jc w:val="both"/>
        <w:rPr>
          <w:bCs/>
          <w:iCs/>
          <w:color w:val="000000"/>
          <w:szCs w:val="24"/>
        </w:rPr>
      </w:pPr>
      <w:r w:rsidRPr="00327C65">
        <w:rPr>
          <w:bCs/>
          <w:iCs/>
          <w:color w:val="000000"/>
          <w:szCs w:val="24"/>
        </w:rPr>
        <w:t>подтверждения того, что PY работают правильно;</w:t>
      </w:r>
    </w:p>
    <w:p w14:paraId="65E58E32" w14:textId="0EF09BC3" w:rsidR="00327C65" w:rsidRPr="00327C65" w:rsidRDefault="00327C65" w:rsidP="00327C65">
      <w:pPr>
        <w:numPr>
          <w:ilvl w:val="0"/>
          <w:numId w:val="11"/>
        </w:numPr>
        <w:tabs>
          <w:tab w:val="left" w:pos="426"/>
          <w:tab w:val="left" w:pos="966"/>
        </w:tabs>
        <w:ind w:left="284" w:hanging="284"/>
        <w:jc w:val="both"/>
        <w:rPr>
          <w:bCs/>
          <w:iCs/>
          <w:color w:val="000000"/>
          <w:szCs w:val="24"/>
        </w:rPr>
      </w:pPr>
      <w:r w:rsidRPr="00327C65">
        <w:rPr>
          <w:bCs/>
          <w:iCs/>
          <w:color w:val="000000"/>
          <w:szCs w:val="24"/>
        </w:rPr>
        <w:t xml:space="preserve">предотвращения </w:t>
      </w:r>
      <w:r>
        <w:rPr>
          <w:bCs/>
          <w:iCs/>
          <w:color w:val="000000"/>
          <w:szCs w:val="24"/>
        </w:rPr>
        <w:t xml:space="preserve">производства </w:t>
      </w:r>
      <w:r w:rsidRPr="00327C65">
        <w:rPr>
          <w:bCs/>
          <w:iCs/>
          <w:color w:val="000000"/>
          <w:szCs w:val="24"/>
        </w:rPr>
        <w:t>несоответс</w:t>
      </w:r>
      <w:r>
        <w:rPr>
          <w:bCs/>
          <w:iCs/>
          <w:color w:val="000000"/>
          <w:szCs w:val="24"/>
        </w:rPr>
        <w:t>твующей продукции</w:t>
      </w:r>
      <w:r w:rsidRPr="00327C65">
        <w:rPr>
          <w:bCs/>
          <w:iCs/>
          <w:color w:val="000000"/>
          <w:szCs w:val="24"/>
        </w:rPr>
        <w:t xml:space="preserve"> и про</w:t>
      </w:r>
      <w:r>
        <w:rPr>
          <w:bCs/>
          <w:iCs/>
          <w:color w:val="000000"/>
          <w:szCs w:val="24"/>
        </w:rPr>
        <w:t>пуска её</w:t>
      </w:r>
      <w:r w:rsidRPr="00327C65">
        <w:rPr>
          <w:bCs/>
          <w:iCs/>
          <w:color w:val="000000"/>
          <w:szCs w:val="24"/>
        </w:rPr>
        <w:t xml:space="preserve"> на следующий этап;</w:t>
      </w:r>
    </w:p>
    <w:p w14:paraId="328D0947" w14:textId="77777777" w:rsidR="00327C65" w:rsidRPr="00327C65" w:rsidRDefault="00327C65" w:rsidP="00327C65">
      <w:pPr>
        <w:numPr>
          <w:ilvl w:val="0"/>
          <w:numId w:val="11"/>
        </w:numPr>
        <w:tabs>
          <w:tab w:val="left" w:pos="426"/>
          <w:tab w:val="left" w:pos="966"/>
        </w:tabs>
        <w:ind w:left="284" w:hanging="284"/>
        <w:jc w:val="both"/>
        <w:rPr>
          <w:bCs/>
          <w:iCs/>
          <w:color w:val="000000"/>
          <w:szCs w:val="24"/>
        </w:rPr>
      </w:pPr>
      <w:r w:rsidRPr="00327C65">
        <w:rPr>
          <w:bCs/>
          <w:iCs/>
          <w:color w:val="000000"/>
          <w:szCs w:val="24"/>
        </w:rPr>
        <w:t>установления истории каждого PY и определения потребности в обслуживании или ремонте;</w:t>
      </w:r>
    </w:p>
    <w:p w14:paraId="67A9BEF5" w14:textId="77777777" w:rsidR="00327C65" w:rsidRPr="00327C65" w:rsidRDefault="00327C65" w:rsidP="00327C65">
      <w:pPr>
        <w:numPr>
          <w:ilvl w:val="0"/>
          <w:numId w:val="11"/>
        </w:numPr>
        <w:tabs>
          <w:tab w:val="left" w:pos="426"/>
          <w:tab w:val="left" w:pos="966"/>
        </w:tabs>
        <w:ind w:left="284" w:hanging="284"/>
        <w:jc w:val="both"/>
        <w:rPr>
          <w:bCs/>
          <w:iCs/>
          <w:color w:val="000000"/>
          <w:szCs w:val="24"/>
        </w:rPr>
      </w:pPr>
      <w:r w:rsidRPr="00327C65">
        <w:rPr>
          <w:bCs/>
          <w:iCs/>
          <w:color w:val="000000"/>
          <w:szCs w:val="24"/>
        </w:rPr>
        <w:t>установления, при необходимости, с помощью анализа истории отказов графика предупредительного ремонта PY;</w:t>
      </w:r>
    </w:p>
    <w:p w14:paraId="760FB8DB" w14:textId="77777777" w:rsidR="00327C65" w:rsidRPr="007504FE" w:rsidRDefault="00327C65" w:rsidP="00327C65">
      <w:pPr>
        <w:numPr>
          <w:ilvl w:val="0"/>
          <w:numId w:val="11"/>
        </w:numPr>
        <w:tabs>
          <w:tab w:val="left" w:pos="426"/>
          <w:tab w:val="left" w:pos="966"/>
        </w:tabs>
        <w:ind w:left="284" w:hanging="284"/>
        <w:jc w:val="both"/>
        <w:rPr>
          <w:rFonts w:eastAsia="Arial"/>
          <w:szCs w:val="24"/>
        </w:rPr>
      </w:pPr>
      <w:r w:rsidRPr="00327C65">
        <w:rPr>
          <w:bCs/>
          <w:iCs/>
          <w:color w:val="000000"/>
          <w:szCs w:val="24"/>
        </w:rPr>
        <w:t>установле</w:t>
      </w:r>
      <w:r w:rsidRPr="007504FE">
        <w:rPr>
          <w:rFonts w:eastAsia="Arial"/>
          <w:szCs w:val="24"/>
        </w:rPr>
        <w:t>ния дисциплины в процессе.</w:t>
      </w:r>
    </w:p>
    <w:p w14:paraId="5433B36D" w14:textId="79476C56" w:rsidR="00327C65" w:rsidRPr="007504FE" w:rsidRDefault="00327C65" w:rsidP="00327C65">
      <w:pPr>
        <w:tabs>
          <w:tab w:val="left" w:pos="966"/>
        </w:tabs>
        <w:ind w:firstLine="709"/>
        <w:jc w:val="both"/>
        <w:rPr>
          <w:rFonts w:eastAsia="Arial"/>
          <w:szCs w:val="24"/>
        </w:rPr>
      </w:pPr>
      <w:r>
        <w:rPr>
          <w:rFonts w:eastAsia="Arial"/>
          <w:szCs w:val="24"/>
        </w:rPr>
        <w:t xml:space="preserve">2.2. </w:t>
      </w:r>
      <w:r w:rsidRPr="007504FE">
        <w:rPr>
          <w:rFonts w:eastAsia="Arial"/>
          <w:szCs w:val="24"/>
        </w:rPr>
        <w:t xml:space="preserve">Проверка PY проводится в процессе запуска </w:t>
      </w:r>
      <w:r w:rsidR="0052250F">
        <w:rPr>
          <w:rFonts w:eastAsia="Arial"/>
          <w:szCs w:val="24"/>
        </w:rPr>
        <w:t>производства</w:t>
      </w:r>
      <w:r w:rsidRPr="007504FE">
        <w:rPr>
          <w:rFonts w:eastAsia="Arial"/>
          <w:szCs w:val="24"/>
        </w:rPr>
        <w:t xml:space="preserve"> и после ремонта в соответствии с инструкцией по проверке PY</w:t>
      </w:r>
      <w:r w:rsidR="004E2799">
        <w:rPr>
          <w:rFonts w:eastAsia="Arial"/>
          <w:szCs w:val="24"/>
        </w:rPr>
        <w:t xml:space="preserve"> (</w:t>
      </w:r>
      <w:r w:rsidR="004E2799" w:rsidRPr="004E2799">
        <w:rPr>
          <w:rFonts w:eastAsia="Arial"/>
          <w:szCs w:val="24"/>
        </w:rPr>
        <w:t>ф. СТО 10.2-0</w:t>
      </w:r>
      <w:r w:rsidR="001C289F">
        <w:rPr>
          <w:rFonts w:eastAsia="Arial"/>
          <w:szCs w:val="24"/>
        </w:rPr>
        <w:t>3</w:t>
      </w:r>
      <w:r w:rsidR="004E2799" w:rsidRPr="004E2799">
        <w:rPr>
          <w:rFonts w:eastAsia="Arial"/>
          <w:szCs w:val="24"/>
        </w:rPr>
        <w:t>-02</w:t>
      </w:r>
      <w:r w:rsidR="004E2799">
        <w:rPr>
          <w:rFonts w:eastAsia="Arial"/>
          <w:szCs w:val="24"/>
        </w:rPr>
        <w:t>)</w:t>
      </w:r>
      <w:r w:rsidRPr="007504FE">
        <w:rPr>
          <w:rFonts w:eastAsia="Arial"/>
          <w:szCs w:val="24"/>
        </w:rPr>
        <w:t>.</w:t>
      </w:r>
    </w:p>
    <w:p w14:paraId="1FB229E1" w14:textId="41228EC6" w:rsidR="00327C65" w:rsidRPr="00327C65" w:rsidRDefault="00327C65" w:rsidP="00327C65">
      <w:pPr>
        <w:ind w:firstLine="709"/>
        <w:jc w:val="both"/>
        <w:rPr>
          <w:rFonts w:eastAsia="Arial"/>
          <w:szCs w:val="24"/>
        </w:rPr>
      </w:pPr>
      <w:r w:rsidRPr="00327C65">
        <w:rPr>
          <w:rFonts w:eastAsia="Arial"/>
          <w:szCs w:val="24"/>
          <w:highlight w:val="yellow"/>
        </w:rPr>
        <w:t>Инструкцию</w:t>
      </w:r>
      <w:r>
        <w:rPr>
          <w:rFonts w:eastAsia="Arial"/>
          <w:szCs w:val="24"/>
          <w:highlight w:val="yellow"/>
        </w:rPr>
        <w:t xml:space="preserve"> утверждает директор Общества</w:t>
      </w:r>
      <w:r w:rsidRPr="00327C65">
        <w:rPr>
          <w:rFonts w:eastAsia="Arial"/>
          <w:szCs w:val="24"/>
          <w:highlight w:val="yellow"/>
        </w:rPr>
        <w:t xml:space="preserve">, </w:t>
      </w:r>
      <w:r w:rsidR="00C8618B">
        <w:rPr>
          <w:rFonts w:eastAsia="Arial"/>
          <w:szCs w:val="24"/>
          <w:highlight w:val="yellow"/>
        </w:rPr>
        <w:t>согласовывают</w:t>
      </w:r>
      <w:r w:rsidRPr="00327C65">
        <w:rPr>
          <w:rFonts w:eastAsia="Arial"/>
          <w:szCs w:val="24"/>
          <w:highlight w:val="yellow"/>
        </w:rPr>
        <w:t xml:space="preserve"> начальник технического отдела и инженер-технолог.</w:t>
      </w:r>
    </w:p>
    <w:p w14:paraId="10FD4E92" w14:textId="04405534" w:rsidR="00327C65" w:rsidRPr="00327C65" w:rsidRDefault="00327C65" w:rsidP="00327C65">
      <w:pPr>
        <w:pStyle w:val="20"/>
        <w:spacing w:before="0" w:after="0"/>
        <w:ind w:firstLine="709"/>
        <w:jc w:val="both"/>
        <w:rPr>
          <w:rFonts w:ascii="Times New Roman" w:eastAsia="Arial" w:hAnsi="Times New Roman" w:cs="Times New Roman"/>
          <w:b w:val="0"/>
          <w:i w:val="0"/>
          <w:sz w:val="24"/>
          <w:szCs w:val="24"/>
        </w:rPr>
      </w:pPr>
      <w:r w:rsidRPr="00327C65">
        <w:rPr>
          <w:rFonts w:ascii="Times New Roman" w:eastAsia="Arial" w:hAnsi="Times New Roman" w:cs="Times New Roman"/>
          <w:b w:val="0"/>
          <w:i w:val="0"/>
          <w:sz w:val="24"/>
          <w:szCs w:val="24"/>
          <w:highlight w:val="yellow"/>
        </w:rPr>
        <w:t xml:space="preserve">Инструкция подлежит пересмотру по мере необходимости, но не реже </w:t>
      </w:r>
      <w:r w:rsidR="006E5CA2">
        <w:rPr>
          <w:rFonts w:ascii="Times New Roman" w:eastAsia="Arial" w:hAnsi="Times New Roman" w:cs="Times New Roman"/>
          <w:b w:val="0"/>
          <w:i w:val="0"/>
          <w:sz w:val="24"/>
          <w:szCs w:val="24"/>
          <w:highlight w:val="yellow"/>
        </w:rPr>
        <w:t xml:space="preserve">одного </w:t>
      </w:r>
      <w:r w:rsidRPr="00327C65">
        <w:rPr>
          <w:rFonts w:ascii="Times New Roman" w:eastAsia="Arial" w:hAnsi="Times New Roman" w:cs="Times New Roman"/>
          <w:b w:val="0"/>
          <w:i w:val="0"/>
          <w:sz w:val="24"/>
          <w:szCs w:val="24"/>
          <w:highlight w:val="yellow"/>
        </w:rPr>
        <w:t>раза в год.</w:t>
      </w:r>
      <w:r w:rsidRPr="00327C65">
        <w:rPr>
          <w:rFonts w:ascii="Times New Roman" w:eastAsia="Arial" w:hAnsi="Times New Roman" w:cs="Times New Roman"/>
          <w:b w:val="0"/>
          <w:i w:val="0"/>
          <w:sz w:val="24"/>
          <w:szCs w:val="24"/>
        </w:rPr>
        <w:t xml:space="preserve"> </w:t>
      </w:r>
    </w:p>
    <w:p w14:paraId="60BBE27F" w14:textId="2595C3A0" w:rsidR="00327C65" w:rsidRPr="00327C65" w:rsidRDefault="00327C65" w:rsidP="00327C65">
      <w:pPr>
        <w:pStyle w:val="20"/>
        <w:spacing w:before="0" w:after="0"/>
        <w:ind w:firstLine="709"/>
        <w:jc w:val="both"/>
        <w:rPr>
          <w:rFonts w:ascii="Times New Roman" w:eastAsia="Arial" w:hAnsi="Times New Roman" w:cs="Times New Roman"/>
          <w:b w:val="0"/>
          <w:i w:val="0"/>
          <w:sz w:val="24"/>
          <w:szCs w:val="24"/>
        </w:rPr>
      </w:pPr>
      <w:r w:rsidRPr="00327C65">
        <w:rPr>
          <w:rFonts w:ascii="Times New Roman" w:eastAsia="Arial" w:hAnsi="Times New Roman" w:cs="Times New Roman"/>
          <w:b w:val="0"/>
          <w:i w:val="0"/>
          <w:sz w:val="24"/>
          <w:szCs w:val="24"/>
        </w:rPr>
        <w:t xml:space="preserve">Ответственность за разработку и актуализацию инструкции по проверке PY несет </w:t>
      </w:r>
      <w:r w:rsidRPr="00327C65">
        <w:rPr>
          <w:rFonts w:ascii="Times New Roman" w:eastAsia="Arial" w:hAnsi="Times New Roman" w:cs="Times New Roman"/>
          <w:b w:val="0"/>
          <w:i w:val="0"/>
          <w:sz w:val="24"/>
          <w:szCs w:val="24"/>
          <w:highlight w:val="yellow"/>
        </w:rPr>
        <w:t>инженер-технолог</w:t>
      </w:r>
      <w:r w:rsidRPr="00327C65">
        <w:rPr>
          <w:rFonts w:ascii="Times New Roman" w:eastAsia="Arial" w:hAnsi="Times New Roman" w:cs="Times New Roman"/>
          <w:b w:val="0"/>
          <w:i w:val="0"/>
          <w:sz w:val="24"/>
          <w:szCs w:val="24"/>
        </w:rPr>
        <w:t xml:space="preserve"> </w:t>
      </w:r>
      <w:r>
        <w:rPr>
          <w:rFonts w:ascii="Times New Roman" w:eastAsia="Arial" w:hAnsi="Times New Roman" w:cs="Times New Roman"/>
          <w:b w:val="0"/>
          <w:i w:val="0"/>
          <w:sz w:val="24"/>
          <w:szCs w:val="24"/>
        </w:rPr>
        <w:t>Общества</w:t>
      </w:r>
      <w:r w:rsidRPr="00327C65">
        <w:rPr>
          <w:rFonts w:ascii="Times New Roman" w:eastAsia="Arial" w:hAnsi="Times New Roman" w:cs="Times New Roman"/>
          <w:b w:val="0"/>
          <w:i w:val="0"/>
          <w:sz w:val="24"/>
          <w:szCs w:val="24"/>
        </w:rPr>
        <w:t xml:space="preserve">. </w:t>
      </w:r>
    </w:p>
    <w:p w14:paraId="22ED0977" w14:textId="4BFFEFCA" w:rsidR="00327C65" w:rsidRPr="007504FE" w:rsidRDefault="00327C65" w:rsidP="00327C65">
      <w:pPr>
        <w:numPr>
          <w:ilvl w:val="1"/>
          <w:numId w:val="0"/>
        </w:numPr>
        <w:ind w:firstLine="709"/>
        <w:jc w:val="both"/>
        <w:outlineLvl w:val="1"/>
        <w:rPr>
          <w:rFonts w:eastAsia="Arial"/>
          <w:szCs w:val="24"/>
        </w:rPr>
      </w:pPr>
      <w:r>
        <w:rPr>
          <w:rFonts w:eastAsia="Arial"/>
          <w:szCs w:val="24"/>
        </w:rPr>
        <w:t>2</w:t>
      </w:r>
      <w:r w:rsidRPr="00327C65">
        <w:rPr>
          <w:rFonts w:eastAsia="Arial"/>
          <w:szCs w:val="24"/>
        </w:rPr>
        <w:t>.3</w:t>
      </w:r>
      <w:r>
        <w:rPr>
          <w:rFonts w:eastAsia="Arial"/>
          <w:szCs w:val="24"/>
        </w:rPr>
        <w:t>.</w:t>
      </w:r>
      <w:r w:rsidRPr="00327C65">
        <w:rPr>
          <w:rFonts w:eastAsia="Arial"/>
          <w:szCs w:val="24"/>
        </w:rPr>
        <w:t xml:space="preserve"> Проверка средств защиты</w:t>
      </w:r>
      <w:r w:rsidRPr="007504FE">
        <w:rPr>
          <w:rFonts w:eastAsia="Arial"/>
          <w:szCs w:val="24"/>
        </w:rPr>
        <w:t xml:space="preserve"> от ошибок осуществляется на местах установки PY, если применимо, при помощи OK/NOK образца комплектующего изделия или готовой продукции. При этом на каждый OK/NOK образец должен быть оформлен паспорт </w:t>
      </w:r>
      <w:r w:rsidR="004E2799">
        <w:rPr>
          <w:rFonts w:eastAsia="Arial"/>
          <w:szCs w:val="24"/>
        </w:rPr>
        <w:t>(ф.</w:t>
      </w:r>
      <w:r w:rsidR="00D41071">
        <w:rPr>
          <w:rFonts w:eastAsia="Arial"/>
          <w:szCs w:val="24"/>
        </w:rPr>
        <w:t xml:space="preserve"> </w:t>
      </w:r>
      <w:r w:rsidR="004E2799" w:rsidRPr="004E2799">
        <w:rPr>
          <w:rFonts w:eastAsia="Arial"/>
          <w:szCs w:val="24"/>
        </w:rPr>
        <w:t>СТО</w:t>
      </w:r>
      <w:r w:rsidR="007C3B6A">
        <w:rPr>
          <w:rFonts w:eastAsia="Arial"/>
          <w:szCs w:val="24"/>
        </w:rPr>
        <w:t xml:space="preserve"> </w:t>
      </w:r>
      <w:r w:rsidR="004E2799" w:rsidRPr="004E2799">
        <w:rPr>
          <w:rFonts w:eastAsia="Arial"/>
          <w:szCs w:val="24"/>
        </w:rPr>
        <w:t>10.2-0</w:t>
      </w:r>
      <w:r w:rsidR="001C289F">
        <w:rPr>
          <w:rFonts w:eastAsia="Arial"/>
          <w:szCs w:val="24"/>
        </w:rPr>
        <w:t>3</w:t>
      </w:r>
      <w:r w:rsidR="004E2799" w:rsidRPr="004E2799">
        <w:rPr>
          <w:rFonts w:eastAsia="Arial"/>
          <w:szCs w:val="24"/>
        </w:rPr>
        <w:t>-04</w:t>
      </w:r>
      <w:r w:rsidR="004E2799">
        <w:rPr>
          <w:rFonts w:eastAsia="Arial"/>
          <w:szCs w:val="24"/>
        </w:rPr>
        <w:t>)</w:t>
      </w:r>
      <w:r w:rsidRPr="007504FE">
        <w:rPr>
          <w:rFonts w:eastAsia="Arial"/>
          <w:szCs w:val="24"/>
        </w:rPr>
        <w:t>.</w:t>
      </w:r>
    </w:p>
    <w:p w14:paraId="7A90E036" w14:textId="1D752F19" w:rsidR="00327C65" w:rsidRPr="007504FE" w:rsidRDefault="00327C65" w:rsidP="00327C65">
      <w:pPr>
        <w:ind w:firstLine="709"/>
        <w:jc w:val="both"/>
        <w:outlineLvl w:val="1"/>
        <w:rPr>
          <w:rFonts w:eastAsia="Arial"/>
          <w:szCs w:val="24"/>
        </w:rPr>
      </w:pPr>
      <w:r w:rsidRPr="007504FE">
        <w:rPr>
          <w:rFonts w:eastAsia="Arial"/>
          <w:szCs w:val="24"/>
        </w:rPr>
        <w:t xml:space="preserve">В качестве OK образца </w:t>
      </w:r>
      <w:r>
        <w:rPr>
          <w:rFonts w:eastAsia="Arial"/>
          <w:szCs w:val="24"/>
        </w:rPr>
        <w:t>комплектующего изделия используе</w:t>
      </w:r>
      <w:r w:rsidRPr="007504FE">
        <w:rPr>
          <w:rFonts w:eastAsia="Arial"/>
          <w:szCs w:val="24"/>
        </w:rPr>
        <w:t xml:space="preserve">тся комплектующее изделие, признанное годным по результатам входного контроля, а в качестве NOK образца – специально подготовленный </w:t>
      </w:r>
      <w:r w:rsidR="00DD7144">
        <w:rPr>
          <w:rFonts w:eastAsia="Arial"/>
          <w:szCs w:val="24"/>
        </w:rPr>
        <w:t xml:space="preserve">несоответствующий </w:t>
      </w:r>
      <w:r w:rsidRPr="007504FE">
        <w:rPr>
          <w:rFonts w:eastAsia="Arial"/>
          <w:szCs w:val="24"/>
        </w:rPr>
        <w:t>образец</w:t>
      </w:r>
      <w:r w:rsidR="00DD7144">
        <w:rPr>
          <w:rFonts w:eastAsia="Arial"/>
          <w:szCs w:val="24"/>
        </w:rPr>
        <w:t xml:space="preserve"> продукции</w:t>
      </w:r>
      <w:r w:rsidRPr="007504FE">
        <w:rPr>
          <w:rFonts w:eastAsia="Arial"/>
          <w:szCs w:val="24"/>
        </w:rPr>
        <w:t>, с помощью которого можно однозначно подтвердить работоспособ</w:t>
      </w:r>
      <w:r>
        <w:rPr>
          <w:rFonts w:eastAsia="Arial"/>
          <w:szCs w:val="24"/>
        </w:rPr>
        <w:t>ность PY.</w:t>
      </w:r>
    </w:p>
    <w:p w14:paraId="22F66A7C" w14:textId="3356EE5F" w:rsidR="00327C65" w:rsidRPr="007504FE" w:rsidRDefault="008F7D2C" w:rsidP="00327C65">
      <w:pPr>
        <w:ind w:firstLine="709"/>
        <w:jc w:val="both"/>
        <w:outlineLvl w:val="1"/>
        <w:rPr>
          <w:rFonts w:eastAsia="Arial"/>
          <w:szCs w:val="24"/>
        </w:rPr>
      </w:pPr>
      <w:r w:rsidRPr="008F7D2C">
        <w:rPr>
          <w:rFonts w:eastAsia="Arial"/>
          <w:szCs w:val="24"/>
        </w:rPr>
        <w:t>PY, для проверки которых можно использ</w:t>
      </w:r>
      <w:r>
        <w:rPr>
          <w:rFonts w:eastAsia="Arial"/>
          <w:szCs w:val="24"/>
        </w:rPr>
        <w:t>овать</w:t>
      </w:r>
      <w:r w:rsidRPr="008F7D2C">
        <w:rPr>
          <w:rFonts w:eastAsia="Arial"/>
          <w:szCs w:val="24"/>
        </w:rPr>
        <w:t xml:space="preserve"> принцип асимметрии, допускается проверять годным комплектующим изделием из числа скомплектованных для выпуска партии.</w:t>
      </w:r>
    </w:p>
    <w:p w14:paraId="625FDC0E" w14:textId="1D2A902F" w:rsidR="00327C65" w:rsidRPr="007504FE" w:rsidRDefault="008F7D2C" w:rsidP="00327C65">
      <w:pPr>
        <w:numPr>
          <w:ilvl w:val="1"/>
          <w:numId w:val="0"/>
        </w:numPr>
        <w:ind w:firstLine="709"/>
        <w:jc w:val="both"/>
        <w:outlineLvl w:val="1"/>
        <w:rPr>
          <w:rFonts w:eastAsia="Arial"/>
          <w:szCs w:val="24"/>
        </w:rPr>
      </w:pPr>
      <w:r>
        <w:rPr>
          <w:rFonts w:eastAsia="Arial"/>
          <w:szCs w:val="24"/>
        </w:rPr>
        <w:t>2.4.</w:t>
      </w:r>
      <w:r w:rsidR="00327C65">
        <w:rPr>
          <w:rFonts w:eastAsia="Arial"/>
          <w:szCs w:val="24"/>
        </w:rPr>
        <w:t xml:space="preserve"> </w:t>
      </w:r>
      <w:r w:rsidR="00327C65" w:rsidRPr="007504FE">
        <w:rPr>
          <w:rFonts w:eastAsia="Arial"/>
          <w:szCs w:val="24"/>
        </w:rPr>
        <w:t>PY по результатам проверки признает</w:t>
      </w:r>
      <w:r>
        <w:rPr>
          <w:rFonts w:eastAsia="Arial"/>
          <w:szCs w:val="24"/>
        </w:rPr>
        <w:t>ся пригодным, если оно выполнило свою</w:t>
      </w:r>
      <w:r w:rsidR="00327C65" w:rsidRPr="007504FE">
        <w:rPr>
          <w:rFonts w:eastAsia="Arial"/>
          <w:szCs w:val="24"/>
        </w:rPr>
        <w:t xml:space="preserve"> функцию без замечаний. </w:t>
      </w:r>
    </w:p>
    <w:p w14:paraId="4B826CC2" w14:textId="331DBC09" w:rsidR="000F5EDF" w:rsidRDefault="00327C65" w:rsidP="00327C65">
      <w:pPr>
        <w:ind w:firstLine="709"/>
        <w:jc w:val="both"/>
        <w:outlineLvl w:val="1"/>
        <w:rPr>
          <w:rFonts w:eastAsia="Arial"/>
          <w:szCs w:val="24"/>
        </w:rPr>
      </w:pPr>
      <w:r w:rsidRPr="007504FE">
        <w:rPr>
          <w:rFonts w:eastAsia="Arial"/>
          <w:szCs w:val="24"/>
        </w:rPr>
        <w:t>В случае</w:t>
      </w:r>
      <w:r w:rsidR="000F5EDF">
        <w:rPr>
          <w:rFonts w:eastAsia="Arial"/>
          <w:szCs w:val="24"/>
        </w:rPr>
        <w:t>,</w:t>
      </w:r>
      <w:r w:rsidRPr="007504FE">
        <w:rPr>
          <w:rFonts w:eastAsia="Arial"/>
          <w:szCs w:val="24"/>
        </w:rPr>
        <w:t xml:space="preserve"> если при проведении проверки PY не выполнило свою функцию или</w:t>
      </w:r>
      <w:r w:rsidR="004E2799">
        <w:rPr>
          <w:rFonts w:eastAsia="Arial"/>
          <w:szCs w:val="24"/>
        </w:rPr>
        <w:t xml:space="preserve"> были</w:t>
      </w:r>
      <w:r w:rsidRPr="007504FE">
        <w:rPr>
          <w:rFonts w:eastAsia="Arial"/>
          <w:szCs w:val="24"/>
        </w:rPr>
        <w:t xml:space="preserve"> </w:t>
      </w:r>
      <w:r w:rsidR="000F5EDF">
        <w:rPr>
          <w:rFonts w:eastAsia="Arial"/>
          <w:szCs w:val="24"/>
        </w:rPr>
        <w:t xml:space="preserve">выявлены </w:t>
      </w:r>
      <w:r w:rsidRPr="007504FE">
        <w:rPr>
          <w:rFonts w:eastAsia="Arial"/>
          <w:szCs w:val="24"/>
        </w:rPr>
        <w:t>замечания/отклонения, необходимо действовать в соответствии с планом реагирования, определенным в инструкции по проверке PY.</w:t>
      </w:r>
      <w:r w:rsidR="000F5EDF">
        <w:rPr>
          <w:rFonts w:eastAsia="Arial"/>
          <w:szCs w:val="24"/>
        </w:rPr>
        <w:t xml:space="preserve"> </w:t>
      </w:r>
    </w:p>
    <w:p w14:paraId="1289EA18" w14:textId="5D31E22D" w:rsidR="00327C65" w:rsidRPr="007504FE" w:rsidRDefault="000F5EDF" w:rsidP="00327C65">
      <w:pPr>
        <w:ind w:firstLine="709"/>
        <w:jc w:val="both"/>
        <w:outlineLvl w:val="1"/>
        <w:rPr>
          <w:rFonts w:eastAsia="Arial"/>
          <w:szCs w:val="24"/>
        </w:rPr>
      </w:pPr>
      <w:r>
        <w:rPr>
          <w:rFonts w:eastAsia="Arial"/>
          <w:szCs w:val="24"/>
        </w:rPr>
        <w:t xml:space="preserve">2.5. Обязательным требованием является </w:t>
      </w:r>
      <w:r w:rsidR="005F2A10">
        <w:rPr>
          <w:rFonts w:eastAsia="Arial"/>
          <w:szCs w:val="24"/>
        </w:rPr>
        <w:t>о</w:t>
      </w:r>
      <w:r>
        <w:rPr>
          <w:rFonts w:eastAsia="Arial"/>
          <w:szCs w:val="24"/>
        </w:rPr>
        <w:t xml:space="preserve">пределение альтернативного </w:t>
      </w:r>
      <w:r w:rsidR="00FA37A6">
        <w:rPr>
          <w:rFonts w:eastAsia="Arial"/>
          <w:szCs w:val="24"/>
        </w:rPr>
        <w:t xml:space="preserve">метода контроля </w:t>
      </w:r>
      <w:r>
        <w:rPr>
          <w:rFonts w:eastAsia="Arial"/>
          <w:szCs w:val="24"/>
        </w:rPr>
        <w:t xml:space="preserve">в случае, если действующая </w:t>
      </w:r>
      <w:r w:rsidRPr="007504FE">
        <w:rPr>
          <w:rFonts w:eastAsia="Arial"/>
          <w:szCs w:val="24"/>
        </w:rPr>
        <w:t>PY</w:t>
      </w:r>
      <w:r>
        <w:rPr>
          <w:rFonts w:eastAsia="Arial"/>
          <w:szCs w:val="24"/>
        </w:rPr>
        <w:t xml:space="preserve"> признана непригодной</w:t>
      </w:r>
      <w:r w:rsidR="002C6B7C">
        <w:rPr>
          <w:rFonts w:eastAsia="Arial"/>
          <w:szCs w:val="24"/>
        </w:rPr>
        <w:t>, а процесс производства не может быть прекращен</w:t>
      </w:r>
      <w:r>
        <w:rPr>
          <w:rFonts w:eastAsia="Arial"/>
          <w:szCs w:val="24"/>
        </w:rPr>
        <w:t>.</w:t>
      </w:r>
    </w:p>
    <w:p w14:paraId="4FE64880" w14:textId="3EE70E8A" w:rsidR="00327C65" w:rsidRPr="007504FE" w:rsidRDefault="008F7D2C" w:rsidP="00327C65">
      <w:pPr>
        <w:numPr>
          <w:ilvl w:val="1"/>
          <w:numId w:val="0"/>
        </w:numPr>
        <w:ind w:firstLine="709"/>
        <w:jc w:val="both"/>
        <w:outlineLvl w:val="1"/>
        <w:rPr>
          <w:rFonts w:eastAsia="Arial"/>
          <w:szCs w:val="24"/>
        </w:rPr>
      </w:pPr>
      <w:r>
        <w:rPr>
          <w:rFonts w:eastAsia="Arial"/>
          <w:szCs w:val="24"/>
        </w:rPr>
        <w:lastRenderedPageBreak/>
        <w:t>2</w:t>
      </w:r>
      <w:r w:rsidR="00327C65">
        <w:rPr>
          <w:rFonts w:eastAsia="Arial"/>
          <w:szCs w:val="24"/>
        </w:rPr>
        <w:t>.</w:t>
      </w:r>
      <w:r w:rsidR="000F5EDF">
        <w:rPr>
          <w:rFonts w:eastAsia="Arial"/>
          <w:szCs w:val="24"/>
        </w:rPr>
        <w:t>6</w:t>
      </w:r>
      <w:r>
        <w:rPr>
          <w:rFonts w:eastAsia="Arial"/>
          <w:szCs w:val="24"/>
        </w:rPr>
        <w:t>.</w:t>
      </w:r>
      <w:r w:rsidR="00327C65">
        <w:rPr>
          <w:rFonts w:eastAsia="Arial"/>
          <w:szCs w:val="24"/>
        </w:rPr>
        <w:t xml:space="preserve"> </w:t>
      </w:r>
      <w:r w:rsidR="00327C65" w:rsidRPr="007504FE">
        <w:rPr>
          <w:rFonts w:eastAsia="Arial"/>
          <w:szCs w:val="24"/>
        </w:rPr>
        <w:t xml:space="preserve">Ответственность за проведение проверки PY в процессе запуска </w:t>
      </w:r>
      <w:r w:rsidR="00D375C0">
        <w:rPr>
          <w:rFonts w:eastAsia="Arial"/>
          <w:szCs w:val="24"/>
        </w:rPr>
        <w:t>производства</w:t>
      </w:r>
      <w:r w:rsidR="00327C65" w:rsidRPr="007504FE">
        <w:rPr>
          <w:rFonts w:eastAsia="Arial"/>
          <w:szCs w:val="24"/>
        </w:rPr>
        <w:t xml:space="preserve"> несут </w:t>
      </w:r>
      <w:r w:rsidR="00327C65" w:rsidRPr="000052B8">
        <w:rPr>
          <w:rFonts w:eastAsia="Arial"/>
          <w:szCs w:val="24"/>
          <w:highlight w:val="yellow"/>
        </w:rPr>
        <w:t>наладчики и мастера смен</w:t>
      </w:r>
      <w:r w:rsidR="00327C65" w:rsidRPr="007504FE">
        <w:rPr>
          <w:rFonts w:eastAsia="Arial"/>
          <w:szCs w:val="24"/>
        </w:rPr>
        <w:t>, после ремонта – работники, ответственные за ремонт.</w:t>
      </w:r>
    </w:p>
    <w:p w14:paraId="50782FAA" w14:textId="1A64136E" w:rsidR="00327C65" w:rsidRPr="007504FE" w:rsidRDefault="000052B8" w:rsidP="00327C65">
      <w:pPr>
        <w:numPr>
          <w:ilvl w:val="1"/>
          <w:numId w:val="0"/>
        </w:numPr>
        <w:ind w:firstLine="709"/>
        <w:jc w:val="both"/>
        <w:outlineLvl w:val="1"/>
        <w:rPr>
          <w:rFonts w:eastAsia="Arial"/>
          <w:szCs w:val="24"/>
        </w:rPr>
      </w:pPr>
      <w:r>
        <w:rPr>
          <w:rFonts w:eastAsia="Arial"/>
          <w:szCs w:val="24"/>
        </w:rPr>
        <w:t>2</w:t>
      </w:r>
      <w:r w:rsidR="00327C65">
        <w:rPr>
          <w:rFonts w:eastAsia="Arial"/>
          <w:szCs w:val="24"/>
        </w:rPr>
        <w:t>.</w:t>
      </w:r>
      <w:r w:rsidR="000F5EDF">
        <w:rPr>
          <w:rFonts w:eastAsia="Arial"/>
          <w:szCs w:val="24"/>
        </w:rPr>
        <w:t>7</w:t>
      </w:r>
      <w:r>
        <w:rPr>
          <w:rFonts w:eastAsia="Arial"/>
          <w:szCs w:val="24"/>
        </w:rPr>
        <w:t>.</w:t>
      </w:r>
      <w:r w:rsidR="00327C65">
        <w:rPr>
          <w:rFonts w:eastAsia="Arial"/>
          <w:szCs w:val="24"/>
        </w:rPr>
        <w:t xml:space="preserve"> </w:t>
      </w:r>
      <w:r w:rsidR="00327C65" w:rsidRPr="007504FE">
        <w:rPr>
          <w:rFonts w:eastAsia="Arial"/>
          <w:szCs w:val="24"/>
        </w:rPr>
        <w:t xml:space="preserve">После проведения проверки исправности PY </w:t>
      </w:r>
      <w:r w:rsidR="00327C65" w:rsidRPr="000052B8">
        <w:rPr>
          <w:rFonts w:eastAsia="Arial"/>
          <w:szCs w:val="24"/>
          <w:highlight w:val="yellow"/>
        </w:rPr>
        <w:t>наладчик</w:t>
      </w:r>
      <w:r w:rsidR="00327C65" w:rsidRPr="007504FE">
        <w:rPr>
          <w:rFonts w:eastAsia="Arial"/>
          <w:szCs w:val="24"/>
        </w:rPr>
        <w:t xml:space="preserve"> заносит результаты проверки </w:t>
      </w:r>
      <w:r w:rsidR="00327C65" w:rsidRPr="00A47EB3">
        <w:rPr>
          <w:rFonts w:eastAsia="Arial"/>
          <w:szCs w:val="24"/>
          <w:highlight w:val="yellow"/>
        </w:rPr>
        <w:t>в чек-лист запуска и наладки оборудования</w:t>
      </w:r>
      <w:r w:rsidR="00327C65" w:rsidRPr="007504FE">
        <w:rPr>
          <w:rFonts w:eastAsia="Arial"/>
          <w:szCs w:val="24"/>
        </w:rPr>
        <w:t xml:space="preserve">. При обнаружении неисправности PY </w:t>
      </w:r>
      <w:r w:rsidR="00327C65" w:rsidRPr="000052B8">
        <w:rPr>
          <w:rFonts w:eastAsia="Arial"/>
          <w:szCs w:val="24"/>
          <w:highlight w:val="yellow"/>
        </w:rPr>
        <w:t>наладчик</w:t>
      </w:r>
      <w:r w:rsidR="00327C65">
        <w:rPr>
          <w:rFonts w:eastAsia="Arial"/>
          <w:szCs w:val="24"/>
        </w:rPr>
        <w:t xml:space="preserve"> оповещает </w:t>
      </w:r>
      <w:r w:rsidR="00327C65" w:rsidRPr="000052B8">
        <w:rPr>
          <w:rFonts w:eastAsia="Arial"/>
          <w:szCs w:val="24"/>
          <w:highlight w:val="yellow"/>
        </w:rPr>
        <w:t>мастера смены. Мастер смены</w:t>
      </w:r>
      <w:r w:rsidR="00327C65" w:rsidRPr="007504FE">
        <w:rPr>
          <w:rFonts w:eastAsia="Arial"/>
          <w:szCs w:val="24"/>
        </w:rPr>
        <w:t xml:space="preserve"> принимает </w:t>
      </w:r>
      <w:r w:rsidR="000322F5">
        <w:rPr>
          <w:rFonts w:eastAsia="Arial"/>
          <w:szCs w:val="24"/>
        </w:rPr>
        <w:t>решение в отношении возможности продолжения процесса производства и делает соответствующую запись</w:t>
      </w:r>
      <w:r w:rsidR="00327C65" w:rsidRPr="007504FE">
        <w:rPr>
          <w:rFonts w:eastAsia="Arial"/>
          <w:szCs w:val="24"/>
        </w:rPr>
        <w:t xml:space="preserve"> </w:t>
      </w:r>
      <w:r w:rsidR="00327C65" w:rsidRPr="00A47EB3">
        <w:rPr>
          <w:rFonts w:eastAsia="Arial"/>
          <w:szCs w:val="24"/>
          <w:highlight w:val="yellow"/>
        </w:rPr>
        <w:t>на оборотной стороне чек-листа запуска линии.</w:t>
      </w:r>
    </w:p>
    <w:p w14:paraId="2DC96C71" w14:textId="63BF148E" w:rsidR="00327C65" w:rsidRPr="007504FE" w:rsidRDefault="000052B8" w:rsidP="00327C65">
      <w:pPr>
        <w:numPr>
          <w:ilvl w:val="1"/>
          <w:numId w:val="0"/>
        </w:numPr>
        <w:ind w:firstLine="709"/>
        <w:jc w:val="both"/>
        <w:outlineLvl w:val="1"/>
        <w:rPr>
          <w:rFonts w:eastAsia="Arial"/>
          <w:szCs w:val="24"/>
        </w:rPr>
      </w:pPr>
      <w:r>
        <w:rPr>
          <w:rFonts w:eastAsia="Arial"/>
          <w:szCs w:val="24"/>
        </w:rPr>
        <w:t>2</w:t>
      </w:r>
      <w:r w:rsidR="00327C65">
        <w:rPr>
          <w:rFonts w:eastAsia="Arial"/>
          <w:szCs w:val="24"/>
        </w:rPr>
        <w:t>.</w:t>
      </w:r>
      <w:r w:rsidR="000F5EDF">
        <w:rPr>
          <w:rFonts w:eastAsia="Arial"/>
          <w:szCs w:val="24"/>
        </w:rPr>
        <w:t>8</w:t>
      </w:r>
      <w:r>
        <w:rPr>
          <w:rFonts w:eastAsia="Arial"/>
          <w:szCs w:val="24"/>
        </w:rPr>
        <w:t>.</w:t>
      </w:r>
      <w:r w:rsidR="00327C65">
        <w:rPr>
          <w:rFonts w:eastAsia="Arial"/>
          <w:szCs w:val="24"/>
        </w:rPr>
        <w:t xml:space="preserve"> </w:t>
      </w:r>
      <w:r w:rsidR="00327C65" w:rsidRPr="007504FE">
        <w:rPr>
          <w:rFonts w:eastAsia="Arial"/>
          <w:szCs w:val="24"/>
        </w:rPr>
        <w:t xml:space="preserve">В </w:t>
      </w:r>
      <w:r w:rsidR="00327C65" w:rsidRPr="004E2799">
        <w:rPr>
          <w:rFonts w:eastAsia="Arial"/>
          <w:szCs w:val="24"/>
        </w:rPr>
        <w:t>случае отказа PY данные об их ремонте занося</w:t>
      </w:r>
      <w:r w:rsidR="004E2799" w:rsidRPr="004E2799">
        <w:rPr>
          <w:rFonts w:eastAsia="Arial"/>
          <w:szCs w:val="24"/>
        </w:rPr>
        <w:t>тся в журнал учета ремонтов PY (</w:t>
      </w:r>
      <w:r w:rsidR="004E2799" w:rsidRPr="004E2799">
        <w:rPr>
          <w:rFonts w:eastAsia="Times New Roman"/>
          <w:bCs/>
          <w:szCs w:val="24"/>
          <w:lang w:eastAsia="ru-RU"/>
        </w:rPr>
        <w:t>ф. СТО 10.2-02-03).</w:t>
      </w:r>
    </w:p>
    <w:p w14:paraId="2352032B" w14:textId="7BF3BF51" w:rsidR="00327C65" w:rsidRPr="007504FE" w:rsidRDefault="00327C65" w:rsidP="00327C65">
      <w:pPr>
        <w:ind w:firstLine="709"/>
        <w:jc w:val="both"/>
        <w:outlineLvl w:val="1"/>
        <w:rPr>
          <w:rFonts w:eastAsia="Arial"/>
          <w:szCs w:val="24"/>
        </w:rPr>
      </w:pPr>
      <w:r w:rsidRPr="007504FE">
        <w:rPr>
          <w:rFonts w:eastAsia="Arial"/>
          <w:szCs w:val="24"/>
        </w:rPr>
        <w:t xml:space="preserve">Ответственность за заполнение журнала несут работники </w:t>
      </w:r>
      <w:r w:rsidR="006B25DE">
        <w:rPr>
          <w:rFonts w:eastAsia="Arial"/>
          <w:szCs w:val="24"/>
        </w:rPr>
        <w:t>Общества</w:t>
      </w:r>
      <w:r w:rsidRPr="007504FE">
        <w:rPr>
          <w:rFonts w:eastAsia="Arial"/>
          <w:szCs w:val="24"/>
        </w:rPr>
        <w:t>, осуществляющие ремонт/наладку PY.</w:t>
      </w:r>
    </w:p>
    <w:p w14:paraId="1C50537A" w14:textId="006D5E8E" w:rsidR="00327C65" w:rsidRPr="007504FE" w:rsidRDefault="00327C65" w:rsidP="00327C65">
      <w:pPr>
        <w:ind w:firstLine="709"/>
        <w:jc w:val="both"/>
        <w:outlineLvl w:val="1"/>
        <w:rPr>
          <w:rFonts w:eastAsia="Arial"/>
          <w:szCs w:val="24"/>
        </w:rPr>
      </w:pPr>
      <w:r w:rsidRPr="007504FE">
        <w:rPr>
          <w:rFonts w:eastAsia="Arial"/>
          <w:szCs w:val="24"/>
        </w:rPr>
        <w:t xml:space="preserve">Ответственность за правильность и своевременность заполнения журнала несут </w:t>
      </w:r>
      <w:r w:rsidRPr="000052B8">
        <w:rPr>
          <w:rFonts w:eastAsia="Arial"/>
          <w:szCs w:val="24"/>
          <w:highlight w:val="yellow"/>
        </w:rPr>
        <w:t>мастера смены</w:t>
      </w:r>
      <w:r w:rsidRPr="007504FE">
        <w:rPr>
          <w:rFonts w:eastAsia="Arial"/>
          <w:szCs w:val="24"/>
        </w:rPr>
        <w:t>.</w:t>
      </w:r>
    </w:p>
    <w:p w14:paraId="509F3467" w14:textId="01A631BA" w:rsidR="00327C65" w:rsidRPr="007504FE" w:rsidRDefault="000052B8" w:rsidP="00327C65">
      <w:pPr>
        <w:numPr>
          <w:ilvl w:val="1"/>
          <w:numId w:val="0"/>
        </w:numPr>
        <w:ind w:firstLine="709"/>
        <w:jc w:val="both"/>
        <w:outlineLvl w:val="1"/>
        <w:rPr>
          <w:rFonts w:eastAsia="Arial"/>
          <w:szCs w:val="24"/>
        </w:rPr>
      </w:pPr>
      <w:r>
        <w:rPr>
          <w:rFonts w:eastAsia="Arial"/>
          <w:szCs w:val="24"/>
        </w:rPr>
        <w:t>2</w:t>
      </w:r>
      <w:r w:rsidR="00327C65">
        <w:rPr>
          <w:rFonts w:eastAsia="Arial"/>
          <w:szCs w:val="24"/>
        </w:rPr>
        <w:t>.</w:t>
      </w:r>
      <w:r w:rsidR="000F5EDF">
        <w:rPr>
          <w:rFonts w:eastAsia="Arial"/>
          <w:szCs w:val="24"/>
        </w:rPr>
        <w:t>9</w:t>
      </w:r>
      <w:r>
        <w:rPr>
          <w:rFonts w:eastAsia="Arial"/>
          <w:szCs w:val="24"/>
        </w:rPr>
        <w:t>.</w:t>
      </w:r>
      <w:r w:rsidR="00327C65">
        <w:rPr>
          <w:rFonts w:eastAsia="Arial"/>
          <w:szCs w:val="24"/>
        </w:rPr>
        <w:t xml:space="preserve"> </w:t>
      </w:r>
      <w:r w:rsidR="00327C65" w:rsidRPr="007504FE">
        <w:rPr>
          <w:rFonts w:eastAsia="Arial"/>
          <w:szCs w:val="24"/>
        </w:rPr>
        <w:t xml:space="preserve">Все случаи отказов средств защиты от ошибок выносятся </w:t>
      </w:r>
      <w:r w:rsidR="00327C65">
        <w:rPr>
          <w:rFonts w:eastAsia="Arial"/>
          <w:szCs w:val="24"/>
        </w:rPr>
        <w:t>мастером</w:t>
      </w:r>
      <w:r w:rsidR="00327C65" w:rsidRPr="007504FE">
        <w:rPr>
          <w:rFonts w:eastAsia="Arial"/>
          <w:szCs w:val="24"/>
        </w:rPr>
        <w:t xml:space="preserve"> смены на рассмотрение на ближайшем совещании по </w:t>
      </w:r>
      <w:r w:rsidR="00327C65">
        <w:rPr>
          <w:rFonts w:eastAsia="Arial"/>
          <w:szCs w:val="24"/>
        </w:rPr>
        <w:t>качеству</w:t>
      </w:r>
      <w:r w:rsidR="00327C65" w:rsidRPr="007504FE">
        <w:rPr>
          <w:rFonts w:eastAsia="Arial"/>
          <w:szCs w:val="24"/>
        </w:rPr>
        <w:t>.</w:t>
      </w:r>
    </w:p>
    <w:p w14:paraId="495859DC" w14:textId="60C6C244" w:rsidR="002A042D" w:rsidRDefault="00D515B9" w:rsidP="00327C65">
      <w:pPr>
        <w:numPr>
          <w:ilvl w:val="1"/>
          <w:numId w:val="0"/>
        </w:numPr>
        <w:ind w:firstLine="709"/>
        <w:jc w:val="both"/>
        <w:outlineLvl w:val="1"/>
        <w:rPr>
          <w:rFonts w:eastAsia="Arial"/>
          <w:szCs w:val="24"/>
        </w:rPr>
      </w:pPr>
      <w:r>
        <w:rPr>
          <w:rFonts w:eastAsia="Arial"/>
          <w:szCs w:val="24"/>
        </w:rPr>
        <w:t xml:space="preserve">2.10 </w:t>
      </w:r>
      <w:r w:rsidR="00C8618B">
        <w:rPr>
          <w:rFonts w:eastAsia="Arial"/>
          <w:szCs w:val="24"/>
        </w:rPr>
        <w:t>Техническое обслуживание</w:t>
      </w:r>
      <w:r w:rsidR="00F57CF7">
        <w:rPr>
          <w:rFonts w:eastAsia="Arial"/>
          <w:szCs w:val="24"/>
        </w:rPr>
        <w:t xml:space="preserve"> (ТО)</w:t>
      </w:r>
      <w:r w:rsidR="00C8618B">
        <w:rPr>
          <w:rFonts w:eastAsia="Arial"/>
          <w:szCs w:val="24"/>
        </w:rPr>
        <w:t xml:space="preserve"> </w:t>
      </w:r>
      <w:r w:rsidR="00C8618B">
        <w:rPr>
          <w:rFonts w:eastAsia="Arial"/>
          <w:szCs w:val="24"/>
          <w:lang w:val="en-US"/>
        </w:rPr>
        <w:t>PY</w:t>
      </w:r>
      <w:r w:rsidR="00C8618B">
        <w:rPr>
          <w:rFonts w:eastAsia="Arial"/>
          <w:szCs w:val="24"/>
        </w:rPr>
        <w:t xml:space="preserve"> проводится на периодической основе</w:t>
      </w:r>
      <w:r w:rsidR="002A042D">
        <w:rPr>
          <w:rFonts w:eastAsia="Arial"/>
          <w:szCs w:val="24"/>
        </w:rPr>
        <w:t>.</w:t>
      </w:r>
      <w:r w:rsidR="00C8618B">
        <w:rPr>
          <w:rFonts w:eastAsia="Arial"/>
          <w:szCs w:val="24"/>
        </w:rPr>
        <w:t xml:space="preserve"> </w:t>
      </w:r>
      <w:r w:rsidR="00327C65" w:rsidRPr="007504FE">
        <w:rPr>
          <w:rFonts w:eastAsia="Arial"/>
          <w:szCs w:val="24"/>
        </w:rPr>
        <w:t xml:space="preserve">Периодичность проверок PY </w:t>
      </w:r>
      <w:r w:rsidR="002A042D">
        <w:rPr>
          <w:rFonts w:eastAsia="Arial"/>
          <w:szCs w:val="24"/>
        </w:rPr>
        <w:t>устанавливается в зависимости от типа устройства:</w:t>
      </w:r>
    </w:p>
    <w:p w14:paraId="06AA3F65" w14:textId="330E3571" w:rsidR="00327C65" w:rsidRDefault="002A042D" w:rsidP="00327C65">
      <w:pPr>
        <w:numPr>
          <w:ilvl w:val="1"/>
          <w:numId w:val="0"/>
        </w:numPr>
        <w:ind w:firstLine="709"/>
        <w:jc w:val="both"/>
        <w:outlineLvl w:val="1"/>
        <w:rPr>
          <w:rFonts w:eastAsia="Arial"/>
          <w:szCs w:val="24"/>
        </w:rPr>
      </w:pPr>
      <w:r>
        <w:rPr>
          <w:rFonts w:eastAsia="Arial"/>
          <w:szCs w:val="24"/>
        </w:rPr>
        <w:t xml:space="preserve">- </w:t>
      </w:r>
      <w:r>
        <w:rPr>
          <w:rFonts w:eastAsia="Arial"/>
          <w:szCs w:val="24"/>
          <w:lang w:val="en-US"/>
        </w:rPr>
        <w:t>PY</w:t>
      </w:r>
      <w:r>
        <w:rPr>
          <w:rFonts w:eastAsia="Arial"/>
          <w:szCs w:val="24"/>
        </w:rPr>
        <w:t xml:space="preserve">, встроенное в оборудование проходит ТО согласно графику </w:t>
      </w:r>
      <w:r w:rsidR="009D299A">
        <w:rPr>
          <w:rFonts w:eastAsia="Arial"/>
          <w:szCs w:val="24"/>
        </w:rPr>
        <w:t>ППО</w:t>
      </w:r>
      <w:r>
        <w:rPr>
          <w:rFonts w:eastAsia="Arial"/>
          <w:szCs w:val="24"/>
        </w:rPr>
        <w:t xml:space="preserve"> на оборудование;</w:t>
      </w:r>
    </w:p>
    <w:p w14:paraId="220556A9" w14:textId="4FABB3DA" w:rsidR="002A042D" w:rsidRDefault="002A042D" w:rsidP="00327C65">
      <w:pPr>
        <w:numPr>
          <w:ilvl w:val="1"/>
          <w:numId w:val="0"/>
        </w:numPr>
        <w:ind w:firstLine="709"/>
        <w:jc w:val="both"/>
        <w:outlineLvl w:val="1"/>
        <w:rPr>
          <w:rFonts w:eastAsia="Arial"/>
          <w:szCs w:val="24"/>
        </w:rPr>
      </w:pPr>
      <w:r>
        <w:rPr>
          <w:rFonts w:eastAsia="Arial"/>
          <w:szCs w:val="24"/>
        </w:rPr>
        <w:t xml:space="preserve">- на самостоятельные устройства </w:t>
      </w:r>
      <w:r w:rsidRPr="002A042D">
        <w:rPr>
          <w:rFonts w:eastAsia="Arial"/>
          <w:szCs w:val="24"/>
        </w:rPr>
        <w:t>PY</w:t>
      </w:r>
      <w:r>
        <w:rPr>
          <w:rFonts w:eastAsia="Arial"/>
          <w:szCs w:val="24"/>
        </w:rPr>
        <w:t xml:space="preserve"> инженер технолог составляет отдельный </w:t>
      </w:r>
      <w:r w:rsidR="00F22348" w:rsidRPr="00F22348">
        <w:rPr>
          <w:rFonts w:eastAsia="Arial"/>
          <w:szCs w:val="24"/>
        </w:rPr>
        <w:t>График ТО устройств защиты от ошибок (</w:t>
      </w:r>
      <w:r w:rsidR="00F22348">
        <w:rPr>
          <w:rFonts w:eastAsia="Arial"/>
          <w:szCs w:val="24"/>
        </w:rPr>
        <w:t>ф. СТО 10.2-03-06)</w:t>
      </w:r>
      <w:r w:rsidR="00F136B5">
        <w:rPr>
          <w:rFonts w:eastAsia="Arial"/>
          <w:szCs w:val="24"/>
        </w:rPr>
        <w:t xml:space="preserve"> и определяет критерии и виды работ по периодическому обслуживанию.</w:t>
      </w:r>
      <w:r w:rsidR="00550939">
        <w:rPr>
          <w:rFonts w:eastAsia="Arial"/>
          <w:szCs w:val="24"/>
        </w:rPr>
        <w:t xml:space="preserve"> График ведется в электронном виде.</w:t>
      </w:r>
    </w:p>
    <w:p w14:paraId="0DB533B8" w14:textId="17D831B3" w:rsidR="00B20A1F" w:rsidRPr="00522FDD" w:rsidRDefault="00DC18E4" w:rsidP="00522FDD">
      <w:pPr>
        <w:numPr>
          <w:ilvl w:val="1"/>
          <w:numId w:val="0"/>
        </w:numPr>
        <w:ind w:firstLine="709"/>
        <w:jc w:val="both"/>
        <w:outlineLvl w:val="1"/>
        <w:rPr>
          <w:rFonts w:eastAsia="Arial"/>
          <w:szCs w:val="24"/>
        </w:rPr>
      </w:pPr>
      <w:r>
        <w:rPr>
          <w:rFonts w:eastAsia="Arial"/>
          <w:szCs w:val="24"/>
        </w:rPr>
        <w:t>2.11</w:t>
      </w:r>
      <w:r w:rsidR="007E7ACF">
        <w:rPr>
          <w:rFonts w:eastAsia="Arial"/>
          <w:szCs w:val="24"/>
        </w:rPr>
        <w:t>.</w:t>
      </w:r>
      <w:r>
        <w:rPr>
          <w:rFonts w:eastAsia="Arial"/>
          <w:szCs w:val="24"/>
        </w:rPr>
        <w:t xml:space="preserve"> </w:t>
      </w:r>
      <w:r w:rsidR="00F136B5">
        <w:rPr>
          <w:rFonts w:eastAsia="Arial"/>
          <w:szCs w:val="24"/>
        </w:rPr>
        <w:t>На время проведения ТО в производственном процессе должно использоваться альтернативное оборудование,</w:t>
      </w:r>
      <w:r w:rsidR="00572768">
        <w:rPr>
          <w:rFonts w:eastAsia="Arial"/>
          <w:szCs w:val="24"/>
        </w:rPr>
        <w:t xml:space="preserve"> указанное в ПУ,</w:t>
      </w:r>
      <w:r w:rsidR="00F136B5">
        <w:rPr>
          <w:rFonts w:eastAsia="Arial"/>
          <w:szCs w:val="24"/>
        </w:rPr>
        <w:t xml:space="preserve"> либо введен 100% контроль по контролируемому параметру.</w:t>
      </w:r>
      <w:r w:rsidR="0069631B">
        <w:rPr>
          <w:rFonts w:eastAsia="Arial"/>
          <w:szCs w:val="24"/>
        </w:rPr>
        <w:t xml:space="preserve"> Распорядительный документ с указанием срока проведения 10</w:t>
      </w:r>
      <w:r w:rsidR="001B2585">
        <w:rPr>
          <w:rFonts w:eastAsia="Arial"/>
          <w:szCs w:val="24"/>
        </w:rPr>
        <w:t>0</w:t>
      </w:r>
      <w:r w:rsidR="0069631B">
        <w:rPr>
          <w:rFonts w:eastAsia="Arial"/>
          <w:szCs w:val="24"/>
        </w:rPr>
        <w:t xml:space="preserve">% контроля оформляет директор по </w:t>
      </w:r>
      <w:r w:rsidR="001B2585">
        <w:rPr>
          <w:rFonts w:eastAsia="Arial"/>
          <w:szCs w:val="24"/>
        </w:rPr>
        <w:t>качеству</w:t>
      </w:r>
      <w:r w:rsidR="0069631B">
        <w:rPr>
          <w:rFonts w:eastAsia="Arial"/>
          <w:szCs w:val="24"/>
        </w:rPr>
        <w:t xml:space="preserve"> с доведением информации до контролера под роспись.</w:t>
      </w:r>
      <w:bookmarkEnd w:id="5"/>
      <w:bookmarkEnd w:id="6"/>
      <w:bookmarkEnd w:id="7"/>
      <w:bookmarkEnd w:id="8"/>
      <w:bookmarkEnd w:id="9"/>
      <w:bookmarkEnd w:id="10"/>
      <w:bookmarkEnd w:id="11"/>
    </w:p>
    <w:sectPr w:rsidR="00B20A1F" w:rsidRPr="00522FDD" w:rsidSect="004918FD">
      <w:footerReference w:type="first" r:id="rId8"/>
      <w:pgSz w:w="11906" w:h="16838"/>
      <w:pgMar w:top="1134" w:right="851" w:bottom="426" w:left="1701"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BA44" w14:textId="77777777" w:rsidR="00527BE1" w:rsidRDefault="00527BE1" w:rsidP="004754EE">
      <w:r>
        <w:separator/>
      </w:r>
    </w:p>
  </w:endnote>
  <w:endnote w:type="continuationSeparator" w:id="0">
    <w:p w14:paraId="1FC764DA" w14:textId="77777777" w:rsidR="00527BE1" w:rsidRDefault="00527BE1"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0B4AEE" w:rsidRDefault="000B4AEE" w:rsidP="002826B8">
    <w:pPr>
      <w:pStyle w:val="a7"/>
    </w:pPr>
  </w:p>
  <w:p w14:paraId="228E0355" w14:textId="77777777" w:rsidR="000B4AEE" w:rsidRDefault="000B4A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7348A" w14:textId="77777777" w:rsidR="00527BE1" w:rsidRDefault="00527BE1" w:rsidP="004754EE">
      <w:r>
        <w:separator/>
      </w:r>
    </w:p>
  </w:footnote>
  <w:footnote w:type="continuationSeparator" w:id="0">
    <w:p w14:paraId="759B447D" w14:textId="77777777" w:rsidR="00527BE1" w:rsidRDefault="00527BE1"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6F7BB3"/>
    <w:multiLevelType w:val="hybridMultilevel"/>
    <w:tmpl w:val="C54EF7CA"/>
    <w:lvl w:ilvl="0" w:tplc="2A0C63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5" w15:restartNumberingAfterBreak="0">
    <w:nsid w:val="1C9F29DC"/>
    <w:multiLevelType w:val="hybridMultilevel"/>
    <w:tmpl w:val="1408DE42"/>
    <w:lvl w:ilvl="0" w:tplc="060087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3A426B4"/>
    <w:multiLevelType w:val="hybridMultilevel"/>
    <w:tmpl w:val="08CCF9AC"/>
    <w:lvl w:ilvl="0" w:tplc="8D488C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705BE5"/>
    <w:multiLevelType w:val="hybridMultilevel"/>
    <w:tmpl w:val="374CB572"/>
    <w:lvl w:ilvl="0" w:tplc="06008758">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0C68BA"/>
    <w:multiLevelType w:val="hybridMultilevel"/>
    <w:tmpl w:val="F5C4F1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01439800">
    <w:abstractNumId w:val="1"/>
  </w:num>
  <w:num w:numId="2" w16cid:durableId="1520197716">
    <w:abstractNumId w:val="0"/>
  </w:num>
  <w:num w:numId="3" w16cid:durableId="585767468">
    <w:abstractNumId w:val="13"/>
  </w:num>
  <w:num w:numId="4" w16cid:durableId="232276606">
    <w:abstractNumId w:val="4"/>
  </w:num>
  <w:num w:numId="5" w16cid:durableId="118456318">
    <w:abstractNumId w:val="11"/>
  </w:num>
  <w:num w:numId="6" w16cid:durableId="1830098088">
    <w:abstractNumId w:val="6"/>
  </w:num>
  <w:num w:numId="7" w16cid:durableId="1518037661">
    <w:abstractNumId w:val="2"/>
  </w:num>
  <w:num w:numId="8" w16cid:durableId="1964580426">
    <w:abstractNumId w:val="9"/>
  </w:num>
  <w:num w:numId="9" w16cid:durableId="968241791">
    <w:abstractNumId w:val="12"/>
  </w:num>
  <w:num w:numId="10" w16cid:durableId="900166587">
    <w:abstractNumId w:val="14"/>
  </w:num>
  <w:num w:numId="11" w16cid:durableId="2123644810">
    <w:abstractNumId w:val="8"/>
  </w:num>
  <w:num w:numId="12" w16cid:durableId="988052839">
    <w:abstractNumId w:val="10"/>
  </w:num>
  <w:num w:numId="13" w16cid:durableId="2108771427">
    <w:abstractNumId w:val="5"/>
  </w:num>
  <w:num w:numId="14" w16cid:durableId="1779368920">
    <w:abstractNumId w:val="7"/>
  </w:num>
  <w:num w:numId="15" w16cid:durableId="158433636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CF5"/>
    <w:rsid w:val="00002DED"/>
    <w:rsid w:val="00004462"/>
    <w:rsid w:val="00004571"/>
    <w:rsid w:val="00004BB7"/>
    <w:rsid w:val="000052B8"/>
    <w:rsid w:val="0001006E"/>
    <w:rsid w:val="00011544"/>
    <w:rsid w:val="000163E1"/>
    <w:rsid w:val="0001694C"/>
    <w:rsid w:val="000172A0"/>
    <w:rsid w:val="0002101F"/>
    <w:rsid w:val="0002259B"/>
    <w:rsid w:val="00022C55"/>
    <w:rsid w:val="000244EC"/>
    <w:rsid w:val="00030867"/>
    <w:rsid w:val="000322F5"/>
    <w:rsid w:val="00032AAA"/>
    <w:rsid w:val="00035261"/>
    <w:rsid w:val="000370A6"/>
    <w:rsid w:val="00037443"/>
    <w:rsid w:val="00040326"/>
    <w:rsid w:val="00041B0D"/>
    <w:rsid w:val="00042739"/>
    <w:rsid w:val="00042C01"/>
    <w:rsid w:val="00045E64"/>
    <w:rsid w:val="0004731F"/>
    <w:rsid w:val="00053F88"/>
    <w:rsid w:val="00054911"/>
    <w:rsid w:val="00057622"/>
    <w:rsid w:val="00062F7F"/>
    <w:rsid w:val="00063D97"/>
    <w:rsid w:val="00067859"/>
    <w:rsid w:val="00070225"/>
    <w:rsid w:val="0007245D"/>
    <w:rsid w:val="00073C64"/>
    <w:rsid w:val="00077FA3"/>
    <w:rsid w:val="00080C6D"/>
    <w:rsid w:val="00080E65"/>
    <w:rsid w:val="0008175B"/>
    <w:rsid w:val="00082340"/>
    <w:rsid w:val="00087435"/>
    <w:rsid w:val="000900E1"/>
    <w:rsid w:val="000921EA"/>
    <w:rsid w:val="0009261C"/>
    <w:rsid w:val="000944F2"/>
    <w:rsid w:val="0009687D"/>
    <w:rsid w:val="000A17FF"/>
    <w:rsid w:val="000A37B9"/>
    <w:rsid w:val="000A77B1"/>
    <w:rsid w:val="000B2217"/>
    <w:rsid w:val="000B222F"/>
    <w:rsid w:val="000B39F7"/>
    <w:rsid w:val="000B4AEE"/>
    <w:rsid w:val="000C261D"/>
    <w:rsid w:val="000C3040"/>
    <w:rsid w:val="000C36F0"/>
    <w:rsid w:val="000C48EE"/>
    <w:rsid w:val="000E494A"/>
    <w:rsid w:val="000F3101"/>
    <w:rsid w:val="000F36D5"/>
    <w:rsid w:val="000F3B73"/>
    <w:rsid w:val="000F5EDF"/>
    <w:rsid w:val="000F67D5"/>
    <w:rsid w:val="000F7B60"/>
    <w:rsid w:val="0010049A"/>
    <w:rsid w:val="00101918"/>
    <w:rsid w:val="001049C0"/>
    <w:rsid w:val="00105B13"/>
    <w:rsid w:val="00110235"/>
    <w:rsid w:val="00111069"/>
    <w:rsid w:val="00111A20"/>
    <w:rsid w:val="00112D47"/>
    <w:rsid w:val="00115616"/>
    <w:rsid w:val="00116BC6"/>
    <w:rsid w:val="001226CE"/>
    <w:rsid w:val="001226F9"/>
    <w:rsid w:val="00122B12"/>
    <w:rsid w:val="00124452"/>
    <w:rsid w:val="0012593C"/>
    <w:rsid w:val="00130069"/>
    <w:rsid w:val="00131C7D"/>
    <w:rsid w:val="001332A3"/>
    <w:rsid w:val="00144B49"/>
    <w:rsid w:val="0014666B"/>
    <w:rsid w:val="00147852"/>
    <w:rsid w:val="00150A40"/>
    <w:rsid w:val="00150B9E"/>
    <w:rsid w:val="0015128B"/>
    <w:rsid w:val="00154D3F"/>
    <w:rsid w:val="00155A55"/>
    <w:rsid w:val="0015650F"/>
    <w:rsid w:val="00157432"/>
    <w:rsid w:val="00161180"/>
    <w:rsid w:val="00161A19"/>
    <w:rsid w:val="00165EA4"/>
    <w:rsid w:val="0017218D"/>
    <w:rsid w:val="0017321E"/>
    <w:rsid w:val="001816C4"/>
    <w:rsid w:val="0018508C"/>
    <w:rsid w:val="00186E95"/>
    <w:rsid w:val="0018718E"/>
    <w:rsid w:val="001876E4"/>
    <w:rsid w:val="00187FC3"/>
    <w:rsid w:val="00190746"/>
    <w:rsid w:val="00190994"/>
    <w:rsid w:val="001952ED"/>
    <w:rsid w:val="00196C88"/>
    <w:rsid w:val="00197C8C"/>
    <w:rsid w:val="001A00F1"/>
    <w:rsid w:val="001A31D9"/>
    <w:rsid w:val="001A5906"/>
    <w:rsid w:val="001A5BC3"/>
    <w:rsid w:val="001B01DA"/>
    <w:rsid w:val="001B064B"/>
    <w:rsid w:val="001B1840"/>
    <w:rsid w:val="001B238C"/>
    <w:rsid w:val="001B2585"/>
    <w:rsid w:val="001B6BA8"/>
    <w:rsid w:val="001B72C4"/>
    <w:rsid w:val="001C1E31"/>
    <w:rsid w:val="001C2548"/>
    <w:rsid w:val="001C289F"/>
    <w:rsid w:val="001C2B6F"/>
    <w:rsid w:val="001C2D56"/>
    <w:rsid w:val="001C4BA7"/>
    <w:rsid w:val="001C77EE"/>
    <w:rsid w:val="001C7A9C"/>
    <w:rsid w:val="001D21C6"/>
    <w:rsid w:val="001D3067"/>
    <w:rsid w:val="001D54CB"/>
    <w:rsid w:val="001D5C7D"/>
    <w:rsid w:val="001E1B55"/>
    <w:rsid w:val="001E29A4"/>
    <w:rsid w:val="001E37BF"/>
    <w:rsid w:val="001E61ED"/>
    <w:rsid w:val="001E7689"/>
    <w:rsid w:val="001F2C44"/>
    <w:rsid w:val="001F7384"/>
    <w:rsid w:val="002037B7"/>
    <w:rsid w:val="00210C60"/>
    <w:rsid w:val="00212663"/>
    <w:rsid w:val="00220A43"/>
    <w:rsid w:val="00224259"/>
    <w:rsid w:val="00230813"/>
    <w:rsid w:val="002318B3"/>
    <w:rsid w:val="00235388"/>
    <w:rsid w:val="00235F5D"/>
    <w:rsid w:val="002404B9"/>
    <w:rsid w:val="0024084A"/>
    <w:rsid w:val="0024122A"/>
    <w:rsid w:val="002426C3"/>
    <w:rsid w:val="002433AD"/>
    <w:rsid w:val="00243C60"/>
    <w:rsid w:val="002443DF"/>
    <w:rsid w:val="00244D2A"/>
    <w:rsid w:val="00250476"/>
    <w:rsid w:val="00250654"/>
    <w:rsid w:val="002519AA"/>
    <w:rsid w:val="00254832"/>
    <w:rsid w:val="002551EC"/>
    <w:rsid w:val="00255FDE"/>
    <w:rsid w:val="00257631"/>
    <w:rsid w:val="00257C51"/>
    <w:rsid w:val="00261772"/>
    <w:rsid w:val="00265415"/>
    <w:rsid w:val="002700B6"/>
    <w:rsid w:val="00270201"/>
    <w:rsid w:val="00270D85"/>
    <w:rsid w:val="002738E2"/>
    <w:rsid w:val="0027674B"/>
    <w:rsid w:val="0028187C"/>
    <w:rsid w:val="002826B8"/>
    <w:rsid w:val="00282A7A"/>
    <w:rsid w:val="00283CC6"/>
    <w:rsid w:val="002850A2"/>
    <w:rsid w:val="00287661"/>
    <w:rsid w:val="002877FE"/>
    <w:rsid w:val="0029224A"/>
    <w:rsid w:val="0029305A"/>
    <w:rsid w:val="002947DA"/>
    <w:rsid w:val="002A042D"/>
    <w:rsid w:val="002A1D7D"/>
    <w:rsid w:val="002A2C77"/>
    <w:rsid w:val="002A3C99"/>
    <w:rsid w:val="002A4594"/>
    <w:rsid w:val="002A4F49"/>
    <w:rsid w:val="002A536A"/>
    <w:rsid w:val="002B1BDC"/>
    <w:rsid w:val="002B2740"/>
    <w:rsid w:val="002B5053"/>
    <w:rsid w:val="002C1674"/>
    <w:rsid w:val="002C3027"/>
    <w:rsid w:val="002C3513"/>
    <w:rsid w:val="002C5D6F"/>
    <w:rsid w:val="002C6B7C"/>
    <w:rsid w:val="002D1453"/>
    <w:rsid w:val="002D218D"/>
    <w:rsid w:val="002D26C2"/>
    <w:rsid w:val="002D6276"/>
    <w:rsid w:val="002D687B"/>
    <w:rsid w:val="002E4633"/>
    <w:rsid w:val="002E4904"/>
    <w:rsid w:val="002E5715"/>
    <w:rsid w:val="002E7B4E"/>
    <w:rsid w:val="002F25A3"/>
    <w:rsid w:val="00300A15"/>
    <w:rsid w:val="00302C2E"/>
    <w:rsid w:val="003032A5"/>
    <w:rsid w:val="00303EDE"/>
    <w:rsid w:val="00304254"/>
    <w:rsid w:val="00304D16"/>
    <w:rsid w:val="00305EA2"/>
    <w:rsid w:val="003070A6"/>
    <w:rsid w:val="003102E0"/>
    <w:rsid w:val="00311EBC"/>
    <w:rsid w:val="00313047"/>
    <w:rsid w:val="00322615"/>
    <w:rsid w:val="00324F19"/>
    <w:rsid w:val="00327C65"/>
    <w:rsid w:val="003301BE"/>
    <w:rsid w:val="00331ED8"/>
    <w:rsid w:val="00332283"/>
    <w:rsid w:val="003345D5"/>
    <w:rsid w:val="00335FC1"/>
    <w:rsid w:val="00337739"/>
    <w:rsid w:val="00342031"/>
    <w:rsid w:val="003447E8"/>
    <w:rsid w:val="00350AA0"/>
    <w:rsid w:val="003545BF"/>
    <w:rsid w:val="00354B22"/>
    <w:rsid w:val="0035647B"/>
    <w:rsid w:val="00360A1A"/>
    <w:rsid w:val="00360F0B"/>
    <w:rsid w:val="00360F79"/>
    <w:rsid w:val="003668A4"/>
    <w:rsid w:val="00367985"/>
    <w:rsid w:val="003705AD"/>
    <w:rsid w:val="00375205"/>
    <w:rsid w:val="00376A6F"/>
    <w:rsid w:val="0038102C"/>
    <w:rsid w:val="0038123D"/>
    <w:rsid w:val="0038707D"/>
    <w:rsid w:val="0039004D"/>
    <w:rsid w:val="003923A0"/>
    <w:rsid w:val="00394740"/>
    <w:rsid w:val="00395A43"/>
    <w:rsid w:val="00397FC3"/>
    <w:rsid w:val="003B04F9"/>
    <w:rsid w:val="003B3B66"/>
    <w:rsid w:val="003B3F35"/>
    <w:rsid w:val="003B44DC"/>
    <w:rsid w:val="003B48FA"/>
    <w:rsid w:val="003B4963"/>
    <w:rsid w:val="003B51B2"/>
    <w:rsid w:val="003C0668"/>
    <w:rsid w:val="003C1296"/>
    <w:rsid w:val="003C187B"/>
    <w:rsid w:val="003C6428"/>
    <w:rsid w:val="003D28FE"/>
    <w:rsid w:val="003D2A25"/>
    <w:rsid w:val="003D59BA"/>
    <w:rsid w:val="003D6E2D"/>
    <w:rsid w:val="003E2B8F"/>
    <w:rsid w:val="003E610A"/>
    <w:rsid w:val="003E6AB3"/>
    <w:rsid w:val="003E6F9F"/>
    <w:rsid w:val="003E6FC9"/>
    <w:rsid w:val="003F14EB"/>
    <w:rsid w:val="003F30EE"/>
    <w:rsid w:val="003F67C4"/>
    <w:rsid w:val="0040121D"/>
    <w:rsid w:val="00403228"/>
    <w:rsid w:val="00404D35"/>
    <w:rsid w:val="00404D8A"/>
    <w:rsid w:val="004052AD"/>
    <w:rsid w:val="00406D75"/>
    <w:rsid w:val="004130B3"/>
    <w:rsid w:val="00414040"/>
    <w:rsid w:val="00420C81"/>
    <w:rsid w:val="00421CD2"/>
    <w:rsid w:val="00422161"/>
    <w:rsid w:val="00427CFF"/>
    <w:rsid w:val="00427D16"/>
    <w:rsid w:val="00427FB4"/>
    <w:rsid w:val="0043007B"/>
    <w:rsid w:val="0043040A"/>
    <w:rsid w:val="004315F2"/>
    <w:rsid w:val="00431B73"/>
    <w:rsid w:val="00432D93"/>
    <w:rsid w:val="0043335C"/>
    <w:rsid w:val="00440F0E"/>
    <w:rsid w:val="00441C22"/>
    <w:rsid w:val="004420D8"/>
    <w:rsid w:val="00442543"/>
    <w:rsid w:val="004450A4"/>
    <w:rsid w:val="00447F68"/>
    <w:rsid w:val="00453C08"/>
    <w:rsid w:val="00460F6D"/>
    <w:rsid w:val="00464263"/>
    <w:rsid w:val="00466971"/>
    <w:rsid w:val="00472B01"/>
    <w:rsid w:val="00474243"/>
    <w:rsid w:val="004754EE"/>
    <w:rsid w:val="0048136C"/>
    <w:rsid w:val="00481840"/>
    <w:rsid w:val="004822AD"/>
    <w:rsid w:val="004839B3"/>
    <w:rsid w:val="00486A2E"/>
    <w:rsid w:val="00487F33"/>
    <w:rsid w:val="0049024E"/>
    <w:rsid w:val="004918FD"/>
    <w:rsid w:val="00492250"/>
    <w:rsid w:val="0049324D"/>
    <w:rsid w:val="00494BD3"/>
    <w:rsid w:val="004A4D95"/>
    <w:rsid w:val="004B4F68"/>
    <w:rsid w:val="004B599B"/>
    <w:rsid w:val="004B62FD"/>
    <w:rsid w:val="004B6DC9"/>
    <w:rsid w:val="004C15CB"/>
    <w:rsid w:val="004C2920"/>
    <w:rsid w:val="004C32CD"/>
    <w:rsid w:val="004C5575"/>
    <w:rsid w:val="004D4168"/>
    <w:rsid w:val="004D4D54"/>
    <w:rsid w:val="004D5FA6"/>
    <w:rsid w:val="004E2799"/>
    <w:rsid w:val="004E2AFD"/>
    <w:rsid w:val="004E6BE7"/>
    <w:rsid w:val="004F0987"/>
    <w:rsid w:val="004F13C6"/>
    <w:rsid w:val="004F2296"/>
    <w:rsid w:val="004F4CB8"/>
    <w:rsid w:val="0050101C"/>
    <w:rsid w:val="005028DD"/>
    <w:rsid w:val="00505751"/>
    <w:rsid w:val="005058FD"/>
    <w:rsid w:val="0050666C"/>
    <w:rsid w:val="00506CAB"/>
    <w:rsid w:val="00510547"/>
    <w:rsid w:val="00513359"/>
    <w:rsid w:val="0051505C"/>
    <w:rsid w:val="00517BB4"/>
    <w:rsid w:val="00522027"/>
    <w:rsid w:val="0052250F"/>
    <w:rsid w:val="00522FDD"/>
    <w:rsid w:val="00523070"/>
    <w:rsid w:val="00525AA4"/>
    <w:rsid w:val="00527BE1"/>
    <w:rsid w:val="005302CE"/>
    <w:rsid w:val="00531E60"/>
    <w:rsid w:val="00535462"/>
    <w:rsid w:val="0054183B"/>
    <w:rsid w:val="00541F6A"/>
    <w:rsid w:val="00542F5B"/>
    <w:rsid w:val="00543E1E"/>
    <w:rsid w:val="00543F10"/>
    <w:rsid w:val="0054445E"/>
    <w:rsid w:val="0054686C"/>
    <w:rsid w:val="00546C4A"/>
    <w:rsid w:val="00550939"/>
    <w:rsid w:val="00553800"/>
    <w:rsid w:val="0055495A"/>
    <w:rsid w:val="005632D3"/>
    <w:rsid w:val="00565207"/>
    <w:rsid w:val="005720E6"/>
    <w:rsid w:val="00572768"/>
    <w:rsid w:val="00575E35"/>
    <w:rsid w:val="0057621B"/>
    <w:rsid w:val="00576EF7"/>
    <w:rsid w:val="005804F6"/>
    <w:rsid w:val="005814A2"/>
    <w:rsid w:val="005828A3"/>
    <w:rsid w:val="00583319"/>
    <w:rsid w:val="00583DC1"/>
    <w:rsid w:val="00595B86"/>
    <w:rsid w:val="0059671E"/>
    <w:rsid w:val="005976E7"/>
    <w:rsid w:val="005A030C"/>
    <w:rsid w:val="005A1884"/>
    <w:rsid w:val="005A29E8"/>
    <w:rsid w:val="005A5E31"/>
    <w:rsid w:val="005B46DF"/>
    <w:rsid w:val="005C1AEA"/>
    <w:rsid w:val="005E095A"/>
    <w:rsid w:val="005E1DBC"/>
    <w:rsid w:val="005E295F"/>
    <w:rsid w:val="005E5782"/>
    <w:rsid w:val="005E7CD4"/>
    <w:rsid w:val="005F1B9B"/>
    <w:rsid w:val="005F1CB5"/>
    <w:rsid w:val="005F26D7"/>
    <w:rsid w:val="005F2A10"/>
    <w:rsid w:val="005F332E"/>
    <w:rsid w:val="005F4241"/>
    <w:rsid w:val="005F4D7D"/>
    <w:rsid w:val="005F7DFF"/>
    <w:rsid w:val="006007D5"/>
    <w:rsid w:val="006016B0"/>
    <w:rsid w:val="006029F4"/>
    <w:rsid w:val="00603869"/>
    <w:rsid w:val="00605816"/>
    <w:rsid w:val="00605DEE"/>
    <w:rsid w:val="006127A5"/>
    <w:rsid w:val="006161DA"/>
    <w:rsid w:val="00616408"/>
    <w:rsid w:val="00623DA2"/>
    <w:rsid w:val="00625AF3"/>
    <w:rsid w:val="00626EBF"/>
    <w:rsid w:val="00626ED7"/>
    <w:rsid w:val="006272AE"/>
    <w:rsid w:val="006274C5"/>
    <w:rsid w:val="006314A0"/>
    <w:rsid w:val="00633924"/>
    <w:rsid w:val="00634AD2"/>
    <w:rsid w:val="00646882"/>
    <w:rsid w:val="00646E14"/>
    <w:rsid w:val="00652759"/>
    <w:rsid w:val="00661B9C"/>
    <w:rsid w:val="006651F8"/>
    <w:rsid w:val="006662B0"/>
    <w:rsid w:val="0067048B"/>
    <w:rsid w:val="00670640"/>
    <w:rsid w:val="00672CE4"/>
    <w:rsid w:val="0067461B"/>
    <w:rsid w:val="0067472E"/>
    <w:rsid w:val="0067507A"/>
    <w:rsid w:val="00676160"/>
    <w:rsid w:val="0067617B"/>
    <w:rsid w:val="006777DF"/>
    <w:rsid w:val="0068086D"/>
    <w:rsid w:val="00680AD2"/>
    <w:rsid w:val="00691EEC"/>
    <w:rsid w:val="0069282D"/>
    <w:rsid w:val="00694E51"/>
    <w:rsid w:val="0069631B"/>
    <w:rsid w:val="00697388"/>
    <w:rsid w:val="0069750C"/>
    <w:rsid w:val="006A1789"/>
    <w:rsid w:val="006A4EA3"/>
    <w:rsid w:val="006B046C"/>
    <w:rsid w:val="006B25DE"/>
    <w:rsid w:val="006B25E3"/>
    <w:rsid w:val="006B2BCD"/>
    <w:rsid w:val="006B3687"/>
    <w:rsid w:val="006B3B56"/>
    <w:rsid w:val="006B3F6A"/>
    <w:rsid w:val="006B50E5"/>
    <w:rsid w:val="006B5BCA"/>
    <w:rsid w:val="006C10B3"/>
    <w:rsid w:val="006C20F8"/>
    <w:rsid w:val="006C2138"/>
    <w:rsid w:val="006C440A"/>
    <w:rsid w:val="006C48D9"/>
    <w:rsid w:val="006C7468"/>
    <w:rsid w:val="006D22B1"/>
    <w:rsid w:val="006D467E"/>
    <w:rsid w:val="006D489E"/>
    <w:rsid w:val="006D5614"/>
    <w:rsid w:val="006D6C68"/>
    <w:rsid w:val="006D74F2"/>
    <w:rsid w:val="006E1E56"/>
    <w:rsid w:val="006E259C"/>
    <w:rsid w:val="006E3303"/>
    <w:rsid w:val="006E37A7"/>
    <w:rsid w:val="006E5CA2"/>
    <w:rsid w:val="006E60FF"/>
    <w:rsid w:val="006E6326"/>
    <w:rsid w:val="006E73DA"/>
    <w:rsid w:val="006E7E67"/>
    <w:rsid w:val="006F0013"/>
    <w:rsid w:val="006F0FE4"/>
    <w:rsid w:val="006F4D22"/>
    <w:rsid w:val="00704469"/>
    <w:rsid w:val="00704D08"/>
    <w:rsid w:val="0071168F"/>
    <w:rsid w:val="00713769"/>
    <w:rsid w:val="00724AFA"/>
    <w:rsid w:val="007257A5"/>
    <w:rsid w:val="00726A0C"/>
    <w:rsid w:val="00727C6B"/>
    <w:rsid w:val="00730273"/>
    <w:rsid w:val="00731036"/>
    <w:rsid w:val="0073139B"/>
    <w:rsid w:val="00737AA9"/>
    <w:rsid w:val="00737BFF"/>
    <w:rsid w:val="007415F2"/>
    <w:rsid w:val="00741AB4"/>
    <w:rsid w:val="00741E5B"/>
    <w:rsid w:val="007506E3"/>
    <w:rsid w:val="007544DC"/>
    <w:rsid w:val="00754D53"/>
    <w:rsid w:val="00755BC8"/>
    <w:rsid w:val="00757EC4"/>
    <w:rsid w:val="0076031C"/>
    <w:rsid w:val="00760413"/>
    <w:rsid w:val="00763243"/>
    <w:rsid w:val="00770169"/>
    <w:rsid w:val="007725C7"/>
    <w:rsid w:val="00774F15"/>
    <w:rsid w:val="007753CC"/>
    <w:rsid w:val="007753E5"/>
    <w:rsid w:val="007823A9"/>
    <w:rsid w:val="00786B86"/>
    <w:rsid w:val="007948E0"/>
    <w:rsid w:val="00796337"/>
    <w:rsid w:val="007A0F21"/>
    <w:rsid w:val="007A1FEF"/>
    <w:rsid w:val="007A616A"/>
    <w:rsid w:val="007B24B0"/>
    <w:rsid w:val="007B470A"/>
    <w:rsid w:val="007B6EC7"/>
    <w:rsid w:val="007B75A2"/>
    <w:rsid w:val="007C10E9"/>
    <w:rsid w:val="007C2063"/>
    <w:rsid w:val="007C3B6A"/>
    <w:rsid w:val="007C4C25"/>
    <w:rsid w:val="007C57DC"/>
    <w:rsid w:val="007C7EFA"/>
    <w:rsid w:val="007D00B9"/>
    <w:rsid w:val="007D117B"/>
    <w:rsid w:val="007D1B0D"/>
    <w:rsid w:val="007D3E3C"/>
    <w:rsid w:val="007D4062"/>
    <w:rsid w:val="007D49EB"/>
    <w:rsid w:val="007D50C3"/>
    <w:rsid w:val="007D5315"/>
    <w:rsid w:val="007D5641"/>
    <w:rsid w:val="007E2C34"/>
    <w:rsid w:val="007E4355"/>
    <w:rsid w:val="007E7ACF"/>
    <w:rsid w:val="007F09FF"/>
    <w:rsid w:val="007F19E7"/>
    <w:rsid w:val="007F3903"/>
    <w:rsid w:val="007F3A94"/>
    <w:rsid w:val="007F4F2F"/>
    <w:rsid w:val="007F61B0"/>
    <w:rsid w:val="007F7BD5"/>
    <w:rsid w:val="0080161E"/>
    <w:rsid w:val="0080417F"/>
    <w:rsid w:val="00810FAA"/>
    <w:rsid w:val="00813556"/>
    <w:rsid w:val="008165C3"/>
    <w:rsid w:val="0081678D"/>
    <w:rsid w:val="00817969"/>
    <w:rsid w:val="00820004"/>
    <w:rsid w:val="0082030B"/>
    <w:rsid w:val="00820F96"/>
    <w:rsid w:val="00824BEC"/>
    <w:rsid w:val="00827129"/>
    <w:rsid w:val="00827FD8"/>
    <w:rsid w:val="008303E1"/>
    <w:rsid w:val="00830A8F"/>
    <w:rsid w:val="00836A82"/>
    <w:rsid w:val="0084019D"/>
    <w:rsid w:val="00842E1B"/>
    <w:rsid w:val="008436F4"/>
    <w:rsid w:val="00844445"/>
    <w:rsid w:val="00844CE6"/>
    <w:rsid w:val="00847025"/>
    <w:rsid w:val="008513C4"/>
    <w:rsid w:val="00855825"/>
    <w:rsid w:val="00861853"/>
    <w:rsid w:val="00863BD9"/>
    <w:rsid w:val="008642EF"/>
    <w:rsid w:val="00866E32"/>
    <w:rsid w:val="00873EEA"/>
    <w:rsid w:val="00874C50"/>
    <w:rsid w:val="00875008"/>
    <w:rsid w:val="0087522A"/>
    <w:rsid w:val="0087582A"/>
    <w:rsid w:val="00875D20"/>
    <w:rsid w:val="00880331"/>
    <w:rsid w:val="00882625"/>
    <w:rsid w:val="00884EC3"/>
    <w:rsid w:val="00890112"/>
    <w:rsid w:val="008931DF"/>
    <w:rsid w:val="0089557E"/>
    <w:rsid w:val="00896141"/>
    <w:rsid w:val="008A0AB0"/>
    <w:rsid w:val="008A5BF2"/>
    <w:rsid w:val="008A6622"/>
    <w:rsid w:val="008A7B39"/>
    <w:rsid w:val="008A7DDB"/>
    <w:rsid w:val="008B408D"/>
    <w:rsid w:val="008B5945"/>
    <w:rsid w:val="008C0A5E"/>
    <w:rsid w:val="008C0D91"/>
    <w:rsid w:val="008C39C3"/>
    <w:rsid w:val="008C40FA"/>
    <w:rsid w:val="008C6952"/>
    <w:rsid w:val="008D03FA"/>
    <w:rsid w:val="008D059A"/>
    <w:rsid w:val="008D1E9F"/>
    <w:rsid w:val="008D72E4"/>
    <w:rsid w:val="008D752C"/>
    <w:rsid w:val="008D7E61"/>
    <w:rsid w:val="008E747D"/>
    <w:rsid w:val="008F2FFB"/>
    <w:rsid w:val="008F7D2C"/>
    <w:rsid w:val="0090022A"/>
    <w:rsid w:val="00901882"/>
    <w:rsid w:val="0090466B"/>
    <w:rsid w:val="009058BA"/>
    <w:rsid w:val="009061D1"/>
    <w:rsid w:val="0091024C"/>
    <w:rsid w:val="00911EC0"/>
    <w:rsid w:val="0091309A"/>
    <w:rsid w:val="0091441F"/>
    <w:rsid w:val="00914A82"/>
    <w:rsid w:val="00915CD0"/>
    <w:rsid w:val="009170F0"/>
    <w:rsid w:val="00932691"/>
    <w:rsid w:val="0093420C"/>
    <w:rsid w:val="00934533"/>
    <w:rsid w:val="00937BD1"/>
    <w:rsid w:val="0095374E"/>
    <w:rsid w:val="009547A1"/>
    <w:rsid w:val="00962DFC"/>
    <w:rsid w:val="00966BF4"/>
    <w:rsid w:val="00971AF2"/>
    <w:rsid w:val="00972723"/>
    <w:rsid w:val="00973F9E"/>
    <w:rsid w:val="0097629F"/>
    <w:rsid w:val="00976477"/>
    <w:rsid w:val="00976819"/>
    <w:rsid w:val="00977F11"/>
    <w:rsid w:val="0098065B"/>
    <w:rsid w:val="00983DB2"/>
    <w:rsid w:val="00984714"/>
    <w:rsid w:val="009850F0"/>
    <w:rsid w:val="00987651"/>
    <w:rsid w:val="009926F2"/>
    <w:rsid w:val="009959A9"/>
    <w:rsid w:val="00995C39"/>
    <w:rsid w:val="00995FAF"/>
    <w:rsid w:val="009A01E1"/>
    <w:rsid w:val="009A1B7C"/>
    <w:rsid w:val="009A1F6A"/>
    <w:rsid w:val="009A240B"/>
    <w:rsid w:val="009A39FC"/>
    <w:rsid w:val="009B3706"/>
    <w:rsid w:val="009B7DAC"/>
    <w:rsid w:val="009C20DE"/>
    <w:rsid w:val="009C2AE2"/>
    <w:rsid w:val="009C5A14"/>
    <w:rsid w:val="009C7984"/>
    <w:rsid w:val="009D19DA"/>
    <w:rsid w:val="009D299A"/>
    <w:rsid w:val="009D3F1E"/>
    <w:rsid w:val="009E07EF"/>
    <w:rsid w:val="009E4571"/>
    <w:rsid w:val="009E4FFC"/>
    <w:rsid w:val="009E5AC9"/>
    <w:rsid w:val="009F45CA"/>
    <w:rsid w:val="009F4671"/>
    <w:rsid w:val="009F5A7A"/>
    <w:rsid w:val="00A037E5"/>
    <w:rsid w:val="00A04DC0"/>
    <w:rsid w:val="00A06920"/>
    <w:rsid w:val="00A07943"/>
    <w:rsid w:val="00A104EF"/>
    <w:rsid w:val="00A1306C"/>
    <w:rsid w:val="00A13946"/>
    <w:rsid w:val="00A13F99"/>
    <w:rsid w:val="00A16351"/>
    <w:rsid w:val="00A16CAB"/>
    <w:rsid w:val="00A16F8F"/>
    <w:rsid w:val="00A17E99"/>
    <w:rsid w:val="00A23E6D"/>
    <w:rsid w:val="00A24098"/>
    <w:rsid w:val="00A25D20"/>
    <w:rsid w:val="00A267CC"/>
    <w:rsid w:val="00A31CD2"/>
    <w:rsid w:val="00A31F3B"/>
    <w:rsid w:val="00A374D2"/>
    <w:rsid w:val="00A379F3"/>
    <w:rsid w:val="00A37B4D"/>
    <w:rsid w:val="00A41D79"/>
    <w:rsid w:val="00A42832"/>
    <w:rsid w:val="00A47EB3"/>
    <w:rsid w:val="00A51599"/>
    <w:rsid w:val="00A51709"/>
    <w:rsid w:val="00A5294E"/>
    <w:rsid w:val="00A52BEA"/>
    <w:rsid w:val="00A57FF1"/>
    <w:rsid w:val="00A60EEB"/>
    <w:rsid w:val="00A651CD"/>
    <w:rsid w:val="00A71182"/>
    <w:rsid w:val="00A718F6"/>
    <w:rsid w:val="00A74ED6"/>
    <w:rsid w:val="00A75CA4"/>
    <w:rsid w:val="00A77A49"/>
    <w:rsid w:val="00A848CF"/>
    <w:rsid w:val="00A904BE"/>
    <w:rsid w:val="00A90E4B"/>
    <w:rsid w:val="00A91662"/>
    <w:rsid w:val="00A93C23"/>
    <w:rsid w:val="00A94A8A"/>
    <w:rsid w:val="00A94D16"/>
    <w:rsid w:val="00A94DEA"/>
    <w:rsid w:val="00A9668B"/>
    <w:rsid w:val="00A97106"/>
    <w:rsid w:val="00AA4AA9"/>
    <w:rsid w:val="00AA593E"/>
    <w:rsid w:val="00AB1545"/>
    <w:rsid w:val="00AB5E6F"/>
    <w:rsid w:val="00AB7095"/>
    <w:rsid w:val="00AB75A8"/>
    <w:rsid w:val="00AC191F"/>
    <w:rsid w:val="00AC38A0"/>
    <w:rsid w:val="00AC3B0A"/>
    <w:rsid w:val="00AC3BD7"/>
    <w:rsid w:val="00AC67CC"/>
    <w:rsid w:val="00AC7F29"/>
    <w:rsid w:val="00AD0C7F"/>
    <w:rsid w:val="00AD1B57"/>
    <w:rsid w:val="00AD6A2B"/>
    <w:rsid w:val="00AD74B4"/>
    <w:rsid w:val="00AE2118"/>
    <w:rsid w:val="00AE2DAA"/>
    <w:rsid w:val="00AE71D5"/>
    <w:rsid w:val="00AF2040"/>
    <w:rsid w:val="00AF41EB"/>
    <w:rsid w:val="00AF5770"/>
    <w:rsid w:val="00AF5C95"/>
    <w:rsid w:val="00AF60FD"/>
    <w:rsid w:val="00AF7560"/>
    <w:rsid w:val="00B0056B"/>
    <w:rsid w:val="00B00D54"/>
    <w:rsid w:val="00B016A0"/>
    <w:rsid w:val="00B01C7C"/>
    <w:rsid w:val="00B13128"/>
    <w:rsid w:val="00B14627"/>
    <w:rsid w:val="00B16540"/>
    <w:rsid w:val="00B16F43"/>
    <w:rsid w:val="00B20796"/>
    <w:rsid w:val="00B20825"/>
    <w:rsid w:val="00B20A1F"/>
    <w:rsid w:val="00B21D14"/>
    <w:rsid w:val="00B2224D"/>
    <w:rsid w:val="00B23C2E"/>
    <w:rsid w:val="00B23C57"/>
    <w:rsid w:val="00B30134"/>
    <w:rsid w:val="00B309CA"/>
    <w:rsid w:val="00B32602"/>
    <w:rsid w:val="00B3556F"/>
    <w:rsid w:val="00B35F28"/>
    <w:rsid w:val="00B43869"/>
    <w:rsid w:val="00B45CAE"/>
    <w:rsid w:val="00B463D2"/>
    <w:rsid w:val="00B4674F"/>
    <w:rsid w:val="00B64902"/>
    <w:rsid w:val="00B659A9"/>
    <w:rsid w:val="00B65D8D"/>
    <w:rsid w:val="00B67AD4"/>
    <w:rsid w:val="00B76BBD"/>
    <w:rsid w:val="00B770AF"/>
    <w:rsid w:val="00B82246"/>
    <w:rsid w:val="00B831D8"/>
    <w:rsid w:val="00B84463"/>
    <w:rsid w:val="00B85E55"/>
    <w:rsid w:val="00B86989"/>
    <w:rsid w:val="00B9072B"/>
    <w:rsid w:val="00B93DB0"/>
    <w:rsid w:val="00B94372"/>
    <w:rsid w:val="00B95F02"/>
    <w:rsid w:val="00BA026D"/>
    <w:rsid w:val="00BA1203"/>
    <w:rsid w:val="00BA3C71"/>
    <w:rsid w:val="00BA41DD"/>
    <w:rsid w:val="00BA5E5C"/>
    <w:rsid w:val="00BA691D"/>
    <w:rsid w:val="00BA789C"/>
    <w:rsid w:val="00BB2F71"/>
    <w:rsid w:val="00BB68C1"/>
    <w:rsid w:val="00BB7800"/>
    <w:rsid w:val="00BC4662"/>
    <w:rsid w:val="00BC49E6"/>
    <w:rsid w:val="00BC594C"/>
    <w:rsid w:val="00BC6A0A"/>
    <w:rsid w:val="00BC6AD3"/>
    <w:rsid w:val="00BC7345"/>
    <w:rsid w:val="00BD191A"/>
    <w:rsid w:val="00BD59E9"/>
    <w:rsid w:val="00BD7777"/>
    <w:rsid w:val="00BD7CBB"/>
    <w:rsid w:val="00BD7E4E"/>
    <w:rsid w:val="00BE0178"/>
    <w:rsid w:val="00BE4009"/>
    <w:rsid w:val="00BE4A39"/>
    <w:rsid w:val="00BE7A67"/>
    <w:rsid w:val="00BF1631"/>
    <w:rsid w:val="00BF5592"/>
    <w:rsid w:val="00C03A78"/>
    <w:rsid w:val="00C05712"/>
    <w:rsid w:val="00C0644E"/>
    <w:rsid w:val="00C133D3"/>
    <w:rsid w:val="00C1361F"/>
    <w:rsid w:val="00C23313"/>
    <w:rsid w:val="00C260E3"/>
    <w:rsid w:val="00C30E59"/>
    <w:rsid w:val="00C31F6F"/>
    <w:rsid w:val="00C32D5E"/>
    <w:rsid w:val="00C33603"/>
    <w:rsid w:val="00C35FBB"/>
    <w:rsid w:val="00C37A8C"/>
    <w:rsid w:val="00C40C84"/>
    <w:rsid w:val="00C45B79"/>
    <w:rsid w:val="00C51C3C"/>
    <w:rsid w:val="00C529DD"/>
    <w:rsid w:val="00C53912"/>
    <w:rsid w:val="00C54C0F"/>
    <w:rsid w:val="00C54FCB"/>
    <w:rsid w:val="00C56AA8"/>
    <w:rsid w:val="00C6180F"/>
    <w:rsid w:val="00C61DD3"/>
    <w:rsid w:val="00C63F38"/>
    <w:rsid w:val="00C64F35"/>
    <w:rsid w:val="00C669CC"/>
    <w:rsid w:val="00C67CDE"/>
    <w:rsid w:val="00C715BE"/>
    <w:rsid w:val="00C81362"/>
    <w:rsid w:val="00C81C09"/>
    <w:rsid w:val="00C8618B"/>
    <w:rsid w:val="00C87AE4"/>
    <w:rsid w:val="00C907E4"/>
    <w:rsid w:val="00C9158F"/>
    <w:rsid w:val="00C923D3"/>
    <w:rsid w:val="00C953D8"/>
    <w:rsid w:val="00C95E74"/>
    <w:rsid w:val="00CA003B"/>
    <w:rsid w:val="00CA197C"/>
    <w:rsid w:val="00CA2128"/>
    <w:rsid w:val="00CA2F39"/>
    <w:rsid w:val="00CA4CEE"/>
    <w:rsid w:val="00CA5684"/>
    <w:rsid w:val="00CA5D7A"/>
    <w:rsid w:val="00CA694A"/>
    <w:rsid w:val="00CB1468"/>
    <w:rsid w:val="00CB159B"/>
    <w:rsid w:val="00CB766E"/>
    <w:rsid w:val="00CC5778"/>
    <w:rsid w:val="00CC5994"/>
    <w:rsid w:val="00CC6B5D"/>
    <w:rsid w:val="00CC70A0"/>
    <w:rsid w:val="00CC7973"/>
    <w:rsid w:val="00CD4682"/>
    <w:rsid w:val="00CD7D6A"/>
    <w:rsid w:val="00CE31D5"/>
    <w:rsid w:val="00CE4F46"/>
    <w:rsid w:val="00CE5643"/>
    <w:rsid w:val="00CF2623"/>
    <w:rsid w:val="00CF3E54"/>
    <w:rsid w:val="00CF5656"/>
    <w:rsid w:val="00D00D59"/>
    <w:rsid w:val="00D05A99"/>
    <w:rsid w:val="00D1335D"/>
    <w:rsid w:val="00D14E0A"/>
    <w:rsid w:val="00D15A90"/>
    <w:rsid w:val="00D23576"/>
    <w:rsid w:val="00D23F7B"/>
    <w:rsid w:val="00D32C6D"/>
    <w:rsid w:val="00D34E2B"/>
    <w:rsid w:val="00D3598D"/>
    <w:rsid w:val="00D37140"/>
    <w:rsid w:val="00D374B8"/>
    <w:rsid w:val="00D375C0"/>
    <w:rsid w:val="00D401AA"/>
    <w:rsid w:val="00D41071"/>
    <w:rsid w:val="00D45BF7"/>
    <w:rsid w:val="00D515B9"/>
    <w:rsid w:val="00D52E32"/>
    <w:rsid w:val="00D54E6F"/>
    <w:rsid w:val="00D564FF"/>
    <w:rsid w:val="00D57AB3"/>
    <w:rsid w:val="00D60211"/>
    <w:rsid w:val="00D62175"/>
    <w:rsid w:val="00D641B2"/>
    <w:rsid w:val="00D6470A"/>
    <w:rsid w:val="00D65696"/>
    <w:rsid w:val="00D65841"/>
    <w:rsid w:val="00D7341A"/>
    <w:rsid w:val="00D7392E"/>
    <w:rsid w:val="00D763E0"/>
    <w:rsid w:val="00D77B61"/>
    <w:rsid w:val="00D77CEC"/>
    <w:rsid w:val="00D83C1F"/>
    <w:rsid w:val="00D84602"/>
    <w:rsid w:val="00D8737D"/>
    <w:rsid w:val="00D87F68"/>
    <w:rsid w:val="00D90837"/>
    <w:rsid w:val="00D91F2B"/>
    <w:rsid w:val="00D922B0"/>
    <w:rsid w:val="00D92A61"/>
    <w:rsid w:val="00D92BBC"/>
    <w:rsid w:val="00D966A8"/>
    <w:rsid w:val="00D9674E"/>
    <w:rsid w:val="00D96A4A"/>
    <w:rsid w:val="00DA2A5F"/>
    <w:rsid w:val="00DA459B"/>
    <w:rsid w:val="00DA6888"/>
    <w:rsid w:val="00DB08DA"/>
    <w:rsid w:val="00DB0B9C"/>
    <w:rsid w:val="00DB19DA"/>
    <w:rsid w:val="00DB4241"/>
    <w:rsid w:val="00DB60DB"/>
    <w:rsid w:val="00DC18CB"/>
    <w:rsid w:val="00DC18E4"/>
    <w:rsid w:val="00DC2578"/>
    <w:rsid w:val="00DC31FE"/>
    <w:rsid w:val="00DC50EE"/>
    <w:rsid w:val="00DC5EB0"/>
    <w:rsid w:val="00DD23AB"/>
    <w:rsid w:val="00DD5BFC"/>
    <w:rsid w:val="00DD7144"/>
    <w:rsid w:val="00DE332D"/>
    <w:rsid w:val="00DE79A7"/>
    <w:rsid w:val="00DF1B3B"/>
    <w:rsid w:val="00DF2379"/>
    <w:rsid w:val="00DF52E7"/>
    <w:rsid w:val="00DF5AFE"/>
    <w:rsid w:val="00DF5CED"/>
    <w:rsid w:val="00DF6F64"/>
    <w:rsid w:val="00E02F62"/>
    <w:rsid w:val="00E03BE8"/>
    <w:rsid w:val="00E05160"/>
    <w:rsid w:val="00E1162E"/>
    <w:rsid w:val="00E139AC"/>
    <w:rsid w:val="00E13A98"/>
    <w:rsid w:val="00E15D38"/>
    <w:rsid w:val="00E1675C"/>
    <w:rsid w:val="00E16F1C"/>
    <w:rsid w:val="00E20F1F"/>
    <w:rsid w:val="00E21BB4"/>
    <w:rsid w:val="00E22A98"/>
    <w:rsid w:val="00E262B2"/>
    <w:rsid w:val="00E2643B"/>
    <w:rsid w:val="00E32FB5"/>
    <w:rsid w:val="00E4111A"/>
    <w:rsid w:val="00E423C5"/>
    <w:rsid w:val="00E4476A"/>
    <w:rsid w:val="00E47E06"/>
    <w:rsid w:val="00E51C05"/>
    <w:rsid w:val="00E574AC"/>
    <w:rsid w:val="00E63822"/>
    <w:rsid w:val="00E66B88"/>
    <w:rsid w:val="00E71DAA"/>
    <w:rsid w:val="00E75407"/>
    <w:rsid w:val="00E75AD9"/>
    <w:rsid w:val="00E763A3"/>
    <w:rsid w:val="00E76C0D"/>
    <w:rsid w:val="00E84A00"/>
    <w:rsid w:val="00E852BF"/>
    <w:rsid w:val="00E85499"/>
    <w:rsid w:val="00E87572"/>
    <w:rsid w:val="00E90A7E"/>
    <w:rsid w:val="00E93C7F"/>
    <w:rsid w:val="00E951D2"/>
    <w:rsid w:val="00E9573F"/>
    <w:rsid w:val="00EA049D"/>
    <w:rsid w:val="00EA24FC"/>
    <w:rsid w:val="00EA2ED4"/>
    <w:rsid w:val="00EA347C"/>
    <w:rsid w:val="00EA5578"/>
    <w:rsid w:val="00EA57CE"/>
    <w:rsid w:val="00EA6A82"/>
    <w:rsid w:val="00EB0E34"/>
    <w:rsid w:val="00EB4356"/>
    <w:rsid w:val="00EC3EC5"/>
    <w:rsid w:val="00ED472E"/>
    <w:rsid w:val="00ED4763"/>
    <w:rsid w:val="00ED5AA1"/>
    <w:rsid w:val="00ED6487"/>
    <w:rsid w:val="00EE15CC"/>
    <w:rsid w:val="00EE5B97"/>
    <w:rsid w:val="00EE5D7B"/>
    <w:rsid w:val="00EE60E3"/>
    <w:rsid w:val="00EE7E2F"/>
    <w:rsid w:val="00EF382A"/>
    <w:rsid w:val="00EF4404"/>
    <w:rsid w:val="00EF461A"/>
    <w:rsid w:val="00EF4C23"/>
    <w:rsid w:val="00EF5CA8"/>
    <w:rsid w:val="00F00774"/>
    <w:rsid w:val="00F00E8F"/>
    <w:rsid w:val="00F01005"/>
    <w:rsid w:val="00F020EA"/>
    <w:rsid w:val="00F02F71"/>
    <w:rsid w:val="00F136B5"/>
    <w:rsid w:val="00F148E9"/>
    <w:rsid w:val="00F17160"/>
    <w:rsid w:val="00F17397"/>
    <w:rsid w:val="00F17ECE"/>
    <w:rsid w:val="00F22348"/>
    <w:rsid w:val="00F22561"/>
    <w:rsid w:val="00F2451B"/>
    <w:rsid w:val="00F25F42"/>
    <w:rsid w:val="00F32DD4"/>
    <w:rsid w:val="00F32DD9"/>
    <w:rsid w:val="00F41D6F"/>
    <w:rsid w:val="00F43D0E"/>
    <w:rsid w:val="00F452B3"/>
    <w:rsid w:val="00F46EEB"/>
    <w:rsid w:val="00F5154B"/>
    <w:rsid w:val="00F518F1"/>
    <w:rsid w:val="00F524FD"/>
    <w:rsid w:val="00F52DA1"/>
    <w:rsid w:val="00F53035"/>
    <w:rsid w:val="00F53810"/>
    <w:rsid w:val="00F53FDD"/>
    <w:rsid w:val="00F574A7"/>
    <w:rsid w:val="00F57CF7"/>
    <w:rsid w:val="00F62103"/>
    <w:rsid w:val="00F63DE0"/>
    <w:rsid w:val="00F64CED"/>
    <w:rsid w:val="00F6569F"/>
    <w:rsid w:val="00F6656D"/>
    <w:rsid w:val="00F66C7C"/>
    <w:rsid w:val="00F74B8A"/>
    <w:rsid w:val="00F80150"/>
    <w:rsid w:val="00F81741"/>
    <w:rsid w:val="00F824BC"/>
    <w:rsid w:val="00F85F41"/>
    <w:rsid w:val="00F905BC"/>
    <w:rsid w:val="00F9325E"/>
    <w:rsid w:val="00F94302"/>
    <w:rsid w:val="00F971FC"/>
    <w:rsid w:val="00FA1FEE"/>
    <w:rsid w:val="00FA2DAC"/>
    <w:rsid w:val="00FA2E47"/>
    <w:rsid w:val="00FA3413"/>
    <w:rsid w:val="00FA37A6"/>
    <w:rsid w:val="00FA59AB"/>
    <w:rsid w:val="00FA5E92"/>
    <w:rsid w:val="00FA6118"/>
    <w:rsid w:val="00FB2027"/>
    <w:rsid w:val="00FB4B22"/>
    <w:rsid w:val="00FC06CF"/>
    <w:rsid w:val="00FC436E"/>
    <w:rsid w:val="00FC6735"/>
    <w:rsid w:val="00FC7C06"/>
    <w:rsid w:val="00FC7E20"/>
    <w:rsid w:val="00FE00DE"/>
    <w:rsid w:val="00FE283B"/>
    <w:rsid w:val="00FF0429"/>
    <w:rsid w:val="00FF23C4"/>
    <w:rsid w:val="00FF353C"/>
    <w:rsid w:val="00FF4F10"/>
    <w:rsid w:val="00FF5A09"/>
    <w:rsid w:val="00FF7A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3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 w:type="paragraph" w:customStyle="1" w:styleId="27">
    <w:name w:val="Система  качества 2"/>
    <w:basedOn w:val="a1"/>
    <w:rsid w:val="00ED4763"/>
    <w:pPr>
      <w:jc w:val="both"/>
    </w:pPr>
    <w:rPr>
      <w:rFonts w:eastAsia="Times New Roman"/>
      <w:b/>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3FB3F-61CA-4E81-938C-EED83125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1616</Words>
  <Characters>9215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125</cp:revision>
  <cp:lastPrinted>2018-04-06T09:12:00Z</cp:lastPrinted>
  <dcterms:created xsi:type="dcterms:W3CDTF">2021-07-09T12:33:00Z</dcterms:created>
  <dcterms:modified xsi:type="dcterms:W3CDTF">2025-06-11T13:25:00Z</dcterms:modified>
  <cp:version>1</cp:version>
</cp:coreProperties>
</file>