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Aptos" w:cs="Aptos" w:eastAsia="Aptos" w:hAnsi="Aptos"/>
          <w:b w:val="1"/>
          <w:sz w:val="36"/>
          <w:szCs w:val="36"/>
        </w:rPr>
      </w:pPr>
      <w:r w:rsidDel="00000000" w:rsidR="00000000" w:rsidRPr="00000000">
        <w:rPr>
          <w:rFonts w:ascii="Aptos" w:cs="Aptos" w:eastAsia="Aptos" w:hAnsi="Aptos"/>
          <w:b w:val="1"/>
          <w:sz w:val="36"/>
          <w:szCs w:val="36"/>
          <w:rtl w:val="0"/>
        </w:rPr>
        <w:t xml:space="preserve">Use-Cases-v0.1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1656080</wp:posOffset>
            </wp:positionH>
            <wp:positionV relativeFrom="paragraph">
              <wp:posOffset>10226</wp:posOffset>
            </wp:positionV>
            <wp:extent cx="3333750" cy="3401060"/>
            <wp:effectExtent b="0" l="0" r="0" t="0"/>
            <wp:wrapSquare wrapText="bothSides" distB="0" distT="0" distL="114300" distR="114300"/>
            <wp:docPr descr="A logo on a black background&#10;&#10;Description automatically generated" id="3" name="image1.png"/>
            <a:graphic>
              <a:graphicData uri="http://schemas.openxmlformats.org/drawingml/2006/picture">
                <pic:pic>
                  <pic:nvPicPr>
                    <pic:cNvPr descr="A logo on a black background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36182" l="30036" r="26677" t="3896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01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Συνεργαζόμενα Μέλη (με Αλφαβητική Σειρά Επωνύμων)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Αγγουρά Ρουμπίνη Μαρία </w:t>
        <w:tab/>
        <w:tab/>
        <w:t xml:space="preserve">1084634 </w:t>
        <w:tab/>
        <w:t xml:space="preserve">4ο Έτος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Γιαννακόπουλος Θεόδωρος</w:t>
        <w:tab/>
        <w:t xml:space="preserve">1072573</w:t>
        <w:tab/>
        <w:t xml:space="preserve">5ο Έτος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Παυλόπουλος Ιάσονας</w:t>
        <w:tab/>
        <w:tab/>
        <w:t xml:space="preserve">1084565</w:t>
        <w:tab/>
        <w:t xml:space="preserve">4ο Έτος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b w:val="1"/>
        </w:rPr>
      </w:pPr>
      <w:bookmarkStart w:colFirst="0" w:colLast="0" w:name="_heading=h.eglkyphp7qop" w:id="0"/>
      <w:bookmarkEnd w:id="0"/>
      <w:r w:rsidDel="00000000" w:rsidR="00000000" w:rsidRPr="00000000">
        <w:rPr>
          <w:b w:val="1"/>
          <w:rtl w:val="0"/>
        </w:rPr>
        <w:t xml:space="preserve">Robustness Diagrams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b w:val="1"/>
          <w:color w:val="000000"/>
        </w:rPr>
      </w:pPr>
      <w:bookmarkStart w:colFirst="0" w:colLast="0" w:name="_heading=h.6e57hsoqg8b8" w:id="1"/>
      <w:bookmarkEnd w:id="1"/>
      <w:r w:rsidDel="00000000" w:rsidR="00000000" w:rsidRPr="00000000">
        <w:rPr>
          <w:b w:val="1"/>
          <w:color w:val="000000"/>
          <w:rtl w:val="0"/>
        </w:rPr>
        <w:t xml:space="preserve">Δήλωση Φθοράς Βιβλίου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5016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b w:val="1"/>
          <w:color w:val="000000"/>
        </w:rPr>
      </w:pPr>
      <w:bookmarkStart w:colFirst="0" w:colLast="0" w:name="_heading=h.1d9foun45dbu" w:id="2"/>
      <w:bookmarkEnd w:id="2"/>
      <w:r w:rsidDel="00000000" w:rsidR="00000000" w:rsidRPr="00000000">
        <w:rPr>
          <w:b w:val="1"/>
          <w:color w:val="000000"/>
          <w:rtl w:val="0"/>
        </w:rPr>
        <w:t xml:space="preserve">Κράτηση Βιβλίου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3987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>
          <w:b w:val="1"/>
          <w:color w:val="000000"/>
        </w:rPr>
      </w:pPr>
      <w:bookmarkStart w:colFirst="0" w:colLast="0" w:name="_heading=h.frxdgsf0y2y7" w:id="3"/>
      <w:bookmarkEnd w:id="3"/>
      <w:r w:rsidDel="00000000" w:rsidR="00000000" w:rsidRPr="00000000">
        <w:rPr>
          <w:b w:val="1"/>
          <w:color w:val="000000"/>
          <w:rtl w:val="0"/>
        </w:rPr>
        <w:t xml:space="preserve">Δημιουργία Λογαριασμού και Προφίλ Ενδιαφερόντων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603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heading=h.sygsplqaut1s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35" w:hanging="375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775B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775B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775B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775B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775B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775B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775B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775B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775B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775B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775B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775B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775B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775B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775B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775B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775B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775B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775B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775B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775B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775B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775B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775B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775B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775B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775B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775B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775B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koP/sMvA8yJnLFwrct23mEu08w==">CgMxLjAyDmguZWdsa3lwaHA3cW9wMg5oLjZlNTdoc29xZzhiODIOaC4xZDlmb3VuNDVkYnUyDmguZnJ4ZGdzZjB5Mnk3Mg5oLnN5Z3NwbHFhdXQxczgAciExQ08wUUZMUzQwbVNDdldpeGNDczhNYk8wZnNaa2o1b1Y=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2024-04-27T10:22:00Z</dcterms:created>
  <dc:creator>ΑΓΓΟΥΡΑ ΡΟΥΜΠΙΝΗ-ΜΑΡΙΑ</dc:creator>
</cp:coreProperties>
</file>