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Boss Clinician</w:t>
      </w:r>
    </w:p>
    <w:p>
      <w:pPr>
        <w:jc w:val="center"/>
      </w:pPr>
      <w:r>
        <w:rPr>
          <w:b/>
          <w:sz w:val="30"/>
        </w:rPr>
        <w:t>Final Sidebar &amp; Page UX Requirements</w:t>
      </w:r>
    </w:p>
    <w:p>
      <w:pPr>
        <w:jc w:val="center"/>
      </w:pPr>
      <w:r>
        <w:rPr>
          <w:i/>
          <w:sz w:val="19"/>
        </w:rPr>
        <w:t>Navigation simplification, Inbox placement, and page-description standards</w:t>
      </w:r>
    </w:p>
    <w:p/>
    <w:p>
      <w:r>
        <w:rPr>
          <w:b/>
          <w:sz w:val="28"/>
        </w:rPr>
        <w:t>1. Core Navigation Rule</w:t>
      </w:r>
    </w:p>
    <w:p>
      <w:r>
        <w:t>Keep the existing MAIN, CUSTOMER EXPERIENCE, GROWTH, WEBSITE, and ADMINISTRATION areas intact unless a page has explicitly been moved as part of this approved redesign. Do not create unnecessary duplicate pages. The sidebar should use simple business language and remain easy for a non-technical owner to understand.</w:t>
      </w:r>
    </w:p>
    <w:p>
      <w:r>
        <w:rPr>
          <w:b/>
          <w:sz w:val="28"/>
        </w:rPr>
        <w:t>2. Approved Sidebar Structure</w:t>
      </w:r>
    </w:p>
    <w:p>
      <w:r>
        <w:rPr>
          <w:rFonts w:ascii="Consolas" w:hAnsi="Consolas"/>
          <w:sz w:val="21"/>
        </w:rPr>
        <w:t>MAIN</w:t>
        <w:br/>
        <w:t xml:space="preserve">  Dashboard</w:t>
        <w:br/>
        <w:t xml:space="preserve">  Calendar</w:t>
        <w:br/>
        <w:t xml:space="preserve">  Offers</w:t>
        <w:br/>
        <w:t xml:space="preserve">  Orders &amp; Payments</w:t>
        <w:br/>
        <w:br/>
        <w:t>PEOPLE</w:t>
        <w:br/>
        <w:t xml:space="preserve">  People</w:t>
        <w:br/>
        <w:t xml:space="preserve">  Enquiries</w:t>
        <w:br/>
        <w:br/>
        <w:t>CONTENT &amp; SERVICES</w:t>
        <w:br/>
        <w:t xml:space="preserve">  Courses</w:t>
        <w:br/>
        <w:t xml:space="preserve">  Coaching</w:t>
        <w:br/>
        <w:t xml:space="preserve">  Community</w:t>
        <w:br/>
        <w:t xml:space="preserve">  Downloads</w:t>
        <w:br/>
        <w:t xml:space="preserve">  Podcasts</w:t>
        <w:br/>
        <w:t xml:space="preserve">  Media Library</w:t>
        <w:br/>
        <w:br/>
        <w:t>ENGAGEMENT</w:t>
        <w:br/>
        <w:t xml:space="preserve">  Forms</w:t>
        <w:br/>
        <w:t xml:space="preserve">  Quizzes</w:t>
        <w:br/>
        <w:br/>
        <w:t>MARKETING</w:t>
        <w:br/>
        <w:t xml:space="preserve">  Email</w:t>
        <w:br/>
        <w:t xml:space="preserve">  Automations</w:t>
        <w:br/>
        <w:t xml:space="preserve">  Events</w:t>
        <w:br/>
        <w:t xml:space="preserve">  Affiliates</w:t>
        <w:br/>
        <w:t xml:space="preserve">  Social Media</w:t>
        <w:br/>
        <w:br/>
        <w:t>CUSTOMER EXPERIENCE</w:t>
        <w:br/>
        <w:t xml:space="preserve">  Keep existing remaining pages that are not moved above.</w:t>
        <w:br/>
        <w:br/>
        <w:t>GROWTH</w:t>
        <w:br/>
        <w:t xml:space="preserve">  Keep existing remaining pages that are not moved above.</w:t>
        <w:br/>
        <w:br/>
        <w:t>WEBSITE</w:t>
        <w:br/>
        <w:t xml:space="preserve">  Keep existing pages.</w:t>
        <w:br/>
        <w:br/>
        <w:t>ADMINISTRATION</w:t>
        <w:br/>
        <w:t xml:space="preserve">  Keep existing pages.</w:t>
      </w:r>
    </w:p>
    <w:p>
      <w:r>
        <w:rPr>
          <w:b/>
        </w:rPr>
        <w:t>Important:</w:t>
      </w:r>
      <w:r>
        <w:t xml:space="preserve"> Orders &amp; Payments remains one combined page. Events belongs under Marketing. Forms and Quizzes belong under Engagement. Social Media is a single Marketing page rather than separate sidebar entries for every social network.</w:t>
      </w:r>
    </w:p>
    <w:p>
      <w:r>
        <w:rPr>
          <w:b/>
          <w:sz w:val="28"/>
        </w:rPr>
        <w:t>3. Top-Right Inbox</w:t>
      </w:r>
    </w:p>
    <w:p>
      <w:r>
        <w:t>Add Inbox to the top-right global header so it is available from every admin page. Use a recognizable message/inbox icon and show an unread-count badge when new messages exist. The Inbox should sit near the existing notification/help/theme/profile controls rather than becoming another sidebar item.</w:t>
      </w:r>
    </w:p>
    <w:p>
      <w:r>
        <w:t>Inbox is for actual one-to-one conversations and replies. Enquiries is the operational list of incoming questions or requests from website forms, applications, connected email, or other enquiry sources. Opening an enquiry should make it easy to view the related person and continue the conversation in Inbox.</w:t>
      </w:r>
    </w:p>
    <w:p>
      <w:r>
        <w:rPr>
          <w:b/>
          <w:sz w:val="28"/>
        </w:rPr>
        <w:t>4. Page Description Requirement - Applies Everywhere</w:t>
      </w:r>
    </w:p>
    <w:p>
      <w:r>
        <w:t>Every sidebar page AND every sub-page/tab reached from those pages must display a short plain-English definition directly under the page title, following the same pattern already used on the Email Sequences screen.</w:t>
      </w:r>
    </w:p>
    <w:p>
      <w:r>
        <w:t>Example currently used: "Email sequences" followed by "A set of emails that goes out one after another, on your schedule, once somebody joins it."</w:t>
      </w:r>
    </w:p>
    <w:p>
      <w:r>
        <w:t>These descriptions are not decorative. They should immediately tell the owner what the page does, using simple business language. Avoid technical terminology whenever a normal business phrase can explain the same concept.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Page</w:t>
            </w:r>
          </w:p>
        </w:tc>
        <w:tc>
          <w:tcPr>
            <w:tcW w:type="dxa" w:w="5040"/>
          </w:tcPr>
          <w:p>
            <w:r>
              <w:rPr>
                <w:b/>
              </w:rPr>
              <w:t>Plain-English description under title</w:t>
            </w:r>
          </w:p>
        </w:tc>
      </w:tr>
      <w:tr>
        <w:tc>
          <w:tcPr>
            <w:tcW w:type="dxa" w:w="5040"/>
            <w:vAlign w:val="top"/>
          </w:tcPr>
          <w:p>
            <w:r>
              <w:rPr>
                <w:b/>
              </w:rPr>
              <w:t>Dashboard</w:t>
            </w:r>
          </w:p>
        </w:tc>
        <w:tc>
          <w:tcPr>
            <w:tcW w:type="dxa" w:w="5040"/>
            <w:vAlign w:val="top"/>
          </w:tcPr>
          <w:p>
            <w:r>
              <w:t>See the most important activity, performance, upcoming work, and items that need your attention.</w:t>
            </w:r>
          </w:p>
        </w:tc>
      </w:tr>
      <w:tr>
        <w:tc>
          <w:tcPr>
            <w:tcW w:type="dxa" w:w="5040"/>
            <w:vAlign w:val="top"/>
          </w:tcPr>
          <w:p>
            <w:r>
              <w:rPr>
                <w:b/>
              </w:rPr>
              <w:t>Calendar</w:t>
            </w:r>
          </w:p>
        </w:tc>
        <w:tc>
          <w:tcPr>
            <w:tcW w:type="dxa" w:w="5040"/>
            <w:vAlign w:val="top"/>
          </w:tcPr>
          <w:p>
            <w:r>
              <w:t>See your meetings, coaching sessions, events, and connected calendar schedule in one place.</w:t>
            </w:r>
          </w:p>
        </w:tc>
      </w:tr>
      <w:tr>
        <w:tc>
          <w:tcPr>
            <w:tcW w:type="dxa" w:w="5040"/>
            <w:vAlign w:val="top"/>
          </w:tcPr>
          <w:p>
            <w:r>
              <w:rPr>
                <w:b/>
              </w:rPr>
              <w:t>Offers</w:t>
            </w:r>
          </w:p>
        </w:tc>
        <w:tc>
          <w:tcPr>
            <w:tcW w:type="dxa" w:w="5040"/>
            <w:vAlign w:val="top"/>
          </w:tcPr>
          <w:p>
            <w:r>
              <w:t>Create and manage what customers can buy, including pricing and purchase options.</w:t>
            </w:r>
          </w:p>
        </w:tc>
      </w:tr>
      <w:tr>
        <w:tc>
          <w:tcPr>
            <w:tcW w:type="dxa" w:w="5040"/>
            <w:vAlign w:val="top"/>
          </w:tcPr>
          <w:p>
            <w:r>
              <w:rPr>
                <w:b/>
              </w:rPr>
              <w:t>Orders &amp; Payments</w:t>
            </w:r>
          </w:p>
        </w:tc>
        <w:tc>
          <w:tcPr>
            <w:tcW w:type="dxa" w:w="5040"/>
            <w:vAlign w:val="top"/>
          </w:tcPr>
          <w:p>
            <w:r>
              <w:t>See customer orders, payments, payment status, refunds, and related transaction activity.</w:t>
            </w:r>
          </w:p>
        </w:tc>
      </w:tr>
      <w:tr>
        <w:tc>
          <w:tcPr>
            <w:tcW w:type="dxa" w:w="5040"/>
            <w:vAlign w:val="top"/>
          </w:tcPr>
          <w:p>
            <w:r>
              <w:rPr>
                <w:b/>
              </w:rPr>
              <w:t>People</w:t>
            </w:r>
          </w:p>
        </w:tc>
        <w:tc>
          <w:tcPr>
            <w:tcW w:type="dxa" w:w="5040"/>
            <w:vAlign w:val="top"/>
          </w:tcPr>
          <w:p>
            <w:r>
              <w:t>Everyone connected to your business - customers, subscribers, leads, and other contacts.</w:t>
            </w:r>
          </w:p>
        </w:tc>
      </w:tr>
      <w:tr>
        <w:tc>
          <w:tcPr>
            <w:tcW w:type="dxa" w:w="5040"/>
            <w:vAlign w:val="top"/>
          </w:tcPr>
          <w:p>
            <w:r>
              <w:rPr>
                <w:b/>
              </w:rPr>
              <w:t>Enquiries</w:t>
            </w:r>
          </w:p>
        </w:tc>
        <w:tc>
          <w:tcPr>
            <w:tcW w:type="dxa" w:w="5040"/>
            <w:vAlign w:val="top"/>
          </w:tcPr>
          <w:p>
            <w:r>
              <w:t>Questions and requests received from people through your website, email, forms, applications, or other enquiry channels.</w:t>
            </w:r>
          </w:p>
        </w:tc>
      </w:tr>
      <w:tr>
        <w:tc>
          <w:tcPr>
            <w:tcW w:type="dxa" w:w="5040"/>
            <w:vAlign w:val="top"/>
          </w:tcPr>
          <w:p>
            <w:r>
              <w:rPr>
                <w:b/>
              </w:rPr>
              <w:t>Courses</w:t>
            </w:r>
          </w:p>
        </w:tc>
        <w:tc>
          <w:tcPr>
            <w:tcW w:type="dxa" w:w="5040"/>
            <w:vAlign w:val="top"/>
          </w:tcPr>
          <w:p>
            <w:r>
              <w:t>Create and manage courses, lessons, and learning content for your customers and members.</w:t>
            </w:r>
          </w:p>
        </w:tc>
      </w:tr>
      <w:tr>
        <w:tc>
          <w:tcPr>
            <w:tcW w:type="dxa" w:w="5040"/>
            <w:vAlign w:val="top"/>
          </w:tcPr>
          <w:p>
            <w:r>
              <w:rPr>
                <w:b/>
              </w:rPr>
              <w:t>Coaching</w:t>
            </w:r>
          </w:p>
        </w:tc>
        <w:tc>
          <w:tcPr>
            <w:tcW w:type="dxa" w:w="5040"/>
            <w:vAlign w:val="top"/>
          </w:tcPr>
          <w:p>
            <w:r>
              <w:t>Manage your coaching services, programs, sessions, and customer access.</w:t>
            </w:r>
          </w:p>
        </w:tc>
      </w:tr>
      <w:tr>
        <w:tc>
          <w:tcPr>
            <w:tcW w:type="dxa" w:w="5040"/>
            <w:vAlign w:val="top"/>
          </w:tcPr>
          <w:p>
            <w:r>
              <w:rPr>
                <w:b/>
              </w:rPr>
              <w:t>Community</w:t>
            </w:r>
          </w:p>
        </w:tc>
        <w:tc>
          <w:tcPr>
            <w:tcW w:type="dxa" w:w="5040"/>
            <w:vAlign w:val="top"/>
          </w:tcPr>
          <w:p>
            <w:r>
              <w:t>Manage the space where members can connect, participate, and access community content.</w:t>
            </w:r>
          </w:p>
        </w:tc>
      </w:tr>
      <w:tr>
        <w:tc>
          <w:tcPr>
            <w:tcW w:type="dxa" w:w="5040"/>
            <w:vAlign w:val="top"/>
          </w:tcPr>
          <w:p>
            <w:r>
              <w:rPr>
                <w:b/>
              </w:rPr>
              <w:t>Downloads</w:t>
            </w:r>
          </w:p>
        </w:tc>
        <w:tc>
          <w:tcPr>
            <w:tcW w:type="dxa" w:w="5040"/>
            <w:vAlign w:val="top"/>
          </w:tcPr>
          <w:p>
            <w:r>
              <w:t>Manage downloadable resources and digital files you provide to customers or members.</w:t>
            </w:r>
          </w:p>
        </w:tc>
      </w:tr>
      <w:tr>
        <w:tc>
          <w:tcPr>
            <w:tcW w:type="dxa" w:w="5040"/>
            <w:vAlign w:val="top"/>
          </w:tcPr>
          <w:p>
            <w:r>
              <w:rPr>
                <w:b/>
              </w:rPr>
              <w:t>Podcasts</w:t>
            </w:r>
          </w:p>
        </w:tc>
        <w:tc>
          <w:tcPr>
            <w:tcW w:type="dxa" w:w="5040"/>
            <w:vAlign w:val="top"/>
          </w:tcPr>
          <w:p>
            <w:r>
              <w:t>Create and manage private or member-only podcast content.</w:t>
            </w:r>
          </w:p>
        </w:tc>
      </w:tr>
      <w:tr>
        <w:tc>
          <w:tcPr>
            <w:tcW w:type="dxa" w:w="5040"/>
            <w:vAlign w:val="top"/>
          </w:tcPr>
          <w:p>
            <w:r>
              <w:rPr>
                <w:b/>
              </w:rPr>
              <w:t>Media Library</w:t>
            </w:r>
          </w:p>
        </w:tc>
        <w:tc>
          <w:tcPr>
            <w:tcW w:type="dxa" w:w="5040"/>
            <w:vAlign w:val="top"/>
          </w:tcPr>
          <w:p>
            <w:r>
              <w:t>Store and reuse your videos, images, PDFs, audio, and other media across Boss Clinician.</w:t>
            </w:r>
          </w:p>
        </w:tc>
      </w:tr>
      <w:tr>
        <w:tc>
          <w:tcPr>
            <w:tcW w:type="dxa" w:w="5040"/>
            <w:vAlign w:val="top"/>
          </w:tcPr>
          <w:p>
            <w:r>
              <w:rPr>
                <w:b/>
              </w:rPr>
              <w:t>Forms</w:t>
            </w:r>
          </w:p>
        </w:tc>
        <w:tc>
          <w:tcPr>
            <w:tcW w:type="dxa" w:w="5040"/>
            <w:vAlign w:val="top"/>
          </w:tcPr>
          <w:p>
            <w:r>
              <w:t>Create forms to collect applications, sign-ups, contact requests, registrations, and other information.</w:t>
            </w:r>
          </w:p>
        </w:tc>
      </w:tr>
      <w:tr>
        <w:tc>
          <w:tcPr>
            <w:tcW w:type="dxa" w:w="5040"/>
            <w:vAlign w:val="top"/>
          </w:tcPr>
          <w:p>
            <w:r>
              <w:rPr>
                <w:b/>
              </w:rPr>
              <w:t>Quizzes</w:t>
            </w:r>
          </w:p>
        </w:tc>
        <w:tc>
          <w:tcPr>
            <w:tcW w:type="dxa" w:w="5040"/>
            <w:vAlign w:val="top"/>
          </w:tcPr>
          <w:p>
            <w:r>
              <w:t>Create interactive quizzes that use people's answers to provide a result, recommendation, or personalized outcome.</w:t>
            </w:r>
          </w:p>
        </w:tc>
      </w:tr>
      <w:tr>
        <w:tc>
          <w:tcPr>
            <w:tcW w:type="dxa" w:w="5040"/>
            <w:vAlign w:val="top"/>
          </w:tcPr>
          <w:p>
            <w:r>
              <w:rPr>
                <w:b/>
              </w:rPr>
              <w:t>Email</w:t>
            </w:r>
          </w:p>
        </w:tc>
        <w:tc>
          <w:tcPr>
            <w:tcW w:type="dxa" w:w="5040"/>
            <w:vAlign w:val="top"/>
          </w:tcPr>
          <w:p>
            <w:r>
              <w:t>Create and send emails to subscribers, customers, leads, or selected audiences.</w:t>
            </w:r>
          </w:p>
        </w:tc>
      </w:tr>
      <w:tr>
        <w:tc>
          <w:tcPr>
            <w:tcW w:type="dxa" w:w="5040"/>
            <w:vAlign w:val="top"/>
          </w:tcPr>
          <w:p>
            <w:r>
              <w:rPr>
                <w:b/>
              </w:rPr>
              <w:t>Automations</w:t>
            </w:r>
          </w:p>
        </w:tc>
        <w:tc>
          <w:tcPr>
            <w:tcW w:type="dxa" w:w="5040"/>
            <w:vAlign w:val="top"/>
          </w:tcPr>
          <w:p>
            <w:r>
              <w:t>Set up actions that happen automatically when someone submits, registers, purchases, completes, or takes another important action.</w:t>
            </w:r>
          </w:p>
        </w:tc>
      </w:tr>
      <w:tr>
        <w:tc>
          <w:tcPr>
            <w:tcW w:type="dxa" w:w="5040"/>
            <w:vAlign w:val="top"/>
          </w:tcPr>
          <w:p>
            <w:r>
              <w:rPr>
                <w:b/>
              </w:rPr>
              <w:t>Events</w:t>
            </w:r>
          </w:p>
        </w:tc>
        <w:tc>
          <w:tcPr>
            <w:tcW w:type="dxa" w:w="5040"/>
            <w:vAlign w:val="top"/>
          </w:tcPr>
          <w:p>
            <w:r>
              <w:t>Create and promote webinars, workshops, masterclasses, live sessions, registrations, and attendee communications.</w:t>
            </w:r>
          </w:p>
        </w:tc>
      </w:tr>
      <w:tr>
        <w:tc>
          <w:tcPr>
            <w:tcW w:type="dxa" w:w="5040"/>
            <w:vAlign w:val="top"/>
          </w:tcPr>
          <w:p>
            <w:r>
              <w:rPr>
                <w:b/>
              </w:rPr>
              <w:t>Affiliates</w:t>
            </w:r>
          </w:p>
        </w:tc>
        <w:tc>
          <w:tcPr>
            <w:tcW w:type="dxa" w:w="5040"/>
            <w:vAlign w:val="top"/>
          </w:tcPr>
          <w:p>
            <w:r>
              <w:t>Manage people who refer customers to Boss Clinician and track referral links, sales, commissions, and payouts.</w:t>
            </w:r>
          </w:p>
        </w:tc>
      </w:tr>
      <w:tr>
        <w:tc>
          <w:tcPr>
            <w:tcW w:type="dxa" w:w="5040"/>
            <w:vAlign w:val="top"/>
          </w:tcPr>
          <w:p>
            <w:r>
              <w:rPr>
                <w:b/>
              </w:rPr>
              <w:t>Social Media</w:t>
            </w:r>
          </w:p>
        </w:tc>
        <w:tc>
          <w:tcPr>
            <w:tcW w:type="dxa" w:w="5040"/>
            <w:vAlign w:val="top"/>
          </w:tcPr>
          <w:p>
            <w:r>
              <w:t>Access and manage the social platforms Boss Clinician uses for marketing from one place.</w:t>
            </w:r>
          </w:p>
        </w:tc>
      </w:tr>
      <w:tr>
        <w:tc>
          <w:tcPr>
            <w:tcW w:type="dxa" w:w="5040"/>
            <w:vAlign w:val="top"/>
          </w:tcPr>
          <w:p>
            <w:r>
              <w:rPr>
                <w:b/>
              </w:rPr>
              <w:t>Website</w:t>
            </w:r>
          </w:p>
        </w:tc>
        <w:tc>
          <w:tcPr>
            <w:tcW w:type="dxa" w:w="5040"/>
            <w:vAlign w:val="top"/>
          </w:tcPr>
          <w:p>
            <w:r>
              <w:t>Manage the website-related tools and settings available inside Boss Clinician.</w:t>
            </w:r>
          </w:p>
        </w:tc>
      </w:tr>
      <w:tr>
        <w:tc>
          <w:tcPr>
            <w:tcW w:type="dxa" w:w="5040"/>
            <w:vAlign w:val="top"/>
          </w:tcPr>
          <w:p>
            <w:r>
              <w:rPr>
                <w:b/>
              </w:rPr>
              <w:t>Notifications</w:t>
            </w:r>
          </w:p>
        </w:tc>
        <w:tc>
          <w:tcPr>
            <w:tcW w:type="dxa" w:w="5040"/>
            <w:vAlign w:val="top"/>
          </w:tcPr>
          <w:p>
            <w:r>
              <w:t>Review important system and business notifications that may need your attention.</w:t>
            </w:r>
          </w:p>
        </w:tc>
      </w:tr>
      <w:tr>
        <w:tc>
          <w:tcPr>
            <w:tcW w:type="dxa" w:w="5040"/>
            <w:vAlign w:val="top"/>
          </w:tcPr>
          <w:p>
            <w:r>
              <w:rPr>
                <w:b/>
              </w:rPr>
              <w:t>Staff</w:t>
            </w:r>
          </w:p>
        </w:tc>
        <w:tc>
          <w:tcPr>
            <w:tcW w:type="dxa" w:w="5040"/>
            <w:vAlign w:val="top"/>
          </w:tcPr>
          <w:p>
            <w:r>
              <w:t>Manage Boss Clinician team members, their roles, and their access.</w:t>
            </w:r>
          </w:p>
        </w:tc>
      </w:tr>
      <w:tr>
        <w:tc>
          <w:tcPr>
            <w:tcW w:type="dxa" w:w="5040"/>
            <w:vAlign w:val="top"/>
          </w:tcPr>
          <w:p>
            <w:r>
              <w:rPr>
                <w:b/>
              </w:rPr>
              <w:t>Integrations</w:t>
            </w:r>
          </w:p>
        </w:tc>
        <w:tc>
          <w:tcPr>
            <w:tcW w:type="dxa" w:w="5040"/>
            <w:vAlign w:val="top"/>
          </w:tcPr>
          <w:p>
            <w:r>
              <w:t>Connect Boss Clinician with the external services and platforms your business uses.</w:t>
            </w:r>
          </w:p>
        </w:tc>
      </w:tr>
      <w:tr>
        <w:tc>
          <w:tcPr>
            <w:tcW w:type="dxa" w:w="5040"/>
            <w:vAlign w:val="top"/>
          </w:tcPr>
          <w:p>
            <w:r>
              <w:rPr>
                <w:b/>
              </w:rPr>
              <w:t>Settings</w:t>
            </w:r>
          </w:p>
        </w:tc>
        <w:tc>
          <w:tcPr>
            <w:tcW w:type="dxa" w:w="5040"/>
            <w:vAlign w:val="top"/>
          </w:tcPr>
          <w:p>
            <w:r>
              <w:t>Manage the main account, business, security, and platform settings.</w:t>
            </w:r>
          </w:p>
        </w:tc>
      </w:tr>
    </w:tbl>
    <w:p>
      <w:r>
        <w:rPr>
          <w:b/>
          <w:sz w:val="28"/>
        </w:rPr>
        <w:t>5. Sub-Page / Tab Description Standard</w:t>
      </w:r>
    </w:p>
    <w:p>
      <w:r>
        <w:t>The same description rule applies after the user clicks deeper into a section. For example, Email may contain Campaigns, Sequences, and Templates. Each one must have its own short explanation under its title.</w:t>
      </w:r>
    </w:p>
    <w:p>
      <w:pPr>
        <w:ind w:left="288"/>
      </w:pPr>
      <w:r>
        <w:rPr>
          <w:b/>
        </w:rPr>
        <w:t xml:space="preserve">Email Campaigns: </w:t>
      </w:r>
      <w:r>
        <w:t>One-time emails you can send now or schedule for a specific audience.</w:t>
      </w:r>
    </w:p>
    <w:p>
      <w:pPr>
        <w:ind w:left="288"/>
      </w:pPr>
      <w:r>
        <w:rPr>
          <w:b/>
        </w:rPr>
        <w:t xml:space="preserve">Email Sequences: </w:t>
      </w:r>
      <w:r>
        <w:t>A set of emails that goes out one after another, on your schedule, once somebody joins it.</w:t>
      </w:r>
    </w:p>
    <w:p>
      <w:pPr>
        <w:ind w:left="288"/>
      </w:pPr>
      <w:r>
        <w:rPr>
          <w:b/>
        </w:rPr>
        <w:t xml:space="preserve">Email Templates: </w:t>
      </w:r>
      <w:r>
        <w:t>Reusable email layouts and content you can use when creating new emails.</w:t>
      </w:r>
    </w:p>
    <w:p>
      <w:pPr>
        <w:ind w:left="288"/>
      </w:pPr>
      <w:r>
        <w:rPr>
          <w:b/>
        </w:rPr>
        <w:t xml:space="preserve">Quiz Responses: </w:t>
      </w:r>
      <w:r>
        <w:t>See how people answered your quiz and the result each person received.</w:t>
      </w:r>
    </w:p>
    <w:p>
      <w:pPr>
        <w:ind w:left="288"/>
      </w:pPr>
      <w:r>
        <w:rPr>
          <w:b/>
        </w:rPr>
        <w:t xml:space="preserve">Quiz Results: </w:t>
      </w:r>
      <w:r>
        <w:t>Create and manage the outcomes people can receive based on their quiz answers.</w:t>
      </w:r>
    </w:p>
    <w:p>
      <w:pPr>
        <w:ind w:left="288"/>
      </w:pPr>
      <w:r>
        <w:rPr>
          <w:b/>
        </w:rPr>
        <w:t xml:space="preserve">Form Submissions: </w:t>
      </w:r>
      <w:r>
        <w:t>See the information people submitted through this form.</w:t>
      </w:r>
    </w:p>
    <w:p>
      <w:pPr>
        <w:ind w:left="288"/>
      </w:pPr>
      <w:r>
        <w:rPr>
          <w:b/>
        </w:rPr>
        <w:t xml:space="preserve">Event Attendees: </w:t>
      </w:r>
      <w:r>
        <w:t>See who registered, who attended, and the status of each attendee.</w:t>
      </w:r>
    </w:p>
    <w:p>
      <w:pPr>
        <w:ind w:left="288"/>
      </w:pPr>
      <w:r>
        <w:rPr>
          <w:b/>
        </w:rPr>
        <w:t xml:space="preserve">Course Lessons: </w:t>
      </w:r>
      <w:r>
        <w:t>Organize the lessons and learning material included in this course.</w:t>
      </w:r>
    </w:p>
    <w:p>
      <w:r>
        <w:rPr>
          <w:b/>
          <w:sz w:val="28"/>
        </w:rPr>
        <w:t>6. Marketing - Social Media</w:t>
      </w:r>
    </w:p>
    <w:p>
      <w:r>
        <w:t>Add Social Media as one page under Marketing. It should act as the central place for the social platforms Boss Clinician uses for marketing.</w:t>
      </w:r>
    </w:p>
    <w:p>
      <w:r>
        <w:t>At minimum, the page can show each configured social account with the platform name, account/handle, connection status, and an Open Account button that redirects the admin to the correct social profile or management destination.</w:t>
      </w:r>
    </w:p>
    <w:p>
      <w:r>
        <w:t>Examples may include Instagram, Facebook, LinkedIn, YouTube, TikTok, or other platforms actually used by Boss Clinician. Do not hard-code platforms that are not used; make the page configurable. Future integrations may add analytics, scheduled posts, or publishing where supported.</w:t>
      </w:r>
    </w:p>
    <w:p>
      <w:r>
        <w:rPr>
          <w:b/>
          <w:sz w:val="28"/>
        </w:rPr>
        <w:t>7. Marketing Connection Between Email and Events</w:t>
      </w:r>
    </w:p>
    <w:p>
      <w:r>
        <w:t>Events and Email should work naturally together. After creating an event, the admin should be able to promote it by email to subscribers, customers, leads, or a selected audience. Automations can then send registration confirmations, reminders, and follow-up emails.</w:t>
      </w:r>
    </w:p>
    <w:p>
      <w:r>
        <w:rPr>
          <w:b/>
          <w:sz w:val="28"/>
        </w:rPr>
        <w:t>8. UX Consistency</w:t>
      </w:r>
    </w:p>
    <w:p>
      <w:r>
        <w:t>Use the existing Boss Clinician visual system consistently: page category label, clear page title, one-sentence description, primary action on the right, and clean content below. Every empty state should explain what the feature is for and provide an obvious next action. The owner should not need to guess what a page, tab, button, or status means.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